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A9757" w14:textId="77777777" w:rsidR="00C86D91" w:rsidRPr="00EE5CF5" w:rsidRDefault="00C86D91">
      <w:pPr>
        <w:pStyle w:val="BodyText"/>
        <w:spacing w:before="7"/>
        <w:rPr>
          <w:rFonts w:asciiTheme="minorHAnsi" w:hAnsiTheme="minorHAnsi"/>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3192"/>
        <w:gridCol w:w="4032"/>
      </w:tblGrid>
      <w:tr w:rsidR="00C86D91" w:rsidRPr="00B71270" w14:paraId="170F94FE" w14:textId="77777777">
        <w:trPr>
          <w:trHeight w:val="263"/>
        </w:trPr>
        <w:tc>
          <w:tcPr>
            <w:tcW w:w="2136" w:type="dxa"/>
          </w:tcPr>
          <w:p w14:paraId="700CC795" w14:textId="77777777" w:rsidR="00C86D91" w:rsidRPr="00B71270" w:rsidRDefault="00000000">
            <w:pPr>
              <w:pStyle w:val="TableParagraph"/>
              <w:spacing w:before="2" w:line="242" w:lineRule="exact"/>
              <w:rPr>
                <w:rFonts w:ascii="Times New Roman" w:hAnsi="Times New Roman" w:cs="Times New Roman"/>
              </w:rPr>
            </w:pPr>
            <w:r w:rsidRPr="00B71270">
              <w:rPr>
                <w:rFonts w:ascii="Times New Roman" w:hAnsi="Times New Roman" w:cs="Times New Roman"/>
              </w:rPr>
              <w:t>Course # &amp; Title</w:t>
            </w:r>
          </w:p>
        </w:tc>
        <w:tc>
          <w:tcPr>
            <w:tcW w:w="7224" w:type="dxa"/>
            <w:gridSpan w:val="2"/>
          </w:tcPr>
          <w:p w14:paraId="35519D62" w14:textId="6BA24895" w:rsidR="00C86D91" w:rsidRPr="00B71270" w:rsidRDefault="00EE5CF5">
            <w:pPr>
              <w:pStyle w:val="TableParagraph"/>
              <w:spacing w:line="244" w:lineRule="exact"/>
              <w:ind w:left="54"/>
              <w:rPr>
                <w:rFonts w:ascii="Times New Roman" w:hAnsi="Times New Roman" w:cs="Times New Roman"/>
              </w:rPr>
            </w:pPr>
            <w:r w:rsidRPr="00B71270">
              <w:rPr>
                <w:rFonts w:ascii="Times New Roman" w:hAnsi="Times New Roman" w:cs="Times New Roman"/>
              </w:rPr>
              <w:t>MPA 809: Implementing Public Policy</w:t>
            </w:r>
          </w:p>
        </w:tc>
      </w:tr>
      <w:tr w:rsidR="00C86D91" w:rsidRPr="00B71270" w14:paraId="37F2EE80" w14:textId="77777777">
        <w:trPr>
          <w:trHeight w:val="263"/>
        </w:trPr>
        <w:tc>
          <w:tcPr>
            <w:tcW w:w="2136" w:type="dxa"/>
          </w:tcPr>
          <w:p w14:paraId="4BD38653" w14:textId="77777777" w:rsidR="00C86D91" w:rsidRPr="00B71270" w:rsidRDefault="00000000">
            <w:pPr>
              <w:pStyle w:val="TableParagraph"/>
              <w:spacing w:before="2" w:line="242" w:lineRule="exact"/>
              <w:rPr>
                <w:rFonts w:ascii="Times New Roman" w:hAnsi="Times New Roman" w:cs="Times New Roman"/>
              </w:rPr>
            </w:pPr>
            <w:r w:rsidRPr="00B71270">
              <w:rPr>
                <w:rFonts w:ascii="Times New Roman" w:hAnsi="Times New Roman" w:cs="Times New Roman"/>
              </w:rPr>
              <w:t>Course Instructor</w:t>
            </w:r>
          </w:p>
        </w:tc>
        <w:tc>
          <w:tcPr>
            <w:tcW w:w="3192" w:type="dxa"/>
          </w:tcPr>
          <w:p w14:paraId="0CD504E2" w14:textId="4305A207" w:rsidR="00C86D91" w:rsidRPr="00B71270" w:rsidRDefault="00EE5CF5" w:rsidP="00632875">
            <w:pPr>
              <w:pStyle w:val="TableParagraph"/>
              <w:spacing w:line="244" w:lineRule="exact"/>
              <w:ind w:left="0"/>
              <w:rPr>
                <w:rFonts w:ascii="Times New Roman" w:hAnsi="Times New Roman" w:cs="Times New Roman"/>
              </w:rPr>
            </w:pPr>
            <w:r w:rsidRPr="00B71270">
              <w:rPr>
                <w:rFonts w:ascii="Times New Roman" w:hAnsi="Times New Roman" w:cs="Times New Roman"/>
              </w:rPr>
              <w:t>Gail MacAllister</w:t>
            </w:r>
          </w:p>
        </w:tc>
        <w:tc>
          <w:tcPr>
            <w:tcW w:w="4032" w:type="dxa"/>
          </w:tcPr>
          <w:p w14:paraId="632906B3" w14:textId="5F823D96" w:rsidR="00C86D91" w:rsidRPr="00B71270" w:rsidRDefault="00000000">
            <w:pPr>
              <w:pStyle w:val="TableParagraph"/>
              <w:spacing w:line="244" w:lineRule="exact"/>
              <w:rPr>
                <w:rFonts w:ascii="Times New Roman" w:hAnsi="Times New Roman" w:cs="Times New Roman"/>
              </w:rPr>
            </w:pPr>
            <w:r w:rsidRPr="00B71270">
              <w:rPr>
                <w:rFonts w:ascii="Times New Roman" w:hAnsi="Times New Roman" w:cs="Times New Roman"/>
              </w:rPr>
              <w:t xml:space="preserve">Email: </w:t>
            </w:r>
            <w:r w:rsidR="00EE5CF5" w:rsidRPr="00B71270">
              <w:rPr>
                <w:rFonts w:ascii="Times New Roman" w:hAnsi="Times New Roman" w:cs="Times New Roman"/>
              </w:rPr>
              <w:t>macallis@queensu.ca</w:t>
            </w:r>
          </w:p>
        </w:tc>
      </w:tr>
      <w:tr w:rsidR="00632875" w:rsidRPr="00B71270" w14:paraId="67079A7C" w14:textId="77777777" w:rsidTr="00DE04CE">
        <w:trPr>
          <w:trHeight w:val="263"/>
        </w:trPr>
        <w:tc>
          <w:tcPr>
            <w:tcW w:w="2136" w:type="dxa"/>
          </w:tcPr>
          <w:p w14:paraId="7DB4666F" w14:textId="77777777" w:rsidR="00632875" w:rsidRPr="00B71270" w:rsidRDefault="00632875">
            <w:pPr>
              <w:pStyle w:val="TableParagraph"/>
              <w:spacing w:before="2" w:line="242" w:lineRule="exact"/>
              <w:rPr>
                <w:rFonts w:ascii="Times New Roman" w:hAnsi="Times New Roman" w:cs="Times New Roman"/>
              </w:rPr>
            </w:pPr>
            <w:r w:rsidRPr="00B71270">
              <w:rPr>
                <w:rFonts w:ascii="Times New Roman" w:hAnsi="Times New Roman" w:cs="Times New Roman"/>
              </w:rPr>
              <w:t>Office</w:t>
            </w:r>
          </w:p>
        </w:tc>
        <w:tc>
          <w:tcPr>
            <w:tcW w:w="7224" w:type="dxa"/>
            <w:gridSpan w:val="2"/>
          </w:tcPr>
          <w:p w14:paraId="55FD0723" w14:textId="418CA44E" w:rsidR="00632875" w:rsidRPr="00B71270" w:rsidRDefault="00FD0A15">
            <w:pPr>
              <w:pStyle w:val="TableParagraph"/>
              <w:ind w:left="0"/>
              <w:rPr>
                <w:rFonts w:ascii="Times New Roman" w:hAnsi="Times New Roman" w:cs="Times New Roman"/>
              </w:rPr>
            </w:pPr>
            <w:r w:rsidRPr="00B71270">
              <w:rPr>
                <w:rFonts w:ascii="Times New Roman" w:hAnsi="Times New Roman" w:cs="Times New Roman"/>
              </w:rPr>
              <w:t>RSH 325</w:t>
            </w:r>
          </w:p>
        </w:tc>
      </w:tr>
      <w:tr w:rsidR="00C86D91" w:rsidRPr="00B71270" w14:paraId="37192BFB" w14:textId="77777777">
        <w:trPr>
          <w:trHeight w:val="263"/>
        </w:trPr>
        <w:tc>
          <w:tcPr>
            <w:tcW w:w="2136" w:type="dxa"/>
          </w:tcPr>
          <w:p w14:paraId="29BE7FE8" w14:textId="77777777" w:rsidR="00C86D91" w:rsidRPr="00B71270" w:rsidRDefault="00000000">
            <w:pPr>
              <w:pStyle w:val="TableParagraph"/>
              <w:spacing w:before="2" w:line="242" w:lineRule="exact"/>
              <w:rPr>
                <w:rFonts w:ascii="Times New Roman" w:hAnsi="Times New Roman" w:cs="Times New Roman"/>
              </w:rPr>
            </w:pPr>
            <w:r w:rsidRPr="00B71270">
              <w:rPr>
                <w:rFonts w:ascii="Times New Roman" w:hAnsi="Times New Roman" w:cs="Times New Roman"/>
              </w:rPr>
              <w:t>Office Hours</w:t>
            </w:r>
          </w:p>
        </w:tc>
        <w:tc>
          <w:tcPr>
            <w:tcW w:w="3192" w:type="dxa"/>
          </w:tcPr>
          <w:p w14:paraId="0C3DC099" w14:textId="1E79F0D9" w:rsidR="00C86D91" w:rsidRPr="00B71270" w:rsidRDefault="00EE5CF5">
            <w:pPr>
              <w:pStyle w:val="TableParagraph"/>
              <w:spacing w:before="51"/>
              <w:ind w:left="54"/>
              <w:rPr>
                <w:rFonts w:ascii="Times New Roman" w:hAnsi="Times New Roman" w:cs="Times New Roman"/>
              </w:rPr>
            </w:pPr>
            <w:r w:rsidRPr="00B71270">
              <w:rPr>
                <w:rFonts w:ascii="Times New Roman" w:hAnsi="Times New Roman" w:cs="Times New Roman"/>
              </w:rPr>
              <w:t xml:space="preserve">Immediately following </w:t>
            </w:r>
            <w:r w:rsidR="00402974">
              <w:rPr>
                <w:rFonts w:ascii="Times New Roman" w:hAnsi="Times New Roman" w:cs="Times New Roman"/>
              </w:rPr>
              <w:t>c</w:t>
            </w:r>
            <w:r w:rsidRPr="00B71270">
              <w:rPr>
                <w:rFonts w:ascii="Times New Roman" w:hAnsi="Times New Roman" w:cs="Times New Roman"/>
              </w:rPr>
              <w:t>lass</w:t>
            </w:r>
          </w:p>
        </w:tc>
        <w:tc>
          <w:tcPr>
            <w:tcW w:w="4032" w:type="dxa"/>
          </w:tcPr>
          <w:p w14:paraId="1557041C" w14:textId="143FC6D6" w:rsidR="00C86D91" w:rsidRPr="00E57184" w:rsidRDefault="00B71270" w:rsidP="00656283">
            <w:pPr>
              <w:spacing w:line="240" w:lineRule="atLeast"/>
              <w:rPr>
                <w:color w:val="0070C0"/>
                <w:sz w:val="22"/>
                <w:szCs w:val="22"/>
              </w:rPr>
            </w:pPr>
            <w:r w:rsidRPr="00E57184">
              <w:rPr>
                <w:sz w:val="22"/>
                <w:szCs w:val="22"/>
              </w:rPr>
              <w:t xml:space="preserve">Class time: </w:t>
            </w:r>
            <w:r w:rsidR="0099367D">
              <w:rPr>
                <w:sz w:val="22"/>
                <w:szCs w:val="22"/>
              </w:rPr>
              <w:t>Please see timetable</w:t>
            </w:r>
          </w:p>
          <w:p w14:paraId="381274D7" w14:textId="2525926A" w:rsidR="00191575" w:rsidRPr="00B71270" w:rsidRDefault="00191575" w:rsidP="00B71270">
            <w:pPr>
              <w:pStyle w:val="TableParagraph"/>
              <w:spacing w:before="2" w:line="242" w:lineRule="exact"/>
              <w:ind w:left="0"/>
              <w:rPr>
                <w:rFonts w:ascii="Times New Roman" w:hAnsi="Times New Roman" w:cs="Times New Roman"/>
              </w:rPr>
            </w:pPr>
          </w:p>
        </w:tc>
      </w:tr>
      <w:tr w:rsidR="00C86D91" w:rsidRPr="00B71270" w14:paraId="41487E95" w14:textId="77777777">
        <w:trPr>
          <w:trHeight w:val="1060"/>
        </w:trPr>
        <w:tc>
          <w:tcPr>
            <w:tcW w:w="2136" w:type="dxa"/>
          </w:tcPr>
          <w:p w14:paraId="364DD331" w14:textId="77777777" w:rsidR="00C86D91" w:rsidRPr="00B71270" w:rsidRDefault="00000000" w:rsidP="00632875">
            <w:pPr>
              <w:pStyle w:val="TableParagraph"/>
              <w:spacing w:before="2"/>
              <w:rPr>
                <w:rFonts w:ascii="Times New Roman" w:hAnsi="Times New Roman" w:cs="Times New Roman"/>
              </w:rPr>
            </w:pPr>
            <w:r w:rsidRPr="00B71270">
              <w:rPr>
                <w:rFonts w:ascii="Times New Roman" w:hAnsi="Times New Roman" w:cs="Times New Roman"/>
              </w:rPr>
              <w:t>Grading Scheme</w:t>
            </w:r>
          </w:p>
        </w:tc>
        <w:tc>
          <w:tcPr>
            <w:tcW w:w="7224" w:type="dxa"/>
            <w:gridSpan w:val="2"/>
          </w:tcPr>
          <w:p w14:paraId="0018BC4F" w14:textId="022BB037" w:rsidR="00632875" w:rsidRPr="00B71270" w:rsidRDefault="00000000" w:rsidP="00632875">
            <w:pPr>
              <w:pStyle w:val="TableParagraph"/>
              <w:ind w:left="68"/>
              <w:rPr>
                <w:rFonts w:ascii="Times New Roman" w:hAnsi="Times New Roman" w:cs="Times New Roman"/>
              </w:rPr>
            </w:pPr>
            <w:r w:rsidRPr="00B71270">
              <w:rPr>
                <w:rFonts w:ascii="Times New Roman" w:hAnsi="Times New Roman" w:cs="Times New Roman"/>
              </w:rPr>
              <w:t>Assignments</w:t>
            </w:r>
            <w:r w:rsidR="00EE5CF5" w:rsidRPr="00B71270">
              <w:rPr>
                <w:rFonts w:ascii="Times New Roman" w:hAnsi="Times New Roman" w:cs="Times New Roman"/>
              </w:rPr>
              <w:t xml:space="preserve">:  </w:t>
            </w:r>
          </w:p>
          <w:p w14:paraId="58CF4B17" w14:textId="236D5367" w:rsidR="00FD0A15" w:rsidRPr="00B71270" w:rsidRDefault="00632875" w:rsidP="00FD0A15">
            <w:pPr>
              <w:pStyle w:val="TableParagraph"/>
              <w:ind w:left="68"/>
              <w:rPr>
                <w:rFonts w:ascii="Times New Roman" w:hAnsi="Times New Roman" w:cs="Times New Roman"/>
                <w:b/>
                <w:bCs/>
                <w:i/>
                <w:iCs/>
              </w:rPr>
            </w:pPr>
            <w:r w:rsidRPr="00B71270">
              <w:rPr>
                <w:rFonts w:ascii="Times New Roman" w:hAnsi="Times New Roman" w:cs="Times New Roman"/>
                <w:b/>
                <w:bCs/>
                <w:i/>
                <w:iCs/>
              </w:rPr>
              <w:t>Group:</w:t>
            </w:r>
          </w:p>
          <w:p w14:paraId="3F588877" w14:textId="09657060" w:rsidR="00FC2D72" w:rsidRDefault="00EE5CF5" w:rsidP="006B1D95">
            <w:pPr>
              <w:pStyle w:val="TableParagraph"/>
              <w:ind w:left="68"/>
              <w:rPr>
                <w:rFonts w:ascii="Times New Roman" w:hAnsi="Times New Roman" w:cs="Times New Roman"/>
              </w:rPr>
            </w:pPr>
            <w:r w:rsidRPr="00B71270">
              <w:rPr>
                <w:rFonts w:ascii="Times New Roman" w:hAnsi="Times New Roman" w:cs="Times New Roman"/>
              </w:rPr>
              <w:t xml:space="preserve">In-Class Presentation </w:t>
            </w:r>
            <w:r w:rsidR="003D4954" w:rsidRPr="00B71270">
              <w:rPr>
                <w:rFonts w:ascii="Times New Roman" w:hAnsi="Times New Roman" w:cs="Times New Roman"/>
              </w:rPr>
              <w:t xml:space="preserve">on Major Group Project </w:t>
            </w:r>
            <w:r w:rsidRPr="00B71270">
              <w:rPr>
                <w:rFonts w:ascii="Times New Roman" w:hAnsi="Times New Roman" w:cs="Times New Roman"/>
              </w:rPr>
              <w:t>(20%)</w:t>
            </w:r>
            <w:r w:rsidR="006B1D95">
              <w:rPr>
                <w:rFonts w:ascii="Times New Roman" w:hAnsi="Times New Roman" w:cs="Times New Roman"/>
              </w:rPr>
              <w:t xml:space="preserve">  (group size depends on class size) </w:t>
            </w:r>
            <w:r w:rsidR="0075440E" w:rsidRPr="00B71270">
              <w:rPr>
                <w:rFonts w:ascii="Times New Roman" w:hAnsi="Times New Roman" w:cs="Times New Roman"/>
              </w:rPr>
              <w:t xml:space="preserve">Due </w:t>
            </w:r>
            <w:r w:rsidR="006B1D95">
              <w:rPr>
                <w:rFonts w:ascii="Times New Roman" w:hAnsi="Times New Roman" w:cs="Times New Roman"/>
              </w:rPr>
              <w:t>24 November</w:t>
            </w:r>
            <w:r w:rsidR="00FC2D72">
              <w:rPr>
                <w:rFonts w:ascii="Times New Roman" w:hAnsi="Times New Roman" w:cs="Times New Roman"/>
              </w:rPr>
              <w:t xml:space="preserve"> </w:t>
            </w:r>
            <w:r w:rsidR="0075440E" w:rsidRPr="00B71270">
              <w:rPr>
                <w:rFonts w:ascii="Times New Roman" w:hAnsi="Times New Roman" w:cs="Times New Roman"/>
              </w:rPr>
              <w:t xml:space="preserve">(posted to onQ) Presentations: </w:t>
            </w:r>
            <w:r w:rsidR="006B1D95">
              <w:rPr>
                <w:rFonts w:ascii="Times New Roman" w:hAnsi="Times New Roman" w:cs="Times New Roman"/>
              </w:rPr>
              <w:t>November 27, 2024</w:t>
            </w:r>
          </w:p>
          <w:p w14:paraId="7BA364FA" w14:textId="77777777" w:rsidR="006B1D95" w:rsidRDefault="006B1D95" w:rsidP="00FC2D72">
            <w:pPr>
              <w:pStyle w:val="TableParagraph"/>
              <w:ind w:left="68"/>
              <w:rPr>
                <w:rFonts w:ascii="Times New Roman" w:hAnsi="Times New Roman" w:cs="Times New Roman"/>
              </w:rPr>
            </w:pPr>
          </w:p>
          <w:p w14:paraId="15675036" w14:textId="2BE274F1" w:rsidR="00FC2D72" w:rsidRDefault="006B1D95" w:rsidP="00632875">
            <w:pPr>
              <w:pStyle w:val="TableParagraph"/>
              <w:ind w:left="68"/>
              <w:rPr>
                <w:rFonts w:ascii="Times New Roman" w:hAnsi="Times New Roman" w:cs="Times New Roman"/>
              </w:rPr>
            </w:pPr>
            <w:r w:rsidRPr="00B71270">
              <w:rPr>
                <w:rFonts w:ascii="Times New Roman" w:hAnsi="Times New Roman" w:cs="Times New Roman"/>
              </w:rPr>
              <w:t xml:space="preserve">Public Sector Article Presentation 10% </w:t>
            </w:r>
            <w:r>
              <w:rPr>
                <w:rFonts w:ascii="Times New Roman" w:hAnsi="Times New Roman" w:cs="Times New Roman"/>
              </w:rPr>
              <w:t>Groups of 2, choose from article below.</w:t>
            </w:r>
          </w:p>
          <w:p w14:paraId="4AEE9FFD" w14:textId="74EF18BC" w:rsidR="006B1D95" w:rsidRDefault="006B1D95" w:rsidP="00632875">
            <w:pPr>
              <w:pStyle w:val="TableParagraph"/>
              <w:ind w:left="68"/>
              <w:rPr>
                <w:rFonts w:ascii="Times New Roman" w:hAnsi="Times New Roman" w:cs="Times New Roman"/>
              </w:rPr>
            </w:pPr>
            <w:r w:rsidRPr="00B71270">
              <w:rPr>
                <w:rFonts w:ascii="Times New Roman" w:hAnsi="Times New Roman" w:cs="Times New Roman"/>
              </w:rPr>
              <w:t>Posted to OnQ the T</w:t>
            </w:r>
            <w:r>
              <w:rPr>
                <w:rFonts w:ascii="Times New Roman" w:hAnsi="Times New Roman" w:cs="Times New Roman"/>
              </w:rPr>
              <w:t xml:space="preserve">uesday </w:t>
            </w:r>
            <w:r w:rsidRPr="00B71270">
              <w:rPr>
                <w:rFonts w:ascii="Times New Roman" w:hAnsi="Times New Roman" w:cs="Times New Roman"/>
              </w:rPr>
              <w:t xml:space="preserve">evening before </w:t>
            </w:r>
            <w:r>
              <w:rPr>
                <w:rFonts w:ascii="Times New Roman" w:hAnsi="Times New Roman" w:cs="Times New Roman"/>
              </w:rPr>
              <w:t>class selected</w:t>
            </w:r>
          </w:p>
          <w:p w14:paraId="4F45F452" w14:textId="77777777" w:rsidR="006B1D95" w:rsidRPr="00B71270" w:rsidRDefault="006B1D95" w:rsidP="00632875">
            <w:pPr>
              <w:pStyle w:val="TableParagraph"/>
              <w:ind w:left="68"/>
              <w:rPr>
                <w:rFonts w:ascii="Times New Roman" w:hAnsi="Times New Roman" w:cs="Times New Roman"/>
              </w:rPr>
            </w:pPr>
          </w:p>
          <w:p w14:paraId="7E53DA7A" w14:textId="313B5285" w:rsidR="00632875" w:rsidRDefault="00632875" w:rsidP="00632875">
            <w:pPr>
              <w:pStyle w:val="TableParagraph"/>
              <w:ind w:left="68"/>
              <w:rPr>
                <w:rFonts w:ascii="Times New Roman" w:hAnsi="Times New Roman" w:cs="Times New Roman"/>
                <w:b/>
                <w:bCs/>
                <w:i/>
                <w:iCs/>
              </w:rPr>
            </w:pPr>
            <w:r w:rsidRPr="00B71270">
              <w:rPr>
                <w:rFonts w:ascii="Times New Roman" w:hAnsi="Times New Roman" w:cs="Times New Roman"/>
                <w:b/>
                <w:bCs/>
                <w:i/>
                <w:iCs/>
              </w:rPr>
              <w:t>Individual:</w:t>
            </w:r>
          </w:p>
          <w:p w14:paraId="560CFAEB" w14:textId="77777777" w:rsidR="00FC2D72" w:rsidRPr="00B71270" w:rsidRDefault="00FC2D72" w:rsidP="006B1D95">
            <w:pPr>
              <w:pStyle w:val="TableParagraph"/>
              <w:ind w:left="0"/>
              <w:rPr>
                <w:rFonts w:ascii="Times New Roman" w:hAnsi="Times New Roman" w:cs="Times New Roman"/>
                <w:b/>
                <w:bCs/>
                <w:i/>
                <w:iCs/>
              </w:rPr>
            </w:pPr>
          </w:p>
          <w:p w14:paraId="43F2628F" w14:textId="76B6882D" w:rsidR="00FD0A15" w:rsidRPr="00B71270" w:rsidRDefault="00FD0A15" w:rsidP="00632875">
            <w:pPr>
              <w:pStyle w:val="TableParagraph"/>
              <w:tabs>
                <w:tab w:val="right" w:pos="1783"/>
              </w:tabs>
              <w:ind w:left="68"/>
              <w:rPr>
                <w:rFonts w:ascii="Times New Roman" w:hAnsi="Times New Roman" w:cs="Times New Roman"/>
              </w:rPr>
            </w:pPr>
            <w:r w:rsidRPr="00B71270">
              <w:rPr>
                <w:rFonts w:ascii="Times New Roman" w:hAnsi="Times New Roman" w:cs="Times New Roman"/>
              </w:rPr>
              <w:t>Midterm:  2</w:t>
            </w:r>
            <w:r w:rsidR="003D4954" w:rsidRPr="00B71270">
              <w:rPr>
                <w:rFonts w:ascii="Times New Roman" w:hAnsi="Times New Roman" w:cs="Times New Roman"/>
              </w:rPr>
              <w:t>0</w:t>
            </w:r>
            <w:r w:rsidRPr="00B71270">
              <w:rPr>
                <w:rFonts w:ascii="Times New Roman" w:hAnsi="Times New Roman" w:cs="Times New Roman"/>
              </w:rPr>
              <w:t>%</w:t>
            </w:r>
            <w:r w:rsidR="003D4954" w:rsidRPr="00B71270">
              <w:rPr>
                <w:rFonts w:ascii="Times New Roman" w:hAnsi="Times New Roman" w:cs="Times New Roman"/>
              </w:rPr>
              <w:t xml:space="preserve"> </w:t>
            </w:r>
            <w:r w:rsidR="0075440E" w:rsidRPr="00B71270">
              <w:rPr>
                <w:rFonts w:ascii="Times New Roman" w:hAnsi="Times New Roman" w:cs="Times New Roman"/>
              </w:rPr>
              <w:t>(</w:t>
            </w:r>
            <w:r w:rsidR="006B1D95">
              <w:rPr>
                <w:rFonts w:ascii="Times New Roman" w:hAnsi="Times New Roman" w:cs="Times New Roman"/>
              </w:rPr>
              <w:t>October 20-27</w:t>
            </w:r>
            <w:r w:rsidR="0075440E" w:rsidRPr="00B71270">
              <w:rPr>
                <w:rFonts w:ascii="Times New Roman" w:hAnsi="Times New Roman" w:cs="Times New Roman"/>
              </w:rPr>
              <w:t>)</w:t>
            </w:r>
            <w:r w:rsidR="00E57184">
              <w:rPr>
                <w:rFonts w:ascii="Times New Roman" w:hAnsi="Times New Roman" w:cs="Times New Roman"/>
              </w:rPr>
              <w:t xml:space="preserve"> Take Home</w:t>
            </w:r>
            <w:r w:rsidR="00FC2D72">
              <w:rPr>
                <w:rFonts w:ascii="Times New Roman" w:hAnsi="Times New Roman" w:cs="Times New Roman"/>
              </w:rPr>
              <w:t xml:space="preserve"> </w:t>
            </w:r>
            <w:r w:rsidR="002E4E87">
              <w:rPr>
                <w:rFonts w:ascii="Times New Roman" w:hAnsi="Times New Roman" w:cs="Times New Roman"/>
              </w:rPr>
              <w:t>one week.</w:t>
            </w:r>
          </w:p>
          <w:p w14:paraId="2E63D163" w14:textId="175D8437" w:rsidR="00643D14" w:rsidRPr="00B71270" w:rsidRDefault="00643D14" w:rsidP="00643D14">
            <w:pPr>
              <w:pStyle w:val="TableParagraph"/>
              <w:ind w:left="68"/>
              <w:rPr>
                <w:rFonts w:ascii="Times New Roman" w:hAnsi="Times New Roman" w:cs="Times New Roman"/>
              </w:rPr>
            </w:pPr>
            <w:r w:rsidRPr="00B71270">
              <w:rPr>
                <w:rFonts w:ascii="Times New Roman" w:hAnsi="Times New Roman" w:cs="Times New Roman"/>
              </w:rPr>
              <w:t xml:space="preserve">Report on individual contribution for major project (15%) </w:t>
            </w:r>
            <w:r w:rsidR="00402974">
              <w:rPr>
                <w:rFonts w:ascii="Times New Roman" w:hAnsi="Times New Roman" w:cs="Times New Roman"/>
              </w:rPr>
              <w:t>(</w:t>
            </w:r>
            <w:r w:rsidR="006B1D95">
              <w:rPr>
                <w:rFonts w:ascii="Times New Roman" w:hAnsi="Times New Roman" w:cs="Times New Roman"/>
              </w:rPr>
              <w:t>Due 24 November</w:t>
            </w:r>
            <w:r w:rsidR="00402974">
              <w:rPr>
                <w:rFonts w:ascii="Times New Roman" w:hAnsi="Times New Roman" w:cs="Times New Roman"/>
              </w:rPr>
              <w:t>)</w:t>
            </w:r>
          </w:p>
          <w:p w14:paraId="42E2B2C0" w14:textId="6D98C1C5" w:rsidR="003D4954" w:rsidRPr="00B71270" w:rsidRDefault="003D4954" w:rsidP="00632875">
            <w:pPr>
              <w:pStyle w:val="TableParagraph"/>
              <w:tabs>
                <w:tab w:val="right" w:pos="1783"/>
              </w:tabs>
              <w:ind w:left="68"/>
              <w:rPr>
                <w:rFonts w:ascii="Times New Roman" w:hAnsi="Times New Roman" w:cs="Times New Roman"/>
              </w:rPr>
            </w:pPr>
            <w:r w:rsidRPr="00B71270">
              <w:rPr>
                <w:rFonts w:ascii="Times New Roman" w:hAnsi="Times New Roman" w:cs="Times New Roman"/>
              </w:rPr>
              <w:t>Final Reflection: 20%</w:t>
            </w:r>
            <w:r w:rsidR="00F8770F" w:rsidRPr="00B71270">
              <w:rPr>
                <w:rFonts w:ascii="Times New Roman" w:hAnsi="Times New Roman" w:cs="Times New Roman"/>
              </w:rPr>
              <w:t xml:space="preserve"> (</w:t>
            </w:r>
            <w:r w:rsidR="002E4E87">
              <w:rPr>
                <w:rFonts w:ascii="Times New Roman" w:hAnsi="Times New Roman" w:cs="Times New Roman"/>
              </w:rPr>
              <w:t xml:space="preserve">Due </w:t>
            </w:r>
            <w:r w:rsidR="006B1D95">
              <w:rPr>
                <w:rFonts w:ascii="Times New Roman" w:hAnsi="Times New Roman" w:cs="Times New Roman"/>
              </w:rPr>
              <w:t>December 10</w:t>
            </w:r>
            <w:r w:rsidR="0075440E" w:rsidRPr="00B71270">
              <w:rPr>
                <w:rFonts w:ascii="Times New Roman" w:hAnsi="Times New Roman" w:cs="Times New Roman"/>
              </w:rPr>
              <w:t>)</w:t>
            </w:r>
          </w:p>
          <w:p w14:paraId="6282717C" w14:textId="36B6FECF" w:rsidR="00C86D91" w:rsidRPr="00B71270" w:rsidRDefault="00000000" w:rsidP="00632875">
            <w:pPr>
              <w:pStyle w:val="TableParagraph"/>
              <w:tabs>
                <w:tab w:val="right" w:pos="1773"/>
              </w:tabs>
              <w:ind w:left="68"/>
              <w:rPr>
                <w:rFonts w:ascii="Times New Roman" w:hAnsi="Times New Roman" w:cs="Times New Roman"/>
              </w:rPr>
            </w:pPr>
            <w:r w:rsidRPr="00B71270">
              <w:rPr>
                <w:rFonts w:ascii="Times New Roman" w:hAnsi="Times New Roman" w:cs="Times New Roman"/>
              </w:rPr>
              <w:t>Participation</w:t>
            </w:r>
            <w:r w:rsidR="00402974">
              <w:rPr>
                <w:rFonts w:ascii="Times New Roman" w:hAnsi="Times New Roman" w:cs="Times New Roman"/>
              </w:rPr>
              <w:t xml:space="preserve">/In-Class engagement </w:t>
            </w:r>
            <w:r w:rsidR="003D4954" w:rsidRPr="00B71270">
              <w:rPr>
                <w:rFonts w:ascii="Times New Roman" w:hAnsi="Times New Roman" w:cs="Times New Roman"/>
              </w:rPr>
              <w:t>15</w:t>
            </w:r>
            <w:r w:rsidR="00EE5CF5" w:rsidRPr="00B71270">
              <w:rPr>
                <w:rFonts w:ascii="Times New Roman" w:hAnsi="Times New Roman" w:cs="Times New Roman"/>
              </w:rPr>
              <w:t>%</w:t>
            </w:r>
            <w:r w:rsidR="0075440E" w:rsidRPr="00B71270">
              <w:rPr>
                <w:rFonts w:ascii="Times New Roman" w:hAnsi="Times New Roman" w:cs="Times New Roman"/>
              </w:rPr>
              <w:t xml:space="preserve"> </w:t>
            </w:r>
          </w:p>
        </w:tc>
      </w:tr>
    </w:tbl>
    <w:p w14:paraId="152D007C" w14:textId="77777777" w:rsidR="00C86D91" w:rsidRPr="00B71270" w:rsidRDefault="00C86D91">
      <w:pPr>
        <w:pStyle w:val="BodyText"/>
        <w:spacing w:before="2"/>
        <w:rPr>
          <w:rFonts w:ascii="Times New Roman" w:hAnsi="Times New Roman" w:cs="Times New Roman"/>
        </w:rPr>
      </w:pPr>
    </w:p>
    <w:tbl>
      <w:tblPr>
        <w:tblW w:w="993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1"/>
      </w:tblGrid>
      <w:tr w:rsidR="00C86D91" w:rsidRPr="00B71270" w14:paraId="5C181F26" w14:textId="77777777" w:rsidTr="00632875">
        <w:trPr>
          <w:trHeight w:val="1672"/>
        </w:trPr>
        <w:tc>
          <w:tcPr>
            <w:tcW w:w="9931" w:type="dxa"/>
          </w:tcPr>
          <w:p w14:paraId="0972F4B3" w14:textId="0E36562F" w:rsidR="00EE5CF5" w:rsidRPr="00B71270" w:rsidRDefault="00000000" w:rsidP="00EE5CF5">
            <w:pPr>
              <w:pStyle w:val="TableParagraph"/>
              <w:spacing w:before="3" w:line="235" w:lineRule="auto"/>
              <w:ind w:right="242"/>
              <w:jc w:val="both"/>
              <w:rPr>
                <w:rFonts w:ascii="Times New Roman" w:hAnsi="Times New Roman" w:cs="Times New Roman"/>
              </w:rPr>
            </w:pPr>
            <w:r w:rsidRPr="00B71270">
              <w:rPr>
                <w:rFonts w:ascii="Times New Roman" w:hAnsi="Times New Roman" w:cs="Times New Roman"/>
                <w:position w:val="4"/>
              </w:rPr>
              <w:t xml:space="preserve">LEARNING OUTCOMES </w:t>
            </w:r>
          </w:p>
          <w:p w14:paraId="7A784D2A" w14:textId="1A223140" w:rsidR="00C86D91" w:rsidRPr="006B1D95" w:rsidRDefault="00000000" w:rsidP="006B1D95">
            <w:pPr>
              <w:pStyle w:val="TableParagraph"/>
              <w:numPr>
                <w:ilvl w:val="0"/>
                <w:numId w:val="2"/>
              </w:numPr>
              <w:ind w:left="822" w:right="242" w:hanging="357"/>
              <w:jc w:val="both"/>
              <w:rPr>
                <w:rFonts w:ascii="Times New Roman" w:hAnsi="Times New Roman" w:cs="Times New Roman"/>
                <w:kern w:val="22"/>
                <w14:ligatures w14:val="standard"/>
              </w:rPr>
            </w:pPr>
            <w:r w:rsidRPr="006B1D95">
              <w:rPr>
                <w:rFonts w:ascii="Times New Roman" w:hAnsi="Times New Roman" w:cs="Times New Roman"/>
                <w:kern w:val="22"/>
                <w14:ligatures w14:val="standard"/>
              </w:rPr>
              <w:t>Situate public management in the context of policy analysis and design, democratic values and democratic institutions to ensure the delivery of public value.</w:t>
            </w:r>
          </w:p>
          <w:p w14:paraId="4B905321" w14:textId="2D694533" w:rsidR="006B1D95" w:rsidRPr="006B1D95" w:rsidRDefault="00EE5CF5" w:rsidP="006B1D95">
            <w:pPr>
              <w:pStyle w:val="TableParagraph"/>
              <w:numPr>
                <w:ilvl w:val="0"/>
                <w:numId w:val="2"/>
              </w:numPr>
              <w:ind w:left="822" w:right="393" w:hanging="357"/>
              <w:jc w:val="both"/>
              <w:rPr>
                <w:rFonts w:ascii="Times New Roman" w:hAnsi="Times New Roman" w:cs="Times New Roman"/>
                <w:kern w:val="22"/>
                <w14:ligatures w14:val="standard"/>
              </w:rPr>
            </w:pPr>
            <w:r w:rsidRPr="006B1D95">
              <w:rPr>
                <w:rFonts w:ascii="Times New Roman" w:hAnsi="Times New Roman" w:cs="Times New Roman"/>
                <w:kern w:val="22"/>
                <w14:ligatures w14:val="standard"/>
              </w:rPr>
              <w:t>Consider policy in an integrated way through the application of a framework for assessing how to implement the delivery of public goods and sustain their delivery within public sector values.</w:t>
            </w:r>
          </w:p>
          <w:p w14:paraId="0E1CC2DE" w14:textId="01EC4538" w:rsidR="00C86D91" w:rsidRPr="006B1D95" w:rsidRDefault="00000000" w:rsidP="006B1D95">
            <w:pPr>
              <w:pStyle w:val="TableParagraph"/>
              <w:numPr>
                <w:ilvl w:val="0"/>
                <w:numId w:val="2"/>
              </w:numPr>
              <w:ind w:left="822" w:hanging="357"/>
              <w:rPr>
                <w:rFonts w:ascii="Times New Roman" w:hAnsi="Times New Roman" w:cs="Times New Roman"/>
                <w:kern w:val="22"/>
                <w14:ligatures w14:val="standard"/>
              </w:rPr>
            </w:pPr>
            <w:r w:rsidRPr="006B1D95">
              <w:rPr>
                <w:rFonts w:ascii="Times New Roman" w:hAnsi="Times New Roman" w:cs="Times New Roman"/>
                <w:kern w:val="22"/>
                <w14:ligatures w14:val="standard"/>
              </w:rPr>
              <w:t>Assess, mitigate and manage risk</w:t>
            </w:r>
            <w:r w:rsidR="00EE5CF5" w:rsidRPr="006B1D95">
              <w:rPr>
                <w:rFonts w:ascii="Times New Roman" w:hAnsi="Times New Roman" w:cs="Times New Roman"/>
                <w:kern w:val="22"/>
                <w14:ligatures w14:val="standard"/>
              </w:rPr>
              <w:t xml:space="preserve"> through accurate, concise policy revision.</w:t>
            </w:r>
          </w:p>
          <w:p w14:paraId="476E8543" w14:textId="77777777" w:rsidR="00C86D91" w:rsidRPr="006B1D95" w:rsidRDefault="00000000" w:rsidP="006B1D95">
            <w:pPr>
              <w:pStyle w:val="TableParagraph"/>
              <w:numPr>
                <w:ilvl w:val="0"/>
                <w:numId w:val="2"/>
              </w:numPr>
              <w:ind w:left="822" w:right="125" w:hanging="357"/>
              <w:rPr>
                <w:rFonts w:ascii="Times New Roman" w:hAnsi="Times New Roman" w:cs="Times New Roman"/>
                <w:kern w:val="22"/>
                <w14:ligatures w14:val="standard"/>
              </w:rPr>
            </w:pPr>
            <w:r w:rsidRPr="006B1D95">
              <w:rPr>
                <w:rFonts w:ascii="Times New Roman" w:hAnsi="Times New Roman" w:cs="Times New Roman"/>
                <w:kern w:val="22"/>
                <w14:ligatures w14:val="standard"/>
              </w:rPr>
              <w:t>Understand key public sector challenges such as accountability, managing with partners in an increasingly complex array of organizational service delivery systems and the changing landscape</w:t>
            </w:r>
            <w:r w:rsidR="00EE5CF5" w:rsidRPr="006B1D95">
              <w:rPr>
                <w:rFonts w:ascii="Times New Roman" w:hAnsi="Times New Roman" w:cs="Times New Roman"/>
                <w:kern w:val="22"/>
                <w14:ligatures w14:val="standard"/>
              </w:rPr>
              <w:t xml:space="preserve"> due to external factors (law, societal change, etc).</w:t>
            </w:r>
          </w:p>
          <w:p w14:paraId="006C76D9" w14:textId="64951C60" w:rsidR="00EE5CF5" w:rsidRPr="00B71270" w:rsidRDefault="00EE5CF5" w:rsidP="00EE5CF5">
            <w:pPr>
              <w:pStyle w:val="TableParagraph"/>
              <w:spacing w:before="1" w:line="235" w:lineRule="auto"/>
              <w:ind w:left="825" w:right="125"/>
              <w:rPr>
                <w:rFonts w:ascii="Times New Roman" w:hAnsi="Times New Roman" w:cs="Times New Roman"/>
              </w:rPr>
            </w:pPr>
          </w:p>
        </w:tc>
      </w:tr>
      <w:tr w:rsidR="00C86D91" w:rsidRPr="00B71270" w14:paraId="260A7E3B" w14:textId="77777777" w:rsidTr="00632875">
        <w:trPr>
          <w:trHeight w:val="2580"/>
        </w:trPr>
        <w:tc>
          <w:tcPr>
            <w:tcW w:w="9931" w:type="dxa"/>
          </w:tcPr>
          <w:p w14:paraId="3F5FB466" w14:textId="6F2BCB04" w:rsidR="00EE5CF5" w:rsidRPr="00B71270" w:rsidRDefault="00376A06">
            <w:pPr>
              <w:pStyle w:val="TableParagraph"/>
              <w:spacing w:line="293" w:lineRule="exact"/>
              <w:rPr>
                <w:rFonts w:ascii="Times New Roman" w:hAnsi="Times New Roman" w:cs="Times New Roman"/>
                <w:position w:val="5"/>
              </w:rPr>
            </w:pPr>
            <w:r w:rsidRPr="00B71270">
              <w:rPr>
                <w:rFonts w:ascii="Times New Roman" w:hAnsi="Times New Roman" w:cs="Times New Roman"/>
                <w:position w:val="5"/>
              </w:rPr>
              <w:t>Required Reading</w:t>
            </w:r>
          </w:p>
          <w:p w14:paraId="53DE8C2F" w14:textId="2471AE61" w:rsidR="00C86D91" w:rsidRPr="00B71270" w:rsidRDefault="0075440E" w:rsidP="0075440E">
            <w:pPr>
              <w:pStyle w:val="TableParagraph"/>
              <w:spacing w:line="293" w:lineRule="exact"/>
              <w:ind w:left="0"/>
              <w:rPr>
                <w:rFonts w:ascii="Times New Roman" w:hAnsi="Times New Roman" w:cs="Times New Roman"/>
              </w:rPr>
            </w:pPr>
            <w:r w:rsidRPr="00B71270">
              <w:rPr>
                <w:rFonts w:ascii="Times New Roman" w:hAnsi="Times New Roman" w:cs="Times New Roman"/>
              </w:rPr>
              <w:t xml:space="preserve">               Putting Policy to Work: A Framework for Public Management</w:t>
            </w:r>
            <w:r w:rsidR="002E53F4" w:rsidRPr="00B71270">
              <w:rPr>
                <w:rFonts w:ascii="Times New Roman" w:hAnsi="Times New Roman" w:cs="Times New Roman"/>
              </w:rPr>
              <w:t xml:space="preserve"> (</w:t>
            </w:r>
            <w:r w:rsidRPr="00B71270">
              <w:rPr>
                <w:rFonts w:ascii="Times New Roman" w:hAnsi="Times New Roman" w:cs="Times New Roman"/>
              </w:rPr>
              <w:t>Andrew Graham</w:t>
            </w:r>
            <w:r w:rsidR="002E53F4" w:rsidRPr="00B71270">
              <w:rPr>
                <w:rFonts w:ascii="Times New Roman" w:hAnsi="Times New Roman" w:cs="Times New Roman"/>
              </w:rPr>
              <w:t>)</w:t>
            </w:r>
            <w:r w:rsidRPr="00B71270">
              <w:rPr>
                <w:rFonts w:ascii="Times New Roman" w:hAnsi="Times New Roman" w:cs="Times New Roman"/>
              </w:rPr>
              <w:t xml:space="preserve"> Posted to OnQ</w:t>
            </w:r>
          </w:p>
          <w:p w14:paraId="669128BC" w14:textId="77777777" w:rsidR="0075440E" w:rsidRPr="00B71270" w:rsidRDefault="0075440E" w:rsidP="0075440E">
            <w:pPr>
              <w:pStyle w:val="TableParagraph"/>
              <w:spacing w:line="293" w:lineRule="exact"/>
              <w:rPr>
                <w:rFonts w:ascii="Times New Roman" w:hAnsi="Times New Roman" w:cs="Times New Roman"/>
                <w:position w:val="5"/>
              </w:rPr>
            </w:pPr>
          </w:p>
          <w:p w14:paraId="5C23F9B1" w14:textId="007D8B0F" w:rsidR="00643D14" w:rsidRPr="00B71270" w:rsidRDefault="0075440E" w:rsidP="0075440E">
            <w:pPr>
              <w:pStyle w:val="TableParagraph"/>
              <w:spacing w:line="293" w:lineRule="exact"/>
              <w:rPr>
                <w:rFonts w:ascii="Times New Roman" w:hAnsi="Times New Roman" w:cs="Times New Roman"/>
                <w:position w:val="5"/>
              </w:rPr>
            </w:pPr>
            <w:r w:rsidRPr="00B71270">
              <w:rPr>
                <w:rFonts w:ascii="Times New Roman" w:hAnsi="Times New Roman" w:cs="Times New Roman"/>
                <w:position w:val="5"/>
              </w:rPr>
              <w:t>Presentation Articles (You must be logged in with your Queen’s ID and Password, to access the full text articles</w:t>
            </w:r>
            <w:r w:rsidR="00FC2D72">
              <w:rPr>
                <w:rFonts w:ascii="Times New Roman" w:hAnsi="Times New Roman" w:cs="Times New Roman"/>
                <w:position w:val="5"/>
              </w:rPr>
              <w:t xml:space="preserve"> Signup sheet week 1</w:t>
            </w:r>
            <w:r w:rsidRPr="00B71270">
              <w:rPr>
                <w:rFonts w:ascii="Times New Roman" w:hAnsi="Times New Roman" w:cs="Times New Roman"/>
                <w:position w:val="5"/>
              </w:rPr>
              <w:t>).</w:t>
            </w:r>
          </w:p>
          <w:p w14:paraId="0AA1A76D" w14:textId="77777777" w:rsidR="0075440E" w:rsidRPr="00B71270" w:rsidRDefault="0075440E" w:rsidP="0075440E">
            <w:pPr>
              <w:pStyle w:val="TableParagraph"/>
              <w:spacing w:line="293" w:lineRule="exact"/>
              <w:rPr>
                <w:rFonts w:ascii="Times New Roman" w:hAnsi="Times New Roman" w:cs="Times New Roman"/>
              </w:rPr>
            </w:pPr>
          </w:p>
          <w:p w14:paraId="65C7286C" w14:textId="7F23819C" w:rsidR="00376A06" w:rsidRPr="00B71270" w:rsidRDefault="00376A06" w:rsidP="00556223">
            <w:pPr>
              <w:pStyle w:val="TableParagraph"/>
              <w:numPr>
                <w:ilvl w:val="0"/>
                <w:numId w:val="5"/>
              </w:numPr>
              <w:spacing w:line="242" w:lineRule="auto"/>
              <w:rPr>
                <w:rFonts w:ascii="Times New Roman" w:hAnsi="Times New Roman" w:cs="Times New Roman"/>
                <w:color w:val="212529"/>
                <w:shd w:val="clear" w:color="auto" w:fill="FFFFFF"/>
              </w:rPr>
            </w:pPr>
            <w:r w:rsidRPr="00B71270">
              <w:rPr>
                <w:rFonts w:ascii="Times New Roman" w:hAnsi="Times New Roman" w:cs="Times New Roman"/>
                <w:color w:val="212529"/>
                <w:shd w:val="clear" w:color="auto" w:fill="FFFFFF"/>
              </w:rPr>
              <w:t>Hamlin, R. G., &amp; Whitford, S. (2020). Perceived managerial and leadership effectiveness within the Canadian public sector. </w:t>
            </w:r>
            <w:r w:rsidRPr="00B71270">
              <w:rPr>
                <w:rFonts w:ascii="Times New Roman" w:hAnsi="Times New Roman" w:cs="Times New Roman"/>
                <w:i/>
                <w:iCs/>
                <w:color w:val="212529"/>
                <w:shd w:val="clear" w:color="auto" w:fill="FFFFFF"/>
              </w:rPr>
              <w:t>Human Resource Development Quarterly</w:t>
            </w:r>
            <w:r w:rsidRPr="00B71270">
              <w:rPr>
                <w:rFonts w:ascii="Times New Roman" w:hAnsi="Times New Roman" w:cs="Times New Roman"/>
                <w:color w:val="212529"/>
                <w:shd w:val="clear" w:color="auto" w:fill="FFFFFF"/>
              </w:rPr>
              <w:t>, </w:t>
            </w:r>
            <w:r w:rsidRPr="00B71270">
              <w:rPr>
                <w:rFonts w:ascii="Times New Roman" w:hAnsi="Times New Roman" w:cs="Times New Roman"/>
                <w:i/>
                <w:iCs/>
                <w:color w:val="212529"/>
                <w:shd w:val="clear" w:color="auto" w:fill="FFFFFF"/>
              </w:rPr>
              <w:t>31</w:t>
            </w:r>
            <w:r w:rsidRPr="00B71270">
              <w:rPr>
                <w:rFonts w:ascii="Times New Roman" w:hAnsi="Times New Roman" w:cs="Times New Roman"/>
                <w:color w:val="212529"/>
                <w:shd w:val="clear" w:color="auto" w:fill="FFFFFF"/>
              </w:rPr>
              <w:t xml:space="preserve">(4), 423–448. </w:t>
            </w:r>
            <w:hyperlink r:id="rId8" w:history="1">
              <w:r w:rsidR="003D4954" w:rsidRPr="00B71270">
                <w:rPr>
                  <w:rStyle w:val="Hyperlink"/>
                  <w:rFonts w:ascii="Times New Roman" w:hAnsi="Times New Roman" w:cs="Times New Roman"/>
                  <w:shd w:val="clear" w:color="auto" w:fill="FFFFFF"/>
                </w:rPr>
                <w:t>https://doi.org/10.1002/hrdq.21406</w:t>
              </w:r>
            </w:hyperlink>
          </w:p>
          <w:p w14:paraId="72D816C4" w14:textId="743F0915" w:rsidR="00643D14" w:rsidRPr="00B71270" w:rsidRDefault="00643D14" w:rsidP="00643D14">
            <w:pPr>
              <w:pStyle w:val="TableParagraph"/>
              <w:spacing w:line="242" w:lineRule="auto"/>
              <w:ind w:left="720"/>
              <w:rPr>
                <w:rFonts w:ascii="Times New Roman" w:hAnsi="Times New Roman" w:cs="Times New Roman"/>
                <w:color w:val="212529"/>
                <w:shd w:val="clear" w:color="auto" w:fill="FFFFFF"/>
              </w:rPr>
            </w:pPr>
          </w:p>
          <w:p w14:paraId="1041EAD4" w14:textId="783AA3CA" w:rsidR="00643D14" w:rsidRPr="00B71270" w:rsidRDefault="00643D14" w:rsidP="00556223">
            <w:pPr>
              <w:pStyle w:val="TableParagraph"/>
              <w:numPr>
                <w:ilvl w:val="0"/>
                <w:numId w:val="5"/>
              </w:numPr>
              <w:spacing w:line="242" w:lineRule="auto"/>
              <w:rPr>
                <w:rFonts w:ascii="Times New Roman" w:hAnsi="Times New Roman" w:cs="Times New Roman"/>
                <w:color w:val="212529"/>
                <w:shd w:val="clear" w:color="auto" w:fill="FFFFFF"/>
              </w:rPr>
            </w:pPr>
            <w:r w:rsidRPr="00B71270">
              <w:rPr>
                <w:rFonts w:ascii="Times New Roman" w:hAnsi="Times New Roman" w:cs="Times New Roman"/>
                <w:color w:val="212529"/>
                <w:shd w:val="clear" w:color="auto" w:fill="FFFFFF"/>
              </w:rPr>
              <w:t xml:space="preserve">Pepler EF, Kinsman L. </w:t>
            </w:r>
            <w:r w:rsidR="00F8770F" w:rsidRPr="00B71270">
              <w:rPr>
                <w:rFonts w:ascii="Times New Roman" w:hAnsi="Times New Roman" w:cs="Times New Roman"/>
                <w:color w:val="212529"/>
                <w:shd w:val="clear" w:color="auto" w:fill="FFFFFF"/>
              </w:rPr>
              <w:t xml:space="preserve">(2024) </w:t>
            </w:r>
            <w:r w:rsidRPr="00B71270">
              <w:rPr>
                <w:rFonts w:ascii="Times New Roman" w:hAnsi="Times New Roman" w:cs="Times New Roman"/>
                <w:color w:val="212529"/>
                <w:shd w:val="clear" w:color="auto" w:fill="FFFFFF"/>
              </w:rPr>
              <w:t>The call for an evidence-based integrated funding and service delivery system for newcomers. Healthcare Management Forum</w:t>
            </w:r>
            <w:r w:rsidR="00F8770F" w:rsidRPr="00B71270">
              <w:rPr>
                <w:rFonts w:ascii="Times New Roman" w:hAnsi="Times New Roman" w:cs="Times New Roman"/>
                <w:color w:val="212529"/>
                <w:shd w:val="clear" w:color="auto" w:fill="FFFFFF"/>
              </w:rPr>
              <w:t xml:space="preserve"> </w:t>
            </w:r>
            <w:hyperlink r:id="rId9" w:history="1">
              <w:r w:rsidR="00F8770F" w:rsidRPr="00B71270">
                <w:rPr>
                  <w:rStyle w:val="Hyperlink"/>
                  <w:rFonts w:ascii="Times New Roman" w:hAnsi="Times New Roman" w:cs="Times New Roman"/>
                  <w:shd w:val="clear" w:color="auto" w:fill="FFFFFF"/>
                </w:rPr>
                <w:t>Https://doi.org/10.1177/08404704241267243</w:t>
              </w:r>
            </w:hyperlink>
            <w:r w:rsidR="00F8770F" w:rsidRPr="00B71270">
              <w:rPr>
                <w:rFonts w:ascii="Times New Roman" w:hAnsi="Times New Roman" w:cs="Times New Roman"/>
                <w:color w:val="212529"/>
                <w:shd w:val="clear" w:color="auto" w:fill="FFFFFF"/>
              </w:rPr>
              <w:t xml:space="preserve">  </w:t>
            </w:r>
          </w:p>
          <w:p w14:paraId="76FED63A" w14:textId="77777777" w:rsidR="001A5282" w:rsidRPr="00B71270" w:rsidRDefault="001A5282" w:rsidP="00643D14">
            <w:pPr>
              <w:pStyle w:val="TableParagraph"/>
              <w:spacing w:line="242" w:lineRule="auto"/>
              <w:ind w:left="720"/>
              <w:rPr>
                <w:rFonts w:ascii="Times New Roman" w:hAnsi="Times New Roman" w:cs="Times New Roman"/>
                <w:color w:val="212529"/>
                <w:shd w:val="clear" w:color="auto" w:fill="FFFFFF"/>
              </w:rPr>
            </w:pPr>
          </w:p>
          <w:p w14:paraId="4601CBDC" w14:textId="15144CBC" w:rsidR="001A5282" w:rsidRPr="00B71270" w:rsidRDefault="001A5282" w:rsidP="00556223">
            <w:pPr>
              <w:pStyle w:val="TableParagraph"/>
              <w:numPr>
                <w:ilvl w:val="0"/>
                <w:numId w:val="5"/>
              </w:numPr>
              <w:spacing w:line="242" w:lineRule="auto"/>
              <w:rPr>
                <w:rFonts w:ascii="Times New Roman" w:hAnsi="Times New Roman" w:cs="Times New Roman"/>
                <w:color w:val="212529"/>
                <w:shd w:val="clear" w:color="auto" w:fill="FFFFFF"/>
              </w:rPr>
            </w:pPr>
            <w:r w:rsidRPr="00B71270">
              <w:rPr>
                <w:rFonts w:ascii="Times New Roman" w:hAnsi="Times New Roman" w:cs="Times New Roman"/>
                <w:color w:val="212529"/>
                <w:shd w:val="clear" w:color="auto" w:fill="FFFFFF"/>
              </w:rPr>
              <w:t xml:space="preserve">Lidman, L. </w:t>
            </w:r>
            <w:r w:rsidR="00F8770F" w:rsidRPr="00B71270">
              <w:rPr>
                <w:rFonts w:ascii="Times New Roman" w:hAnsi="Times New Roman" w:cs="Times New Roman"/>
                <w:color w:val="212529"/>
                <w:shd w:val="clear" w:color="auto" w:fill="FFFFFF"/>
              </w:rPr>
              <w:t>(2021)</w:t>
            </w:r>
            <w:r w:rsidRPr="00B71270">
              <w:rPr>
                <w:rFonts w:ascii="Times New Roman" w:hAnsi="Times New Roman" w:cs="Times New Roman"/>
                <w:color w:val="212529"/>
                <w:shd w:val="clear" w:color="auto" w:fill="FFFFFF"/>
              </w:rPr>
              <w:t xml:space="preserve">The Gap Between the Rhetorical Why and the Practical What and How of Public Sector Innovation International Journal </w:t>
            </w:r>
            <w:r w:rsidR="00F8770F" w:rsidRPr="00B71270">
              <w:rPr>
                <w:rFonts w:ascii="Times New Roman" w:hAnsi="Times New Roman" w:cs="Times New Roman"/>
                <w:color w:val="212529"/>
                <w:shd w:val="clear" w:color="auto" w:fill="FFFFFF"/>
              </w:rPr>
              <w:t>of</w:t>
            </w:r>
            <w:r w:rsidRPr="00B71270">
              <w:rPr>
                <w:rFonts w:ascii="Times New Roman" w:hAnsi="Times New Roman" w:cs="Times New Roman"/>
                <w:color w:val="212529"/>
                <w:shd w:val="clear" w:color="auto" w:fill="FFFFFF"/>
              </w:rPr>
              <w:t xml:space="preserve"> Public Administration, V</w:t>
            </w:r>
            <w:r w:rsidR="00F8770F" w:rsidRPr="00B71270">
              <w:rPr>
                <w:rFonts w:ascii="Times New Roman" w:hAnsi="Times New Roman" w:cs="Times New Roman"/>
                <w:color w:val="212529"/>
                <w:shd w:val="clear" w:color="auto" w:fill="FFFFFF"/>
              </w:rPr>
              <w:t>ol</w:t>
            </w:r>
            <w:r w:rsidRPr="00B71270">
              <w:rPr>
                <w:rFonts w:ascii="Times New Roman" w:hAnsi="Times New Roman" w:cs="Times New Roman"/>
                <w:color w:val="212529"/>
                <w:shd w:val="clear" w:color="auto" w:fill="FFFFFF"/>
              </w:rPr>
              <w:t>. 47, N</w:t>
            </w:r>
            <w:r w:rsidR="00F8770F" w:rsidRPr="00B71270">
              <w:rPr>
                <w:rFonts w:ascii="Times New Roman" w:hAnsi="Times New Roman" w:cs="Times New Roman"/>
                <w:color w:val="212529"/>
                <w:shd w:val="clear" w:color="auto" w:fill="FFFFFF"/>
              </w:rPr>
              <w:t>o</w:t>
            </w:r>
            <w:r w:rsidRPr="00B71270">
              <w:rPr>
                <w:rFonts w:ascii="Times New Roman" w:hAnsi="Times New Roman" w:cs="Times New Roman"/>
                <w:color w:val="212529"/>
                <w:shd w:val="clear" w:color="auto" w:fill="FFFFFF"/>
              </w:rPr>
              <w:t xml:space="preserve">. 11, 748–758 </w:t>
            </w:r>
            <w:hyperlink r:id="rId10" w:history="1">
              <w:r w:rsidRPr="00B71270">
                <w:rPr>
                  <w:rStyle w:val="Hyperlink"/>
                  <w:rFonts w:ascii="Times New Roman" w:hAnsi="Times New Roman" w:cs="Times New Roman"/>
                  <w:shd w:val="clear" w:color="auto" w:fill="FFFFFF"/>
                </w:rPr>
                <w:t>https://doi.org/10.1080/01900692.2023.2197175</w:t>
              </w:r>
            </w:hyperlink>
          </w:p>
          <w:p w14:paraId="18D52BF1" w14:textId="77777777" w:rsidR="001A5282" w:rsidRPr="00B71270" w:rsidRDefault="001A5282" w:rsidP="00643D14">
            <w:pPr>
              <w:pStyle w:val="TableParagraph"/>
              <w:spacing w:line="242" w:lineRule="auto"/>
              <w:ind w:left="720"/>
              <w:rPr>
                <w:rFonts w:ascii="Times New Roman" w:hAnsi="Times New Roman" w:cs="Times New Roman"/>
                <w:color w:val="212529"/>
                <w:shd w:val="clear" w:color="auto" w:fill="FFFFFF"/>
              </w:rPr>
            </w:pPr>
          </w:p>
          <w:p w14:paraId="2EE23A3E" w14:textId="25653F2F" w:rsidR="001A5282" w:rsidRPr="00B71270" w:rsidRDefault="00F8770F" w:rsidP="00556223">
            <w:pPr>
              <w:pStyle w:val="TableParagraph"/>
              <w:numPr>
                <w:ilvl w:val="0"/>
                <w:numId w:val="5"/>
              </w:numPr>
              <w:spacing w:line="242" w:lineRule="auto"/>
              <w:rPr>
                <w:rFonts w:ascii="Times New Roman" w:hAnsi="Times New Roman" w:cs="Times New Roman"/>
                <w:color w:val="212529"/>
                <w:shd w:val="clear" w:color="auto" w:fill="FFFFFF"/>
              </w:rPr>
            </w:pPr>
            <w:r w:rsidRPr="00B71270">
              <w:rPr>
                <w:rFonts w:ascii="Times New Roman" w:hAnsi="Times New Roman" w:cs="Times New Roman"/>
                <w:color w:val="212529"/>
                <w:shd w:val="clear" w:color="auto" w:fill="FFFFFF"/>
              </w:rPr>
              <w:t>Mosera, B., Koraca, S. (2021)</w:t>
            </w:r>
            <w:r w:rsidR="00CD6CDA">
              <w:rPr>
                <w:rFonts w:ascii="Times New Roman" w:hAnsi="Times New Roman" w:cs="Times New Roman"/>
                <w:color w:val="212529"/>
                <w:shd w:val="clear" w:color="auto" w:fill="FFFFFF"/>
              </w:rPr>
              <w:t xml:space="preserve"> </w:t>
            </w:r>
            <w:r w:rsidRPr="00B71270">
              <w:rPr>
                <w:rFonts w:ascii="Times New Roman" w:hAnsi="Times New Roman" w:cs="Times New Roman"/>
                <w:color w:val="212529"/>
                <w:shd w:val="clear" w:color="auto" w:fill="FFFFFF"/>
              </w:rPr>
              <w:t xml:space="preserve">Gender Perspectives in the Budgetary Process at the Central Government Level, International Journal of Public Administration, Vol. 44, No. 14, 1274–1285 </w:t>
            </w:r>
            <w:hyperlink r:id="rId11" w:history="1">
              <w:r w:rsidR="0075440E" w:rsidRPr="00B71270">
                <w:rPr>
                  <w:rStyle w:val="Hyperlink"/>
                  <w:rFonts w:ascii="Times New Roman" w:hAnsi="Times New Roman" w:cs="Times New Roman"/>
                  <w:shd w:val="clear" w:color="auto" w:fill="FFFFFF"/>
                </w:rPr>
                <w:t>https://doi.org/10.1080/01900692.2020.1755683</w:t>
              </w:r>
            </w:hyperlink>
            <w:r w:rsidR="0075440E" w:rsidRPr="00B71270">
              <w:rPr>
                <w:rFonts w:ascii="Times New Roman" w:hAnsi="Times New Roman" w:cs="Times New Roman"/>
                <w:color w:val="212529"/>
                <w:shd w:val="clear" w:color="auto" w:fill="FFFFFF"/>
              </w:rPr>
              <w:t xml:space="preserve"> </w:t>
            </w:r>
            <w:r w:rsidRPr="00B71270">
              <w:rPr>
                <w:rFonts w:ascii="Times New Roman" w:hAnsi="Times New Roman" w:cs="Times New Roman"/>
                <w:color w:val="212529"/>
                <w:shd w:val="clear" w:color="auto" w:fill="FFFFFF"/>
              </w:rPr>
              <w:t xml:space="preserve"> </w:t>
            </w:r>
          </w:p>
          <w:p w14:paraId="7E47C02C" w14:textId="77777777" w:rsidR="00C46D71" w:rsidRPr="00B71270" w:rsidRDefault="00C46D71" w:rsidP="00C46D71">
            <w:pPr>
              <w:pStyle w:val="TableParagraph"/>
              <w:spacing w:line="242" w:lineRule="auto"/>
              <w:ind w:left="720"/>
              <w:rPr>
                <w:rFonts w:ascii="Times New Roman" w:hAnsi="Times New Roman" w:cs="Times New Roman"/>
                <w:color w:val="212529"/>
                <w:shd w:val="clear" w:color="auto" w:fill="FFFFFF"/>
              </w:rPr>
            </w:pPr>
          </w:p>
          <w:p w14:paraId="1D6C190D" w14:textId="3C109D9F" w:rsidR="0075440E" w:rsidRPr="00B71270" w:rsidRDefault="0075440E" w:rsidP="00556223">
            <w:pPr>
              <w:pStyle w:val="TableParagraph"/>
              <w:numPr>
                <w:ilvl w:val="0"/>
                <w:numId w:val="5"/>
              </w:numPr>
              <w:spacing w:line="242" w:lineRule="auto"/>
              <w:rPr>
                <w:rFonts w:ascii="Times New Roman" w:hAnsi="Times New Roman" w:cs="Times New Roman"/>
                <w:color w:val="212529"/>
                <w:shd w:val="clear" w:color="auto" w:fill="FFFFFF"/>
              </w:rPr>
            </w:pPr>
            <w:r w:rsidRPr="00B71270">
              <w:rPr>
                <w:rFonts w:ascii="Times New Roman" w:hAnsi="Times New Roman" w:cs="Times New Roman"/>
                <w:color w:val="212529"/>
                <w:shd w:val="clear" w:color="auto" w:fill="FFFFFF"/>
              </w:rPr>
              <w:t xml:space="preserve">Bardwell, </w:t>
            </w:r>
            <w:r w:rsidR="00C46D71" w:rsidRPr="00B71270">
              <w:rPr>
                <w:rFonts w:ascii="Times New Roman" w:hAnsi="Times New Roman" w:cs="Times New Roman"/>
                <w:color w:val="212529"/>
                <w:shd w:val="clear" w:color="auto" w:fill="FFFFFF"/>
              </w:rPr>
              <w:t xml:space="preserve">G., </w:t>
            </w:r>
            <w:r w:rsidRPr="00B71270">
              <w:rPr>
                <w:rFonts w:ascii="Times New Roman" w:hAnsi="Times New Roman" w:cs="Times New Roman"/>
                <w:color w:val="212529"/>
                <w:shd w:val="clear" w:color="auto" w:fill="FFFFFF"/>
              </w:rPr>
              <w:t>Ayden Scheim,</w:t>
            </w:r>
            <w:r w:rsidR="00C46D71" w:rsidRPr="00B71270">
              <w:rPr>
                <w:rFonts w:ascii="Times New Roman" w:hAnsi="Times New Roman" w:cs="Times New Roman"/>
                <w:color w:val="212529"/>
                <w:shd w:val="clear" w:color="auto" w:fill="FFFFFF"/>
              </w:rPr>
              <w:t xml:space="preserve">A.. </w:t>
            </w:r>
            <w:r w:rsidRPr="00B71270">
              <w:rPr>
                <w:rFonts w:ascii="Times New Roman" w:hAnsi="Times New Roman" w:cs="Times New Roman"/>
                <w:color w:val="212529"/>
                <w:shd w:val="clear" w:color="auto" w:fill="FFFFFF"/>
              </w:rPr>
              <w:t>Mitra,</w:t>
            </w:r>
            <w:r w:rsidR="00C46D71" w:rsidRPr="00B71270">
              <w:rPr>
                <w:rFonts w:ascii="Times New Roman" w:hAnsi="Times New Roman" w:cs="Times New Roman"/>
                <w:color w:val="212529"/>
                <w:shd w:val="clear" w:color="auto" w:fill="FFFFFF"/>
              </w:rPr>
              <w:t xml:space="preserve"> S., </w:t>
            </w:r>
            <w:r w:rsidRPr="00B71270">
              <w:rPr>
                <w:rFonts w:ascii="Times New Roman" w:hAnsi="Times New Roman" w:cs="Times New Roman"/>
                <w:color w:val="212529"/>
                <w:shd w:val="clear" w:color="auto" w:fill="FFFFFF"/>
              </w:rPr>
              <w:t>Kerr,</w:t>
            </w:r>
            <w:r w:rsidR="00C46D71" w:rsidRPr="00B71270">
              <w:rPr>
                <w:rFonts w:ascii="Times New Roman" w:hAnsi="Times New Roman" w:cs="Times New Roman"/>
                <w:color w:val="212529"/>
                <w:shd w:val="clear" w:color="auto" w:fill="FFFFFF"/>
              </w:rPr>
              <w:t xml:space="preserve"> T. (2017) </w:t>
            </w:r>
            <w:r w:rsidRPr="00B71270">
              <w:rPr>
                <w:rFonts w:ascii="Times New Roman" w:hAnsi="Times New Roman" w:cs="Times New Roman"/>
                <w:color w:val="212529"/>
                <w:shd w:val="clear" w:color="auto" w:fill="FFFFFF"/>
              </w:rPr>
              <w:t>Assessing support for supervised injection services among community stakeholders in London, Canada,</w:t>
            </w:r>
            <w:r w:rsidR="00C46D71" w:rsidRPr="00B71270">
              <w:rPr>
                <w:rFonts w:ascii="Times New Roman" w:hAnsi="Times New Roman" w:cs="Times New Roman"/>
                <w:color w:val="212529"/>
                <w:shd w:val="clear" w:color="auto" w:fill="FFFFFF"/>
              </w:rPr>
              <w:t xml:space="preserve"> </w:t>
            </w:r>
            <w:r w:rsidRPr="00B71270">
              <w:rPr>
                <w:rFonts w:ascii="Times New Roman" w:hAnsi="Times New Roman" w:cs="Times New Roman"/>
                <w:color w:val="212529"/>
                <w:shd w:val="clear" w:color="auto" w:fill="FFFFFF"/>
              </w:rPr>
              <w:t>International Journal of Drug Policy,</w:t>
            </w:r>
            <w:r w:rsidR="00C46D71" w:rsidRPr="00B71270">
              <w:rPr>
                <w:rFonts w:ascii="Times New Roman" w:hAnsi="Times New Roman" w:cs="Times New Roman"/>
                <w:color w:val="212529"/>
                <w:shd w:val="clear" w:color="auto" w:fill="FFFFFF"/>
              </w:rPr>
              <w:t xml:space="preserve"> </w:t>
            </w:r>
            <w:r w:rsidRPr="00B71270">
              <w:rPr>
                <w:rFonts w:ascii="Times New Roman" w:hAnsi="Times New Roman" w:cs="Times New Roman"/>
                <w:color w:val="212529"/>
                <w:shd w:val="clear" w:color="auto" w:fill="FFFFFF"/>
              </w:rPr>
              <w:t>Vol</w:t>
            </w:r>
            <w:r w:rsidR="00C46D71" w:rsidRPr="00B71270">
              <w:rPr>
                <w:rFonts w:ascii="Times New Roman" w:hAnsi="Times New Roman" w:cs="Times New Roman"/>
                <w:color w:val="212529"/>
                <w:shd w:val="clear" w:color="auto" w:fill="FFFFFF"/>
              </w:rPr>
              <w:t>.</w:t>
            </w:r>
            <w:r w:rsidRPr="00B71270">
              <w:rPr>
                <w:rFonts w:ascii="Times New Roman" w:hAnsi="Times New Roman" w:cs="Times New Roman"/>
                <w:color w:val="212529"/>
                <w:shd w:val="clear" w:color="auto" w:fill="FFFFFF"/>
              </w:rPr>
              <w:t>48,</w:t>
            </w:r>
            <w:r w:rsidR="00C46D71" w:rsidRPr="00B71270">
              <w:rPr>
                <w:rFonts w:ascii="Times New Roman" w:hAnsi="Times New Roman" w:cs="Times New Roman"/>
                <w:color w:val="212529"/>
                <w:shd w:val="clear" w:color="auto" w:fill="FFFFFF"/>
              </w:rPr>
              <w:t xml:space="preserve">  </w:t>
            </w:r>
            <w:r w:rsidRPr="00B71270">
              <w:rPr>
                <w:rFonts w:ascii="Times New Roman" w:hAnsi="Times New Roman" w:cs="Times New Roman"/>
                <w:color w:val="212529"/>
                <w:shd w:val="clear" w:color="auto" w:fill="FFFFFF"/>
              </w:rPr>
              <w:t>Pages 27-33,</w:t>
            </w:r>
            <w:r w:rsidR="00C46D71" w:rsidRPr="00B71270">
              <w:rPr>
                <w:rFonts w:ascii="Times New Roman" w:hAnsi="Times New Roman" w:cs="Times New Roman"/>
                <w:color w:val="212529"/>
                <w:shd w:val="clear" w:color="auto" w:fill="FFFFFF"/>
              </w:rPr>
              <w:t xml:space="preserve">  </w:t>
            </w:r>
            <w:r w:rsidRPr="00B71270">
              <w:rPr>
                <w:rFonts w:ascii="Times New Roman" w:hAnsi="Times New Roman" w:cs="Times New Roman"/>
                <w:color w:val="212529"/>
                <w:shd w:val="clear" w:color="auto" w:fill="FFFFFF"/>
              </w:rPr>
              <w:t>https://doi.org/10.1016/j.drugpo.2017.05.009.</w:t>
            </w:r>
          </w:p>
          <w:p w14:paraId="23D6A4E9" w14:textId="77777777" w:rsidR="00C46D71" w:rsidRPr="00B71270" w:rsidRDefault="00C46D71" w:rsidP="00FD0A15">
            <w:pPr>
              <w:pStyle w:val="TableParagraph"/>
              <w:spacing w:line="242" w:lineRule="auto"/>
              <w:ind w:left="720"/>
              <w:rPr>
                <w:rFonts w:ascii="Times New Roman" w:eastAsiaTheme="majorEastAsia" w:hAnsi="Times New Roman" w:cs="Times New Roman"/>
                <w:color w:val="44707B"/>
              </w:rPr>
            </w:pPr>
          </w:p>
          <w:p w14:paraId="5B23F2FA" w14:textId="5B34A841" w:rsidR="003D4954" w:rsidRPr="00B71270" w:rsidRDefault="00C46D71" w:rsidP="00556223">
            <w:pPr>
              <w:pStyle w:val="TableParagraph"/>
              <w:numPr>
                <w:ilvl w:val="0"/>
                <w:numId w:val="5"/>
              </w:numPr>
              <w:spacing w:line="242" w:lineRule="auto"/>
              <w:rPr>
                <w:rFonts w:ascii="Times New Roman" w:hAnsi="Times New Roman" w:cs="Times New Roman"/>
                <w:color w:val="3A3A3A"/>
                <w:shd w:val="clear" w:color="auto" w:fill="FFFFFF"/>
              </w:rPr>
            </w:pPr>
            <w:r w:rsidRPr="00B71270">
              <w:rPr>
                <w:rFonts w:ascii="Times New Roman" w:hAnsi="Times New Roman" w:cs="Times New Roman"/>
                <w:color w:val="3A3A3A"/>
                <w:shd w:val="clear" w:color="auto" w:fill="FFFFFF"/>
              </w:rPr>
              <w:t>Valaitis, R.; Meagher-Stewart, D.; Martin-Misener, R.; Wong, et al. (2018) Organizational Factors Influencing Successful Primary Care and Public Health Collaboration. </w:t>
            </w:r>
            <w:r w:rsidRPr="00B71270">
              <w:rPr>
                <w:rFonts w:ascii="Times New Roman" w:hAnsi="Times New Roman" w:cs="Times New Roman"/>
                <w:i/>
                <w:iCs/>
                <w:color w:val="3A3A3A"/>
                <w:shd w:val="clear" w:color="auto" w:fill="FFFFFF"/>
              </w:rPr>
              <w:t>BMC health services research</w:t>
            </w:r>
            <w:r w:rsidRPr="00B71270">
              <w:rPr>
                <w:rFonts w:ascii="Times New Roman" w:hAnsi="Times New Roman" w:cs="Times New Roman"/>
                <w:color w:val="3A3A3A"/>
                <w:shd w:val="clear" w:color="auto" w:fill="FFFFFF"/>
              </w:rPr>
              <w:t>, </w:t>
            </w:r>
            <w:r w:rsidRPr="00B71270">
              <w:rPr>
                <w:rFonts w:ascii="Times New Roman" w:hAnsi="Times New Roman" w:cs="Times New Roman"/>
                <w:i/>
                <w:iCs/>
                <w:color w:val="3A3A3A"/>
                <w:shd w:val="clear" w:color="auto" w:fill="FFFFFF"/>
              </w:rPr>
              <w:t>18</w:t>
            </w:r>
            <w:r w:rsidRPr="00B71270">
              <w:rPr>
                <w:rFonts w:ascii="Times New Roman" w:hAnsi="Times New Roman" w:cs="Times New Roman"/>
                <w:color w:val="3A3A3A"/>
                <w:shd w:val="clear" w:color="auto" w:fill="FFFFFF"/>
              </w:rPr>
              <w:t xml:space="preserve"> (1), 420 Pages 1-17 </w:t>
            </w:r>
            <w:hyperlink r:id="rId12" w:history="1">
              <w:r w:rsidRPr="00B71270">
                <w:rPr>
                  <w:rStyle w:val="Hyperlink"/>
                  <w:rFonts w:ascii="Times New Roman" w:hAnsi="Times New Roman" w:cs="Times New Roman"/>
                  <w:shd w:val="clear" w:color="auto" w:fill="FFFFFF"/>
                </w:rPr>
                <w:t>https://doi.org/10.1186/s12913-018-3194-7</w:t>
              </w:r>
            </w:hyperlink>
            <w:r w:rsidRPr="00B71270">
              <w:rPr>
                <w:rFonts w:ascii="Times New Roman" w:hAnsi="Times New Roman" w:cs="Times New Roman"/>
                <w:color w:val="3A3A3A"/>
                <w:shd w:val="clear" w:color="auto" w:fill="FFFFFF"/>
              </w:rPr>
              <w:t xml:space="preserve"> </w:t>
            </w:r>
          </w:p>
          <w:p w14:paraId="1140396D" w14:textId="77777777" w:rsidR="00556223" w:rsidRPr="00B71270" w:rsidRDefault="00556223" w:rsidP="00556223">
            <w:pPr>
              <w:pStyle w:val="ListParagraph"/>
              <w:rPr>
                <w:rFonts w:ascii="Times New Roman" w:hAnsi="Times New Roman" w:cs="Times New Roman"/>
                <w:color w:val="3A3A3A"/>
                <w:shd w:val="clear" w:color="auto" w:fill="FFFFFF"/>
              </w:rPr>
            </w:pPr>
          </w:p>
          <w:p w14:paraId="62AC90EA" w14:textId="1F614BF5" w:rsidR="00556223" w:rsidRPr="00B71270" w:rsidRDefault="00556223" w:rsidP="00556223">
            <w:pPr>
              <w:pStyle w:val="TableParagraph"/>
              <w:numPr>
                <w:ilvl w:val="0"/>
                <w:numId w:val="5"/>
              </w:numPr>
              <w:spacing w:line="242" w:lineRule="auto"/>
              <w:rPr>
                <w:rFonts w:ascii="Times New Roman" w:hAnsi="Times New Roman" w:cs="Times New Roman"/>
                <w:color w:val="3A3A3A"/>
                <w:shd w:val="clear" w:color="auto" w:fill="FFFFFF"/>
              </w:rPr>
            </w:pPr>
            <w:r w:rsidRPr="00B71270">
              <w:rPr>
                <w:rFonts w:ascii="Times New Roman" w:hAnsi="Times New Roman" w:cs="Times New Roman"/>
                <w:color w:val="3A3A3A"/>
                <w:shd w:val="clear" w:color="auto" w:fill="FFFFFF"/>
              </w:rPr>
              <w:t>Islam, M. Z.; Said, T. F.; Sumardi, W. A.; Rahman, S. (2020) Factors Affecting Organizational Effectiveness: A Proposed Framework for Brunei’s Public Sector. </w:t>
            </w:r>
            <w:r w:rsidRPr="00B71270">
              <w:rPr>
                <w:rFonts w:ascii="Times New Roman" w:hAnsi="Times New Roman" w:cs="Times New Roman"/>
                <w:i/>
                <w:iCs/>
                <w:color w:val="3A3A3A"/>
                <w:shd w:val="clear" w:color="auto" w:fill="FFFFFF"/>
              </w:rPr>
              <w:t>International journal of Asian business and information management</w:t>
            </w:r>
            <w:r w:rsidRPr="00B71270">
              <w:rPr>
                <w:rFonts w:ascii="Times New Roman" w:hAnsi="Times New Roman" w:cs="Times New Roman"/>
                <w:color w:val="3A3A3A"/>
                <w:shd w:val="clear" w:color="auto" w:fill="FFFFFF"/>
              </w:rPr>
              <w:t>  </w:t>
            </w:r>
            <w:r w:rsidRPr="00B71270">
              <w:rPr>
                <w:rFonts w:ascii="Times New Roman" w:hAnsi="Times New Roman" w:cs="Times New Roman"/>
                <w:i/>
                <w:iCs/>
                <w:color w:val="3A3A3A"/>
                <w:shd w:val="clear" w:color="auto" w:fill="FFFFFF"/>
              </w:rPr>
              <w:t>11</w:t>
            </w:r>
            <w:r w:rsidRPr="00B71270">
              <w:rPr>
                <w:rFonts w:ascii="Times New Roman" w:hAnsi="Times New Roman" w:cs="Times New Roman"/>
                <w:color w:val="3A3A3A"/>
                <w:shd w:val="clear" w:color="auto" w:fill="FFFFFF"/>
              </w:rPr>
              <w:t xml:space="preserve"> (2), 15–27. </w:t>
            </w:r>
            <w:hyperlink r:id="rId13" w:history="1">
              <w:r w:rsidRPr="00B71270">
                <w:rPr>
                  <w:rStyle w:val="Hyperlink"/>
                  <w:rFonts w:ascii="Times New Roman" w:hAnsi="Times New Roman" w:cs="Times New Roman"/>
                  <w:shd w:val="clear" w:color="auto" w:fill="FFFFFF"/>
                </w:rPr>
                <w:t>https://doi.org/10.4018/IJABIM.2020040102</w:t>
              </w:r>
            </w:hyperlink>
            <w:r w:rsidRPr="00B71270">
              <w:rPr>
                <w:rFonts w:ascii="Times New Roman" w:hAnsi="Times New Roman" w:cs="Times New Roman"/>
                <w:color w:val="3A3A3A"/>
                <w:shd w:val="clear" w:color="auto" w:fill="FFFFFF"/>
              </w:rPr>
              <w:t>.</w:t>
            </w:r>
          </w:p>
          <w:p w14:paraId="76AD346E" w14:textId="77777777" w:rsidR="00556223" w:rsidRPr="00B71270" w:rsidRDefault="00556223" w:rsidP="00556223">
            <w:pPr>
              <w:pStyle w:val="ListParagraph"/>
              <w:rPr>
                <w:rFonts w:ascii="Times New Roman" w:hAnsi="Times New Roman" w:cs="Times New Roman"/>
                <w:color w:val="3A3A3A"/>
                <w:shd w:val="clear" w:color="auto" w:fill="FFFFFF"/>
              </w:rPr>
            </w:pPr>
          </w:p>
          <w:p w14:paraId="13416098" w14:textId="4A9E55A6" w:rsidR="00556223" w:rsidRPr="00B71270" w:rsidRDefault="00556223" w:rsidP="00556223">
            <w:pPr>
              <w:pStyle w:val="TableParagraph"/>
              <w:numPr>
                <w:ilvl w:val="0"/>
                <w:numId w:val="5"/>
              </w:numPr>
              <w:spacing w:line="242" w:lineRule="auto"/>
              <w:rPr>
                <w:rFonts w:ascii="Times New Roman" w:hAnsi="Times New Roman" w:cs="Times New Roman"/>
                <w:color w:val="3A3A3A"/>
                <w:shd w:val="clear" w:color="auto" w:fill="FFFFFF"/>
              </w:rPr>
            </w:pPr>
            <w:r w:rsidRPr="00B71270">
              <w:rPr>
                <w:rFonts w:ascii="Times New Roman" w:hAnsi="Times New Roman" w:cs="Times New Roman"/>
                <w:color w:val="3A3A3A"/>
                <w:shd w:val="clear" w:color="auto" w:fill="FFFFFF"/>
              </w:rPr>
              <w:t>Klein, N.; Ramos, T. B.; Deutz, P.  (2022) Factors and Strategies for Circularity Implementation in the Public Sector: An Organisational Change Management Approach for Sustainability. </w:t>
            </w:r>
            <w:r w:rsidRPr="00B71270">
              <w:rPr>
                <w:rFonts w:ascii="Times New Roman" w:hAnsi="Times New Roman" w:cs="Times New Roman"/>
                <w:i/>
                <w:iCs/>
                <w:color w:val="3A3A3A"/>
                <w:shd w:val="clear" w:color="auto" w:fill="FFFFFF"/>
              </w:rPr>
              <w:t>Corporate social-responsibility and environmental management</w:t>
            </w:r>
            <w:r w:rsidRPr="00B71270">
              <w:rPr>
                <w:rFonts w:ascii="Times New Roman" w:hAnsi="Times New Roman" w:cs="Times New Roman"/>
                <w:color w:val="3A3A3A"/>
                <w:shd w:val="clear" w:color="auto" w:fill="FFFFFF"/>
              </w:rPr>
              <w:t> </w:t>
            </w:r>
            <w:r w:rsidRPr="00B71270">
              <w:rPr>
                <w:rFonts w:ascii="Times New Roman" w:hAnsi="Times New Roman" w:cs="Times New Roman"/>
                <w:i/>
                <w:iCs/>
                <w:color w:val="3A3A3A"/>
                <w:shd w:val="clear" w:color="auto" w:fill="FFFFFF"/>
              </w:rPr>
              <w:t>29</w:t>
            </w:r>
            <w:r w:rsidRPr="00B71270">
              <w:rPr>
                <w:rFonts w:ascii="Times New Roman" w:hAnsi="Times New Roman" w:cs="Times New Roman"/>
                <w:color w:val="3A3A3A"/>
                <w:shd w:val="clear" w:color="auto" w:fill="FFFFFF"/>
              </w:rPr>
              <w:t xml:space="preserve"> (3), 509–523. </w:t>
            </w:r>
            <w:hyperlink r:id="rId14" w:history="1">
              <w:r w:rsidRPr="00B71270">
                <w:rPr>
                  <w:rStyle w:val="Hyperlink"/>
                  <w:rFonts w:ascii="Times New Roman" w:hAnsi="Times New Roman" w:cs="Times New Roman"/>
                  <w:shd w:val="clear" w:color="auto" w:fill="FFFFFF"/>
                </w:rPr>
                <w:t>https://doi.org/10.1002/csr.2215</w:t>
              </w:r>
            </w:hyperlink>
            <w:r w:rsidRPr="00B71270">
              <w:rPr>
                <w:rFonts w:ascii="Times New Roman" w:hAnsi="Times New Roman" w:cs="Times New Roman"/>
                <w:color w:val="3A3A3A"/>
                <w:shd w:val="clear" w:color="auto" w:fill="FFFFFF"/>
              </w:rPr>
              <w:t xml:space="preserve">. </w:t>
            </w:r>
          </w:p>
          <w:p w14:paraId="404217D1" w14:textId="77777777" w:rsidR="00556223" w:rsidRPr="00B71270" w:rsidRDefault="00556223" w:rsidP="00556223">
            <w:pPr>
              <w:pStyle w:val="ListParagraph"/>
              <w:rPr>
                <w:rFonts w:ascii="Times New Roman" w:hAnsi="Times New Roman" w:cs="Times New Roman"/>
                <w:color w:val="3A3A3A"/>
                <w:shd w:val="clear" w:color="auto" w:fill="FFFFFF"/>
              </w:rPr>
            </w:pPr>
          </w:p>
          <w:p w14:paraId="7E4294A1" w14:textId="77777777" w:rsidR="00B71270" w:rsidRPr="00B71270" w:rsidRDefault="00556223" w:rsidP="0074106A">
            <w:pPr>
              <w:pStyle w:val="TableParagraph"/>
              <w:numPr>
                <w:ilvl w:val="0"/>
                <w:numId w:val="5"/>
              </w:numPr>
              <w:spacing w:line="242" w:lineRule="auto"/>
              <w:rPr>
                <w:rFonts w:ascii="Times New Roman" w:hAnsi="Times New Roman" w:cs="Times New Roman"/>
                <w:color w:val="3A3A3A"/>
                <w:shd w:val="clear" w:color="auto" w:fill="FFFFFF"/>
              </w:rPr>
            </w:pPr>
            <w:r w:rsidRPr="00B71270">
              <w:rPr>
                <w:rFonts w:ascii="Times New Roman" w:hAnsi="Times New Roman" w:cs="Times New Roman"/>
                <w:color w:val="3A3A3A"/>
                <w:shd w:val="clear" w:color="auto" w:fill="FFFFFF"/>
              </w:rPr>
              <w:t>Park, S.; Lee, D. S.; Son, J. (2021) Regulatory Reform in the Era of New Technological Development: The Role of Organizational Factors in the Public Sector. </w:t>
            </w:r>
            <w:r w:rsidRPr="00B71270">
              <w:rPr>
                <w:rFonts w:ascii="Times New Roman" w:hAnsi="Times New Roman" w:cs="Times New Roman"/>
                <w:i/>
                <w:iCs/>
                <w:color w:val="3A3A3A"/>
                <w:shd w:val="clear" w:color="auto" w:fill="FFFFFF"/>
              </w:rPr>
              <w:t>Regulation &amp; governance</w:t>
            </w:r>
            <w:r w:rsidRPr="00B71270">
              <w:rPr>
                <w:rFonts w:ascii="Times New Roman" w:hAnsi="Times New Roman" w:cs="Times New Roman"/>
                <w:color w:val="3A3A3A"/>
                <w:shd w:val="clear" w:color="auto" w:fill="FFFFFF"/>
              </w:rPr>
              <w:t>, </w:t>
            </w:r>
            <w:r w:rsidRPr="00B71270">
              <w:rPr>
                <w:rFonts w:ascii="Times New Roman" w:hAnsi="Times New Roman" w:cs="Times New Roman"/>
                <w:i/>
                <w:iCs/>
                <w:color w:val="3A3A3A"/>
                <w:shd w:val="clear" w:color="auto" w:fill="FFFFFF"/>
              </w:rPr>
              <w:t>15</w:t>
            </w:r>
            <w:r w:rsidRPr="00B71270">
              <w:rPr>
                <w:rFonts w:ascii="Times New Roman" w:hAnsi="Times New Roman" w:cs="Times New Roman"/>
                <w:color w:val="3A3A3A"/>
                <w:shd w:val="clear" w:color="auto" w:fill="FFFFFF"/>
              </w:rPr>
              <w:t xml:space="preserve"> (3), 894–908. </w:t>
            </w:r>
            <w:hyperlink r:id="rId15" w:history="1">
              <w:r w:rsidRPr="00B71270">
                <w:rPr>
                  <w:rStyle w:val="Hyperlink"/>
                  <w:rFonts w:ascii="Times New Roman" w:hAnsi="Times New Roman" w:cs="Times New Roman"/>
                  <w:shd w:val="clear" w:color="auto" w:fill="FFFFFF"/>
                </w:rPr>
                <w:t>https://doi.org/10.1111/rego.12339</w:t>
              </w:r>
            </w:hyperlink>
            <w:r w:rsidRPr="00B71270">
              <w:rPr>
                <w:rFonts w:ascii="Times New Roman" w:hAnsi="Times New Roman" w:cs="Times New Roman"/>
                <w:color w:val="3A3A3A"/>
                <w:shd w:val="clear" w:color="auto" w:fill="FFFFFF"/>
              </w:rPr>
              <w:t xml:space="preserve"> </w:t>
            </w:r>
          </w:p>
          <w:p w14:paraId="5B4CF313" w14:textId="77777777" w:rsidR="00B71270" w:rsidRPr="00B71270" w:rsidRDefault="00B71270" w:rsidP="00B71270">
            <w:pPr>
              <w:pStyle w:val="ListParagraph"/>
              <w:rPr>
                <w:rFonts w:ascii="Times New Roman" w:hAnsi="Times New Roman" w:cs="Times New Roman"/>
                <w:color w:val="3A3A3A"/>
                <w:shd w:val="clear" w:color="auto" w:fill="FFFFFF"/>
              </w:rPr>
            </w:pPr>
          </w:p>
          <w:p w14:paraId="116C1105" w14:textId="2A684C44" w:rsidR="0074106A" w:rsidRPr="00B71270" w:rsidRDefault="00B71270" w:rsidP="0074106A">
            <w:pPr>
              <w:pStyle w:val="TableParagraph"/>
              <w:numPr>
                <w:ilvl w:val="0"/>
                <w:numId w:val="5"/>
              </w:numPr>
              <w:spacing w:line="242" w:lineRule="auto"/>
              <w:rPr>
                <w:rFonts w:ascii="Times New Roman" w:hAnsi="Times New Roman" w:cs="Times New Roman"/>
                <w:color w:val="3A3A3A"/>
                <w:shd w:val="clear" w:color="auto" w:fill="FFFFFF"/>
              </w:rPr>
            </w:pPr>
            <w:r w:rsidRPr="00B71270">
              <w:rPr>
                <w:rFonts w:ascii="Times New Roman" w:hAnsi="Times New Roman" w:cs="Times New Roman"/>
                <w:color w:val="3A3A3A"/>
                <w:shd w:val="clear" w:color="auto" w:fill="FFFFFF"/>
              </w:rPr>
              <w:t>Wagner, A. Avoiding the Spotlight: Public Scrutiny, Moral Regulation, and LGBTQ Candidate Deterrence. </w:t>
            </w:r>
            <w:r w:rsidRPr="00B71270">
              <w:rPr>
                <w:rFonts w:ascii="Times New Roman" w:hAnsi="Times New Roman" w:cs="Times New Roman"/>
                <w:i/>
                <w:iCs/>
                <w:color w:val="3A3A3A"/>
                <w:shd w:val="clear" w:color="auto" w:fill="FFFFFF"/>
              </w:rPr>
              <w:t>Politics, groups &amp; identities</w:t>
            </w:r>
            <w:r w:rsidRPr="00B71270">
              <w:rPr>
                <w:rFonts w:ascii="Times New Roman" w:hAnsi="Times New Roman" w:cs="Times New Roman"/>
                <w:color w:val="3A3A3A"/>
                <w:shd w:val="clear" w:color="auto" w:fill="FFFFFF"/>
              </w:rPr>
              <w:t> </w:t>
            </w:r>
            <w:r w:rsidRPr="00B71270">
              <w:rPr>
                <w:rFonts w:ascii="Times New Roman" w:hAnsi="Times New Roman" w:cs="Times New Roman"/>
                <w:b/>
                <w:bCs/>
                <w:color w:val="3A3A3A"/>
                <w:shd w:val="clear" w:color="auto" w:fill="FFFFFF"/>
              </w:rPr>
              <w:t>2021</w:t>
            </w:r>
            <w:r w:rsidRPr="00B71270">
              <w:rPr>
                <w:rFonts w:ascii="Times New Roman" w:hAnsi="Times New Roman" w:cs="Times New Roman"/>
                <w:color w:val="3A3A3A"/>
                <w:shd w:val="clear" w:color="auto" w:fill="FFFFFF"/>
              </w:rPr>
              <w:t>, </w:t>
            </w:r>
            <w:r w:rsidRPr="00B71270">
              <w:rPr>
                <w:rFonts w:ascii="Times New Roman" w:hAnsi="Times New Roman" w:cs="Times New Roman"/>
                <w:i/>
                <w:iCs/>
                <w:color w:val="3A3A3A"/>
                <w:shd w:val="clear" w:color="auto" w:fill="FFFFFF"/>
              </w:rPr>
              <w:t>9</w:t>
            </w:r>
            <w:r w:rsidRPr="00B71270">
              <w:rPr>
                <w:rFonts w:ascii="Times New Roman" w:hAnsi="Times New Roman" w:cs="Times New Roman"/>
                <w:color w:val="3A3A3A"/>
                <w:shd w:val="clear" w:color="auto" w:fill="FFFFFF"/>
              </w:rPr>
              <w:t> (3), 502–518. https://doi.org/10.1080/21565503.2019.1605298.</w:t>
            </w:r>
          </w:p>
          <w:p w14:paraId="13EC13BA" w14:textId="77777777" w:rsidR="00B71270" w:rsidRPr="00B71270" w:rsidRDefault="00B71270" w:rsidP="00B71270">
            <w:pPr>
              <w:pStyle w:val="TableParagraph"/>
              <w:spacing w:line="242" w:lineRule="auto"/>
              <w:ind w:left="1080"/>
              <w:rPr>
                <w:rFonts w:ascii="Times New Roman" w:hAnsi="Times New Roman" w:cs="Times New Roman"/>
                <w:color w:val="3A3A3A"/>
                <w:shd w:val="clear" w:color="auto" w:fill="FFFFFF"/>
              </w:rPr>
            </w:pPr>
          </w:p>
          <w:p w14:paraId="28E5C2BA" w14:textId="157B9BF7" w:rsidR="0074106A" w:rsidRPr="00B71270" w:rsidRDefault="0074106A" w:rsidP="00556223">
            <w:pPr>
              <w:pStyle w:val="TableParagraph"/>
              <w:numPr>
                <w:ilvl w:val="0"/>
                <w:numId w:val="5"/>
              </w:numPr>
              <w:spacing w:line="242" w:lineRule="auto"/>
              <w:rPr>
                <w:rFonts w:ascii="Times New Roman" w:hAnsi="Times New Roman" w:cs="Times New Roman"/>
                <w:color w:val="3A3A3A"/>
                <w:shd w:val="clear" w:color="auto" w:fill="FFFFFF"/>
              </w:rPr>
            </w:pPr>
            <w:r w:rsidRPr="00B71270">
              <w:rPr>
                <w:rFonts w:ascii="Times New Roman" w:hAnsi="Times New Roman" w:cs="Times New Roman"/>
                <w:color w:val="333333"/>
                <w:shd w:val="clear" w:color="auto" w:fill="FFFFFF"/>
              </w:rPr>
              <w:t>Ross, J. M., &amp; Mughan, S. (2018). The Effect of Fiscal Illusion on Public Sector Financial Management: Evidence from Local Government Property Assessment. </w:t>
            </w:r>
            <w:r w:rsidRPr="00B71270">
              <w:rPr>
                <w:rFonts w:ascii="Times New Roman" w:hAnsi="Times New Roman" w:cs="Times New Roman"/>
                <w:i/>
                <w:iCs/>
                <w:color w:val="333333"/>
                <w:shd w:val="clear" w:color="auto" w:fill="FFFFFF"/>
              </w:rPr>
              <w:t>Public Finance Review</w:t>
            </w:r>
            <w:r w:rsidRPr="00B71270">
              <w:rPr>
                <w:rFonts w:ascii="Times New Roman" w:hAnsi="Times New Roman" w:cs="Times New Roman"/>
                <w:color w:val="333333"/>
                <w:shd w:val="clear" w:color="auto" w:fill="FFFFFF"/>
              </w:rPr>
              <w:t>, </w:t>
            </w:r>
            <w:r w:rsidRPr="00B71270">
              <w:rPr>
                <w:rFonts w:ascii="Times New Roman" w:hAnsi="Times New Roman" w:cs="Times New Roman"/>
                <w:i/>
                <w:iCs/>
                <w:color w:val="333333"/>
                <w:shd w:val="clear" w:color="auto" w:fill="FFFFFF"/>
              </w:rPr>
              <w:t>46</w:t>
            </w:r>
            <w:r w:rsidRPr="00B71270">
              <w:rPr>
                <w:rFonts w:ascii="Times New Roman" w:hAnsi="Times New Roman" w:cs="Times New Roman"/>
                <w:color w:val="333333"/>
                <w:shd w:val="clear" w:color="auto" w:fill="FFFFFF"/>
              </w:rPr>
              <w:t>(4), 635-664. </w:t>
            </w:r>
            <w:hyperlink r:id="rId16" w:history="1">
              <w:r w:rsidRPr="00B71270">
                <w:rPr>
                  <w:rStyle w:val="Hyperlink"/>
                  <w:rFonts w:ascii="Times New Roman" w:hAnsi="Times New Roman" w:cs="Times New Roman"/>
                  <w:color w:val="006ACC"/>
                  <w:shd w:val="clear" w:color="auto" w:fill="FFFFFF"/>
                </w:rPr>
                <w:t>https://doi-org.proxy.queensu.ca/10.1177/1091142116676360</w:t>
              </w:r>
            </w:hyperlink>
          </w:p>
          <w:p w14:paraId="3E55DF73" w14:textId="77777777" w:rsidR="0074106A" w:rsidRPr="00B71270" w:rsidRDefault="0074106A" w:rsidP="0074106A">
            <w:pPr>
              <w:pStyle w:val="ListParagraph"/>
              <w:rPr>
                <w:rFonts w:ascii="Times New Roman" w:hAnsi="Times New Roman" w:cs="Times New Roman"/>
                <w:color w:val="3A3A3A"/>
                <w:shd w:val="clear" w:color="auto" w:fill="FFFFFF"/>
              </w:rPr>
            </w:pPr>
          </w:p>
          <w:p w14:paraId="65B726BC" w14:textId="095096EA" w:rsidR="0074106A" w:rsidRPr="00B71270" w:rsidRDefault="0074106A" w:rsidP="00556223">
            <w:pPr>
              <w:pStyle w:val="TableParagraph"/>
              <w:numPr>
                <w:ilvl w:val="0"/>
                <w:numId w:val="5"/>
              </w:numPr>
              <w:spacing w:line="242" w:lineRule="auto"/>
              <w:rPr>
                <w:rFonts w:ascii="Times New Roman" w:hAnsi="Times New Roman" w:cs="Times New Roman"/>
                <w:color w:val="3A3A3A"/>
                <w:shd w:val="clear" w:color="auto" w:fill="FFFFFF"/>
              </w:rPr>
            </w:pPr>
            <w:r w:rsidRPr="00B71270">
              <w:rPr>
                <w:rFonts w:ascii="Times New Roman" w:hAnsi="Times New Roman" w:cs="Times New Roman"/>
                <w:color w:val="212529"/>
                <w:shd w:val="clear" w:color="auto" w:fill="FFFFFF"/>
              </w:rPr>
              <w:t>Andrade, M. S., &amp; Westover, J. H. (2023). Job Satisfaction – An International Comparison of Public and Private Sector Employees. </w:t>
            </w:r>
            <w:r w:rsidRPr="00B71270">
              <w:rPr>
                <w:rFonts w:ascii="Times New Roman" w:hAnsi="Times New Roman" w:cs="Times New Roman"/>
                <w:i/>
                <w:iCs/>
                <w:color w:val="212529"/>
                <w:shd w:val="clear" w:color="auto" w:fill="FFFFFF"/>
              </w:rPr>
              <w:t>International Journal of Public Administration</w:t>
            </w:r>
            <w:r w:rsidRPr="00B71270">
              <w:rPr>
                <w:rFonts w:ascii="Times New Roman" w:hAnsi="Times New Roman" w:cs="Times New Roman"/>
                <w:color w:val="212529"/>
                <w:shd w:val="clear" w:color="auto" w:fill="FFFFFF"/>
              </w:rPr>
              <w:t>, </w:t>
            </w:r>
            <w:r w:rsidRPr="00B71270">
              <w:rPr>
                <w:rFonts w:ascii="Times New Roman" w:hAnsi="Times New Roman" w:cs="Times New Roman"/>
                <w:i/>
                <w:iCs/>
                <w:color w:val="212529"/>
                <w:shd w:val="clear" w:color="auto" w:fill="FFFFFF"/>
              </w:rPr>
              <w:t>46</w:t>
            </w:r>
            <w:r w:rsidRPr="00B71270">
              <w:rPr>
                <w:rFonts w:ascii="Times New Roman" w:hAnsi="Times New Roman" w:cs="Times New Roman"/>
                <w:color w:val="212529"/>
                <w:shd w:val="clear" w:color="auto" w:fill="FFFFFF"/>
              </w:rPr>
              <w:t xml:space="preserve">(16), 1151–1165. </w:t>
            </w:r>
            <w:hyperlink r:id="rId17" w:history="1">
              <w:r w:rsidRPr="00B71270">
                <w:rPr>
                  <w:rStyle w:val="Hyperlink"/>
                  <w:rFonts w:ascii="Times New Roman" w:hAnsi="Times New Roman" w:cs="Times New Roman"/>
                  <w:shd w:val="clear" w:color="auto" w:fill="FFFFFF"/>
                </w:rPr>
                <w:t>https://doi.org/10.1080/01900692.2022.2076696</w:t>
              </w:r>
            </w:hyperlink>
            <w:r w:rsidRPr="00B71270">
              <w:rPr>
                <w:rFonts w:ascii="Times New Roman" w:hAnsi="Times New Roman" w:cs="Times New Roman"/>
                <w:color w:val="212529"/>
                <w:shd w:val="clear" w:color="auto" w:fill="FFFFFF"/>
              </w:rPr>
              <w:t xml:space="preserve"> </w:t>
            </w:r>
          </w:p>
          <w:p w14:paraId="7233C83D" w14:textId="77777777" w:rsidR="00735988" w:rsidRPr="00B71270" w:rsidRDefault="00735988" w:rsidP="00735988">
            <w:pPr>
              <w:pStyle w:val="ListParagraph"/>
              <w:rPr>
                <w:rFonts w:ascii="Times New Roman" w:hAnsi="Times New Roman" w:cs="Times New Roman"/>
                <w:color w:val="3A3A3A"/>
                <w:shd w:val="clear" w:color="auto" w:fill="FFFFFF"/>
              </w:rPr>
            </w:pPr>
          </w:p>
          <w:p w14:paraId="44650313" w14:textId="233C47E0" w:rsidR="00735988" w:rsidRPr="00B71270" w:rsidRDefault="00735988" w:rsidP="00556223">
            <w:pPr>
              <w:pStyle w:val="TableParagraph"/>
              <w:numPr>
                <w:ilvl w:val="0"/>
                <w:numId w:val="5"/>
              </w:numPr>
              <w:spacing w:line="242" w:lineRule="auto"/>
              <w:rPr>
                <w:rFonts w:ascii="Times New Roman" w:hAnsi="Times New Roman" w:cs="Times New Roman"/>
                <w:color w:val="3A3A3A"/>
                <w:shd w:val="clear" w:color="auto" w:fill="FFFFFF"/>
              </w:rPr>
            </w:pPr>
            <w:r w:rsidRPr="00B71270">
              <w:rPr>
                <w:rFonts w:ascii="Times New Roman" w:hAnsi="Times New Roman" w:cs="Times New Roman"/>
                <w:color w:val="222222"/>
                <w:shd w:val="clear" w:color="auto" w:fill="FFFFFF"/>
              </w:rPr>
              <w:t>Masoumi, A. The Politics of “Doing Exactly Nothing”: Feminist Legal Change and Bureaucratic Administration of Refugee Protection. </w:t>
            </w:r>
            <w:r w:rsidRPr="00B71270">
              <w:rPr>
                <w:rFonts w:ascii="Times New Roman" w:hAnsi="Times New Roman" w:cs="Times New Roman"/>
                <w:i/>
                <w:iCs/>
                <w:color w:val="222222"/>
                <w:shd w:val="clear" w:color="auto" w:fill="FFFFFF"/>
              </w:rPr>
              <w:t>Fem Leg Stud</w:t>
            </w:r>
            <w:r w:rsidRPr="00B71270">
              <w:rPr>
                <w:rFonts w:ascii="Times New Roman" w:hAnsi="Times New Roman" w:cs="Times New Roman"/>
                <w:color w:val="222222"/>
                <w:shd w:val="clear" w:color="auto" w:fill="FFFFFF"/>
              </w:rPr>
              <w:t> </w:t>
            </w:r>
            <w:r w:rsidRPr="00B71270">
              <w:rPr>
                <w:rFonts w:ascii="Times New Roman" w:hAnsi="Times New Roman" w:cs="Times New Roman"/>
                <w:b/>
                <w:bCs/>
                <w:color w:val="222222"/>
                <w:shd w:val="clear" w:color="auto" w:fill="FFFFFF"/>
              </w:rPr>
              <w:t>27</w:t>
            </w:r>
            <w:r w:rsidRPr="00B71270">
              <w:rPr>
                <w:rFonts w:ascii="Times New Roman" w:hAnsi="Times New Roman" w:cs="Times New Roman"/>
                <w:color w:val="222222"/>
                <w:shd w:val="clear" w:color="auto" w:fill="FFFFFF"/>
              </w:rPr>
              <w:t xml:space="preserve">, 243–261 (2019). </w:t>
            </w:r>
            <w:hyperlink r:id="rId18" w:history="1">
              <w:r w:rsidRPr="00B71270">
                <w:rPr>
                  <w:rStyle w:val="Hyperlink"/>
                  <w:rFonts w:ascii="Times New Roman" w:hAnsi="Times New Roman" w:cs="Times New Roman"/>
                  <w:shd w:val="clear" w:color="auto" w:fill="FFFFFF"/>
                </w:rPr>
                <w:t>https://doi-org.proxy.queensu.ca/10.1007/s10691-019-09410-5</w:t>
              </w:r>
            </w:hyperlink>
          </w:p>
          <w:p w14:paraId="5A9E346A" w14:textId="77777777" w:rsidR="00735988" w:rsidRPr="00B71270" w:rsidRDefault="00735988" w:rsidP="00735988">
            <w:pPr>
              <w:pStyle w:val="ListParagraph"/>
              <w:rPr>
                <w:rFonts w:ascii="Times New Roman" w:hAnsi="Times New Roman" w:cs="Times New Roman"/>
                <w:color w:val="3A3A3A"/>
                <w:shd w:val="clear" w:color="auto" w:fill="FFFFFF"/>
              </w:rPr>
            </w:pPr>
          </w:p>
          <w:p w14:paraId="5B8A185A" w14:textId="536BEF6C" w:rsidR="00735988" w:rsidRPr="00B71270" w:rsidRDefault="00CD6CDA" w:rsidP="00556223">
            <w:pPr>
              <w:pStyle w:val="TableParagraph"/>
              <w:numPr>
                <w:ilvl w:val="0"/>
                <w:numId w:val="5"/>
              </w:numPr>
              <w:spacing w:line="242" w:lineRule="auto"/>
              <w:rPr>
                <w:rFonts w:ascii="Times New Roman" w:hAnsi="Times New Roman" w:cs="Times New Roman"/>
                <w:color w:val="3A3A3A"/>
                <w:shd w:val="clear" w:color="auto" w:fill="FFFFFF"/>
              </w:rPr>
            </w:pPr>
            <w:r w:rsidRPr="00B71270">
              <w:rPr>
                <w:rFonts w:ascii="Times New Roman" w:hAnsi="Times New Roman" w:cs="Times New Roman"/>
                <w:color w:val="3A3A3A"/>
                <w:shd w:val="clear" w:color="auto" w:fill="FFFFFF"/>
              </w:rPr>
              <w:t xml:space="preserve">Pendakur, </w:t>
            </w:r>
            <w:r w:rsidR="002B78F3" w:rsidRPr="00B71270">
              <w:rPr>
                <w:rFonts w:ascii="Times New Roman" w:hAnsi="Times New Roman" w:cs="Times New Roman"/>
                <w:color w:val="3A3A3A"/>
                <w:shd w:val="clear" w:color="auto" w:fill="FFFFFF"/>
              </w:rPr>
              <w:t>K</w:t>
            </w:r>
            <w:r w:rsidRPr="00B71270">
              <w:rPr>
                <w:rFonts w:ascii="Times New Roman" w:hAnsi="Times New Roman" w:cs="Times New Roman"/>
                <w:color w:val="3A3A3A"/>
                <w:shd w:val="clear" w:color="auto" w:fill="FFFFFF"/>
              </w:rPr>
              <w:t xml:space="preserve">.; Pendakur, </w:t>
            </w:r>
            <w:r w:rsidR="002B78F3" w:rsidRPr="00B71270">
              <w:rPr>
                <w:rFonts w:ascii="Times New Roman" w:hAnsi="Times New Roman" w:cs="Times New Roman"/>
                <w:color w:val="3A3A3A"/>
                <w:shd w:val="clear" w:color="auto" w:fill="FFFFFF"/>
              </w:rPr>
              <w:t>R</w:t>
            </w:r>
            <w:r w:rsidRPr="00B71270">
              <w:rPr>
                <w:rFonts w:ascii="Times New Roman" w:hAnsi="Times New Roman" w:cs="Times New Roman"/>
                <w:color w:val="3A3A3A"/>
                <w:shd w:val="clear" w:color="auto" w:fill="FFFFFF"/>
              </w:rPr>
              <w:t xml:space="preserve">. </w:t>
            </w:r>
            <w:r w:rsidR="002B78F3" w:rsidRPr="00B71270">
              <w:rPr>
                <w:rFonts w:ascii="Times New Roman" w:hAnsi="Times New Roman" w:cs="Times New Roman"/>
                <w:color w:val="3A3A3A"/>
                <w:shd w:val="clear" w:color="auto" w:fill="FFFFFF"/>
              </w:rPr>
              <w:t>The Impact of Self-Government, Comprehensive Land Claims, and Opt-In Arrangements on Income Inequality in Indigenous Communities in Canada. </w:t>
            </w:r>
            <w:r w:rsidR="002B78F3" w:rsidRPr="00B71270">
              <w:rPr>
                <w:rFonts w:ascii="Times New Roman" w:hAnsi="Times New Roman" w:cs="Times New Roman"/>
                <w:i/>
                <w:iCs/>
                <w:color w:val="3A3A3A"/>
                <w:shd w:val="clear" w:color="auto" w:fill="FFFFFF"/>
              </w:rPr>
              <w:t>Canadian public policy</w:t>
            </w:r>
            <w:r w:rsidR="002B78F3" w:rsidRPr="00B71270">
              <w:rPr>
                <w:rFonts w:ascii="Times New Roman" w:hAnsi="Times New Roman" w:cs="Times New Roman"/>
                <w:color w:val="3A3A3A"/>
                <w:shd w:val="clear" w:color="auto" w:fill="FFFFFF"/>
              </w:rPr>
              <w:t>, </w:t>
            </w:r>
            <w:r w:rsidR="002B78F3" w:rsidRPr="00B71270">
              <w:rPr>
                <w:rFonts w:ascii="Times New Roman" w:hAnsi="Times New Roman" w:cs="Times New Roman"/>
                <w:i/>
                <w:iCs/>
                <w:color w:val="3A3A3A"/>
                <w:shd w:val="clear" w:color="auto" w:fill="FFFFFF"/>
              </w:rPr>
              <w:t>47</w:t>
            </w:r>
            <w:r w:rsidR="002B78F3" w:rsidRPr="00B71270">
              <w:rPr>
                <w:rFonts w:ascii="Times New Roman" w:hAnsi="Times New Roman" w:cs="Times New Roman"/>
                <w:color w:val="3A3A3A"/>
                <w:shd w:val="clear" w:color="auto" w:fill="FFFFFF"/>
              </w:rPr>
              <w:t xml:space="preserve"> (2), 180–201. </w:t>
            </w:r>
            <w:hyperlink r:id="rId19" w:history="1">
              <w:r w:rsidR="002B78F3" w:rsidRPr="00B71270">
                <w:rPr>
                  <w:rStyle w:val="Hyperlink"/>
                  <w:rFonts w:ascii="Times New Roman" w:hAnsi="Times New Roman" w:cs="Times New Roman"/>
                  <w:shd w:val="clear" w:color="auto" w:fill="FFFFFF"/>
                </w:rPr>
                <w:t>https://doi.org/10.3138/cpp.2020-004</w:t>
              </w:r>
            </w:hyperlink>
            <w:r w:rsidR="002B78F3" w:rsidRPr="00B71270">
              <w:rPr>
                <w:rFonts w:ascii="Times New Roman" w:hAnsi="Times New Roman" w:cs="Times New Roman"/>
                <w:color w:val="3A3A3A"/>
                <w:shd w:val="clear" w:color="auto" w:fill="FFFFFF"/>
              </w:rPr>
              <w:t>.</w:t>
            </w:r>
          </w:p>
          <w:p w14:paraId="0B690EF8" w14:textId="77777777" w:rsidR="002B78F3" w:rsidRPr="00B71270" w:rsidRDefault="002B78F3" w:rsidP="002B78F3">
            <w:pPr>
              <w:pStyle w:val="ListParagraph"/>
              <w:rPr>
                <w:rFonts w:ascii="Times New Roman" w:hAnsi="Times New Roman" w:cs="Times New Roman"/>
                <w:color w:val="3A3A3A"/>
                <w:shd w:val="clear" w:color="auto" w:fill="FFFFFF"/>
              </w:rPr>
            </w:pPr>
          </w:p>
          <w:p w14:paraId="623499CF" w14:textId="49DE5749" w:rsidR="002B78F3" w:rsidRPr="00B71270" w:rsidRDefault="002B78F3" w:rsidP="00556223">
            <w:pPr>
              <w:pStyle w:val="TableParagraph"/>
              <w:numPr>
                <w:ilvl w:val="0"/>
                <w:numId w:val="5"/>
              </w:numPr>
              <w:spacing w:line="242" w:lineRule="auto"/>
              <w:rPr>
                <w:rFonts w:ascii="Times New Roman" w:hAnsi="Times New Roman" w:cs="Times New Roman"/>
                <w:color w:val="3A3A3A"/>
                <w:shd w:val="clear" w:color="auto" w:fill="FFFFFF"/>
              </w:rPr>
            </w:pPr>
            <w:r w:rsidRPr="00B71270">
              <w:rPr>
                <w:rFonts w:ascii="Times New Roman" w:hAnsi="Times New Roman" w:cs="Times New Roman"/>
                <w:color w:val="3A3A3A"/>
                <w:shd w:val="clear" w:color="auto" w:fill="FFFFFF"/>
              </w:rPr>
              <w:t>Healey Akearok, G. K.; Rana, Z. (2024) Community Perspectives on COVID-19 Outbreak and Public Health: Inuit Positive Protective Pathways and Lessons for Indigenous Public Health Theory. </w:t>
            </w:r>
            <w:r w:rsidRPr="00B71270">
              <w:rPr>
                <w:rFonts w:ascii="Times New Roman" w:hAnsi="Times New Roman" w:cs="Times New Roman"/>
                <w:i/>
                <w:iCs/>
                <w:color w:val="3A3A3A"/>
                <w:shd w:val="clear" w:color="auto" w:fill="FFFFFF"/>
              </w:rPr>
              <w:t>Canadian journal of public health</w:t>
            </w:r>
            <w:r w:rsidRPr="00B71270">
              <w:rPr>
                <w:rFonts w:ascii="Times New Roman" w:hAnsi="Times New Roman" w:cs="Times New Roman"/>
                <w:color w:val="3A3A3A"/>
                <w:shd w:val="clear" w:color="auto" w:fill="FFFFFF"/>
              </w:rPr>
              <w:t>, </w:t>
            </w:r>
            <w:r w:rsidRPr="00B71270">
              <w:rPr>
                <w:rFonts w:ascii="Times New Roman" w:hAnsi="Times New Roman" w:cs="Times New Roman"/>
                <w:i/>
                <w:iCs/>
                <w:color w:val="3A3A3A"/>
                <w:shd w:val="clear" w:color="auto" w:fill="FFFFFF"/>
              </w:rPr>
              <w:t>115</w:t>
            </w:r>
            <w:r w:rsidRPr="00B71270">
              <w:rPr>
                <w:rFonts w:ascii="Times New Roman" w:hAnsi="Times New Roman" w:cs="Times New Roman"/>
                <w:color w:val="3A3A3A"/>
                <w:shd w:val="clear" w:color="auto" w:fill="FFFFFF"/>
              </w:rPr>
              <w:t xml:space="preserve"> (3), 395–407. </w:t>
            </w:r>
            <w:hyperlink r:id="rId20" w:history="1">
              <w:r w:rsidRPr="00B71270">
                <w:rPr>
                  <w:rStyle w:val="Hyperlink"/>
                  <w:rFonts w:ascii="Times New Roman" w:hAnsi="Times New Roman" w:cs="Times New Roman"/>
                  <w:shd w:val="clear" w:color="auto" w:fill="FFFFFF"/>
                </w:rPr>
                <w:t>https://doi.org/10.17269/s41997-024-00863-z</w:t>
              </w:r>
            </w:hyperlink>
            <w:r w:rsidRPr="00B71270">
              <w:rPr>
                <w:rFonts w:ascii="Times New Roman" w:hAnsi="Times New Roman" w:cs="Times New Roman"/>
                <w:color w:val="3A3A3A"/>
                <w:shd w:val="clear" w:color="auto" w:fill="FFFFFF"/>
              </w:rPr>
              <w:t>.</w:t>
            </w:r>
          </w:p>
          <w:p w14:paraId="71C76176" w14:textId="77777777" w:rsidR="002B78F3" w:rsidRPr="00B71270" w:rsidRDefault="002B78F3" w:rsidP="002B78F3">
            <w:pPr>
              <w:pStyle w:val="ListParagraph"/>
              <w:rPr>
                <w:rFonts w:ascii="Times New Roman" w:hAnsi="Times New Roman" w:cs="Times New Roman"/>
                <w:color w:val="3A3A3A"/>
                <w:shd w:val="clear" w:color="auto" w:fill="FFFFFF"/>
              </w:rPr>
            </w:pPr>
          </w:p>
          <w:p w14:paraId="300AAFCC" w14:textId="6AFAD32C" w:rsidR="002B78F3" w:rsidRPr="00B71270" w:rsidRDefault="002B78F3" w:rsidP="00556223">
            <w:pPr>
              <w:pStyle w:val="TableParagraph"/>
              <w:numPr>
                <w:ilvl w:val="0"/>
                <w:numId w:val="5"/>
              </w:numPr>
              <w:spacing w:line="242" w:lineRule="auto"/>
              <w:rPr>
                <w:rFonts w:ascii="Times New Roman" w:hAnsi="Times New Roman" w:cs="Times New Roman"/>
                <w:color w:val="3A3A3A"/>
                <w:shd w:val="clear" w:color="auto" w:fill="FFFFFF"/>
              </w:rPr>
            </w:pPr>
            <w:r w:rsidRPr="00B71270">
              <w:rPr>
                <w:rFonts w:ascii="Times New Roman" w:hAnsi="Times New Roman" w:cs="Times New Roman"/>
                <w:color w:val="3A3A3A"/>
                <w:shd w:val="clear" w:color="auto" w:fill="FFFFFF"/>
              </w:rPr>
              <w:t>Jones, P. (2017) The Futures of Canadian Governance: Foresight Competencies for Public Administration in the Digital Era. </w:t>
            </w:r>
            <w:r w:rsidRPr="00B71270">
              <w:rPr>
                <w:rFonts w:ascii="Times New Roman" w:hAnsi="Times New Roman" w:cs="Times New Roman"/>
                <w:i/>
                <w:iCs/>
                <w:color w:val="3A3A3A"/>
                <w:shd w:val="clear" w:color="auto" w:fill="FFFFFF"/>
              </w:rPr>
              <w:t>Canadian public administration</w:t>
            </w:r>
            <w:r w:rsidRPr="00B71270">
              <w:rPr>
                <w:rFonts w:ascii="Times New Roman" w:hAnsi="Times New Roman" w:cs="Times New Roman"/>
                <w:color w:val="3A3A3A"/>
                <w:shd w:val="clear" w:color="auto" w:fill="FFFFFF"/>
              </w:rPr>
              <w:t>, </w:t>
            </w:r>
            <w:r w:rsidRPr="00B71270">
              <w:rPr>
                <w:rFonts w:ascii="Times New Roman" w:hAnsi="Times New Roman" w:cs="Times New Roman"/>
                <w:i/>
                <w:iCs/>
                <w:color w:val="3A3A3A"/>
                <w:shd w:val="clear" w:color="auto" w:fill="FFFFFF"/>
              </w:rPr>
              <w:t>60</w:t>
            </w:r>
            <w:r w:rsidRPr="00B71270">
              <w:rPr>
                <w:rFonts w:ascii="Times New Roman" w:hAnsi="Times New Roman" w:cs="Times New Roman"/>
                <w:color w:val="3A3A3A"/>
                <w:shd w:val="clear" w:color="auto" w:fill="FFFFFF"/>
              </w:rPr>
              <w:t xml:space="preserve"> (4), 657–681. </w:t>
            </w:r>
            <w:hyperlink r:id="rId21" w:history="1">
              <w:r w:rsidRPr="00B71270">
                <w:rPr>
                  <w:rStyle w:val="Hyperlink"/>
                  <w:rFonts w:ascii="Times New Roman" w:hAnsi="Times New Roman" w:cs="Times New Roman"/>
                  <w:shd w:val="clear" w:color="auto" w:fill="FFFFFF"/>
                </w:rPr>
                <w:t>https://doi.org/10.1111/capa.12241</w:t>
              </w:r>
            </w:hyperlink>
            <w:r w:rsidRPr="00B71270">
              <w:rPr>
                <w:rFonts w:ascii="Times New Roman" w:hAnsi="Times New Roman" w:cs="Times New Roman"/>
                <w:color w:val="3A3A3A"/>
                <w:shd w:val="clear" w:color="auto" w:fill="FFFFFF"/>
              </w:rPr>
              <w:t>.</w:t>
            </w:r>
          </w:p>
          <w:p w14:paraId="33842A0F" w14:textId="77777777" w:rsidR="002B78F3" w:rsidRPr="00B71270" w:rsidRDefault="002B78F3" w:rsidP="002B78F3">
            <w:pPr>
              <w:pStyle w:val="ListParagraph"/>
              <w:rPr>
                <w:rFonts w:ascii="Times New Roman" w:hAnsi="Times New Roman" w:cs="Times New Roman"/>
                <w:color w:val="3A3A3A"/>
                <w:shd w:val="clear" w:color="auto" w:fill="FFFFFF"/>
              </w:rPr>
            </w:pPr>
          </w:p>
          <w:p w14:paraId="5AB529A6" w14:textId="3725975E" w:rsidR="002B78F3" w:rsidRPr="00B71270" w:rsidRDefault="002B78F3" w:rsidP="00556223">
            <w:pPr>
              <w:pStyle w:val="TableParagraph"/>
              <w:numPr>
                <w:ilvl w:val="0"/>
                <w:numId w:val="5"/>
              </w:numPr>
              <w:spacing w:line="242" w:lineRule="auto"/>
              <w:rPr>
                <w:rFonts w:ascii="Times New Roman" w:hAnsi="Times New Roman" w:cs="Times New Roman"/>
                <w:color w:val="3A3A3A"/>
                <w:shd w:val="clear" w:color="auto" w:fill="FFFFFF"/>
              </w:rPr>
            </w:pPr>
            <w:r w:rsidRPr="00B71270">
              <w:rPr>
                <w:rFonts w:ascii="Times New Roman" w:hAnsi="Times New Roman" w:cs="Times New Roman"/>
                <w:color w:val="3A3A3A"/>
                <w:shd w:val="clear" w:color="auto" w:fill="FFFFFF"/>
              </w:rPr>
              <w:t xml:space="preserve">Delisle, M.; Lajoie, D. </w:t>
            </w:r>
            <w:r w:rsidR="00BC2EC9" w:rsidRPr="00B71270">
              <w:rPr>
                <w:rFonts w:ascii="Times New Roman" w:hAnsi="Times New Roman" w:cs="Times New Roman"/>
                <w:color w:val="3A3A3A"/>
                <w:shd w:val="clear" w:color="auto" w:fill="FFFFFF"/>
              </w:rPr>
              <w:t xml:space="preserve">(2022) </w:t>
            </w:r>
            <w:r w:rsidRPr="00B71270">
              <w:rPr>
                <w:rFonts w:ascii="Times New Roman" w:hAnsi="Times New Roman" w:cs="Times New Roman"/>
                <w:color w:val="3A3A3A"/>
                <w:shd w:val="clear" w:color="auto" w:fill="FFFFFF"/>
              </w:rPr>
              <w:t>Skills of the Future for a High‐performing Workforce: Implications of Recent Evidence for the Public Sector. </w:t>
            </w:r>
            <w:r w:rsidRPr="00B71270">
              <w:rPr>
                <w:rFonts w:ascii="Times New Roman" w:hAnsi="Times New Roman" w:cs="Times New Roman"/>
                <w:i/>
                <w:iCs/>
                <w:color w:val="3A3A3A"/>
                <w:shd w:val="clear" w:color="auto" w:fill="FFFFFF"/>
              </w:rPr>
              <w:t>Canadian public administration</w:t>
            </w:r>
            <w:r w:rsidRPr="00B71270">
              <w:rPr>
                <w:rFonts w:ascii="Times New Roman" w:hAnsi="Times New Roman" w:cs="Times New Roman"/>
                <w:color w:val="3A3A3A"/>
                <w:shd w:val="clear" w:color="auto" w:fill="FFFFFF"/>
              </w:rPr>
              <w:t>, </w:t>
            </w:r>
            <w:r w:rsidRPr="00B71270">
              <w:rPr>
                <w:rFonts w:ascii="Times New Roman" w:hAnsi="Times New Roman" w:cs="Times New Roman"/>
                <w:i/>
                <w:iCs/>
                <w:color w:val="3A3A3A"/>
                <w:shd w:val="clear" w:color="auto" w:fill="FFFFFF"/>
              </w:rPr>
              <w:t>65</w:t>
            </w:r>
            <w:r w:rsidRPr="00B71270">
              <w:rPr>
                <w:rFonts w:ascii="Times New Roman" w:hAnsi="Times New Roman" w:cs="Times New Roman"/>
                <w:color w:val="3A3A3A"/>
                <w:shd w:val="clear" w:color="auto" w:fill="FFFFFF"/>
              </w:rPr>
              <w:t xml:space="preserve"> (1), 144–165. </w:t>
            </w:r>
            <w:hyperlink r:id="rId22" w:history="1">
              <w:r w:rsidR="00BC2EC9" w:rsidRPr="00B71270">
                <w:rPr>
                  <w:rStyle w:val="Hyperlink"/>
                  <w:rFonts w:ascii="Times New Roman" w:hAnsi="Times New Roman" w:cs="Times New Roman"/>
                  <w:shd w:val="clear" w:color="auto" w:fill="FFFFFF"/>
                </w:rPr>
                <w:t>https://doi.org/10.1111/capa.12440</w:t>
              </w:r>
            </w:hyperlink>
            <w:r w:rsidRPr="00B71270">
              <w:rPr>
                <w:rFonts w:ascii="Times New Roman" w:hAnsi="Times New Roman" w:cs="Times New Roman"/>
                <w:color w:val="3A3A3A"/>
                <w:shd w:val="clear" w:color="auto" w:fill="FFFFFF"/>
              </w:rPr>
              <w:t>.</w:t>
            </w:r>
          </w:p>
          <w:p w14:paraId="382CD52E" w14:textId="77777777" w:rsidR="00BC2EC9" w:rsidRPr="00B71270" w:rsidRDefault="00BC2EC9" w:rsidP="00BC2EC9">
            <w:pPr>
              <w:pStyle w:val="ListParagraph"/>
              <w:rPr>
                <w:rFonts w:ascii="Times New Roman" w:hAnsi="Times New Roman" w:cs="Times New Roman"/>
                <w:color w:val="3A3A3A"/>
                <w:shd w:val="clear" w:color="auto" w:fill="FFFFFF"/>
              </w:rPr>
            </w:pPr>
          </w:p>
          <w:p w14:paraId="41315716" w14:textId="01C4B360" w:rsidR="00BC2EC9" w:rsidRPr="00B71270" w:rsidRDefault="00CD6CDA" w:rsidP="00556223">
            <w:pPr>
              <w:pStyle w:val="TableParagraph"/>
              <w:numPr>
                <w:ilvl w:val="0"/>
                <w:numId w:val="5"/>
              </w:numPr>
              <w:spacing w:line="242" w:lineRule="auto"/>
              <w:rPr>
                <w:rFonts w:ascii="Times New Roman" w:hAnsi="Times New Roman" w:cs="Times New Roman"/>
                <w:color w:val="3A3A3A"/>
                <w:shd w:val="clear" w:color="auto" w:fill="FFFFFF"/>
              </w:rPr>
            </w:pPr>
            <w:r w:rsidRPr="00B71270">
              <w:rPr>
                <w:rFonts w:ascii="Times New Roman" w:hAnsi="Times New Roman" w:cs="Times New Roman"/>
                <w:color w:val="3A3A3A"/>
                <w:shd w:val="clear" w:color="auto" w:fill="FFFFFF"/>
              </w:rPr>
              <w:t>Pettinicchio, D.; Maroto, M.; Lukk, M</w:t>
            </w:r>
            <w:r w:rsidR="00BC2EC9" w:rsidRPr="00B71270">
              <w:rPr>
                <w:rFonts w:ascii="Times New Roman" w:hAnsi="Times New Roman" w:cs="Times New Roman"/>
                <w:color w:val="3A3A3A"/>
                <w:shd w:val="clear" w:color="auto" w:fill="FFFFFF"/>
              </w:rPr>
              <w:t>. (2021) Perceptions of Canadian Federal Policy Responses to COVID-19 among People with Disabilities and Chronic Health Conditions. </w:t>
            </w:r>
            <w:r w:rsidR="00BC2EC9" w:rsidRPr="00B71270">
              <w:rPr>
                <w:rFonts w:ascii="Times New Roman" w:hAnsi="Times New Roman" w:cs="Times New Roman"/>
                <w:i/>
                <w:iCs/>
                <w:color w:val="3A3A3A"/>
                <w:shd w:val="clear" w:color="auto" w:fill="FFFFFF"/>
              </w:rPr>
              <w:t>Canadian public policy</w:t>
            </w:r>
            <w:r w:rsidR="00BC2EC9" w:rsidRPr="00B71270">
              <w:rPr>
                <w:rFonts w:ascii="Times New Roman" w:hAnsi="Times New Roman" w:cs="Times New Roman"/>
                <w:color w:val="3A3A3A"/>
                <w:shd w:val="clear" w:color="auto" w:fill="FFFFFF"/>
              </w:rPr>
              <w:t>, </w:t>
            </w:r>
            <w:r w:rsidR="00BC2EC9" w:rsidRPr="00B71270">
              <w:rPr>
                <w:rFonts w:ascii="Times New Roman" w:hAnsi="Times New Roman" w:cs="Times New Roman"/>
                <w:i/>
                <w:iCs/>
                <w:color w:val="3A3A3A"/>
                <w:shd w:val="clear" w:color="auto" w:fill="FFFFFF"/>
              </w:rPr>
              <w:t>47</w:t>
            </w:r>
            <w:r w:rsidR="00BC2EC9" w:rsidRPr="00B71270">
              <w:rPr>
                <w:rFonts w:ascii="Times New Roman" w:hAnsi="Times New Roman" w:cs="Times New Roman"/>
                <w:color w:val="3A3A3A"/>
                <w:shd w:val="clear" w:color="auto" w:fill="FFFFFF"/>
              </w:rPr>
              <w:t xml:space="preserve"> (2), 231–251. </w:t>
            </w:r>
            <w:hyperlink r:id="rId23" w:history="1">
              <w:r w:rsidR="00BC2EC9" w:rsidRPr="00B71270">
                <w:rPr>
                  <w:rStyle w:val="Hyperlink"/>
                  <w:rFonts w:ascii="Times New Roman" w:hAnsi="Times New Roman" w:cs="Times New Roman"/>
                  <w:shd w:val="clear" w:color="auto" w:fill="FFFFFF"/>
                </w:rPr>
                <w:t>https://doi.org/10.3138/cpp.2021-012</w:t>
              </w:r>
            </w:hyperlink>
            <w:r w:rsidR="00BC2EC9" w:rsidRPr="00B71270">
              <w:rPr>
                <w:rFonts w:ascii="Times New Roman" w:hAnsi="Times New Roman" w:cs="Times New Roman"/>
                <w:color w:val="3A3A3A"/>
                <w:shd w:val="clear" w:color="auto" w:fill="FFFFFF"/>
              </w:rPr>
              <w:t>.</w:t>
            </w:r>
          </w:p>
          <w:p w14:paraId="555D6D9B" w14:textId="77777777" w:rsidR="00BC2EC9" w:rsidRPr="00B71270" w:rsidRDefault="00BC2EC9" w:rsidP="00BC2EC9">
            <w:pPr>
              <w:pStyle w:val="ListParagraph"/>
              <w:rPr>
                <w:rFonts w:ascii="Times New Roman" w:hAnsi="Times New Roman" w:cs="Times New Roman"/>
                <w:color w:val="3A3A3A"/>
                <w:shd w:val="clear" w:color="auto" w:fill="FFFFFF"/>
              </w:rPr>
            </w:pPr>
          </w:p>
          <w:p w14:paraId="7965E70A" w14:textId="68996CD3" w:rsidR="00BC2EC9" w:rsidRPr="00B71270" w:rsidRDefault="00BC2EC9" w:rsidP="00556223">
            <w:pPr>
              <w:pStyle w:val="TableParagraph"/>
              <w:numPr>
                <w:ilvl w:val="0"/>
                <w:numId w:val="5"/>
              </w:numPr>
              <w:spacing w:line="242" w:lineRule="auto"/>
              <w:rPr>
                <w:rFonts w:ascii="Times New Roman" w:hAnsi="Times New Roman" w:cs="Times New Roman"/>
                <w:color w:val="3A3A3A"/>
                <w:shd w:val="clear" w:color="auto" w:fill="FFFFFF"/>
              </w:rPr>
            </w:pPr>
            <w:r w:rsidRPr="00B71270">
              <w:rPr>
                <w:rFonts w:ascii="Times New Roman" w:hAnsi="Times New Roman" w:cs="Times New Roman"/>
                <w:color w:val="3A3A3A"/>
                <w:shd w:val="clear" w:color="auto" w:fill="FFFFFF"/>
              </w:rPr>
              <w:t>Perri, M.; McColl, M. A.; Khan, A.; Jetha, A. (2021) Scanning and Synthesizing Canadian Policies That Address the School-to-Work Transition of Youth and Young Adults with Disabilities. </w:t>
            </w:r>
            <w:r w:rsidRPr="00B71270">
              <w:rPr>
                <w:rFonts w:ascii="Times New Roman" w:hAnsi="Times New Roman" w:cs="Times New Roman"/>
                <w:i/>
                <w:iCs/>
                <w:color w:val="3A3A3A"/>
                <w:shd w:val="clear" w:color="auto" w:fill="FFFFFF"/>
              </w:rPr>
              <w:t>Disability and health journal</w:t>
            </w:r>
            <w:r w:rsidRPr="00B71270">
              <w:rPr>
                <w:rFonts w:ascii="Times New Roman" w:hAnsi="Times New Roman" w:cs="Times New Roman"/>
                <w:color w:val="3A3A3A"/>
                <w:shd w:val="clear" w:color="auto" w:fill="FFFFFF"/>
              </w:rPr>
              <w:t>, </w:t>
            </w:r>
            <w:r w:rsidRPr="00B71270">
              <w:rPr>
                <w:rFonts w:ascii="Times New Roman" w:hAnsi="Times New Roman" w:cs="Times New Roman"/>
                <w:i/>
                <w:iCs/>
                <w:color w:val="3A3A3A"/>
                <w:shd w:val="clear" w:color="auto" w:fill="FFFFFF"/>
              </w:rPr>
              <w:t>14</w:t>
            </w:r>
            <w:r w:rsidRPr="00B71270">
              <w:rPr>
                <w:rFonts w:ascii="Times New Roman" w:hAnsi="Times New Roman" w:cs="Times New Roman"/>
                <w:color w:val="3A3A3A"/>
                <w:shd w:val="clear" w:color="auto" w:fill="FFFFFF"/>
              </w:rPr>
              <w:t xml:space="preserve"> (4), 101122–101122. </w:t>
            </w:r>
            <w:hyperlink r:id="rId24" w:history="1">
              <w:r w:rsidRPr="00B71270">
                <w:rPr>
                  <w:rStyle w:val="Hyperlink"/>
                  <w:rFonts w:ascii="Times New Roman" w:hAnsi="Times New Roman" w:cs="Times New Roman"/>
                  <w:shd w:val="clear" w:color="auto" w:fill="FFFFFF"/>
                </w:rPr>
                <w:t>https://doi.org/10.1016/j.dhjo.2021.101122</w:t>
              </w:r>
            </w:hyperlink>
            <w:r w:rsidRPr="00B71270">
              <w:rPr>
                <w:rFonts w:ascii="Times New Roman" w:hAnsi="Times New Roman" w:cs="Times New Roman"/>
                <w:color w:val="3A3A3A"/>
                <w:shd w:val="clear" w:color="auto" w:fill="FFFFFF"/>
              </w:rPr>
              <w:t>.</w:t>
            </w:r>
          </w:p>
          <w:p w14:paraId="60F0CCEB" w14:textId="77777777" w:rsidR="00BC2EC9" w:rsidRPr="00B71270" w:rsidRDefault="00BC2EC9" w:rsidP="00BC2EC9">
            <w:pPr>
              <w:pStyle w:val="ListParagraph"/>
              <w:rPr>
                <w:rFonts w:ascii="Times New Roman" w:hAnsi="Times New Roman" w:cs="Times New Roman"/>
                <w:color w:val="3A3A3A"/>
                <w:shd w:val="clear" w:color="auto" w:fill="FFFFFF"/>
              </w:rPr>
            </w:pPr>
          </w:p>
          <w:p w14:paraId="1E48C60A" w14:textId="5E24FFFB" w:rsidR="00BC2EC9" w:rsidRPr="00B71270" w:rsidRDefault="00B71270" w:rsidP="00556223">
            <w:pPr>
              <w:pStyle w:val="TableParagraph"/>
              <w:numPr>
                <w:ilvl w:val="0"/>
                <w:numId w:val="5"/>
              </w:numPr>
              <w:spacing w:line="242" w:lineRule="auto"/>
              <w:rPr>
                <w:rFonts w:ascii="Times New Roman" w:hAnsi="Times New Roman" w:cs="Times New Roman"/>
                <w:color w:val="3A3A3A"/>
                <w:shd w:val="clear" w:color="auto" w:fill="FFFFFF"/>
              </w:rPr>
            </w:pPr>
            <w:r w:rsidRPr="00B71270">
              <w:rPr>
                <w:rFonts w:ascii="Times New Roman" w:hAnsi="Times New Roman" w:cs="Times New Roman"/>
                <w:color w:val="3A3A3A"/>
                <w:shd w:val="clear" w:color="auto" w:fill="FFFFFF"/>
              </w:rPr>
              <w:t>Levac, L.; Stinson, J.; Manning, S. M.; Stienstra, D. (2021) Expanding Evidence and Expertise in Impact Assessment: Informing Canadian Public Policy with the Knowledges of Invisible Communities. </w:t>
            </w:r>
            <w:r w:rsidRPr="00B71270">
              <w:rPr>
                <w:rFonts w:ascii="Times New Roman" w:hAnsi="Times New Roman" w:cs="Times New Roman"/>
                <w:i/>
                <w:iCs/>
                <w:color w:val="3A3A3A"/>
                <w:shd w:val="clear" w:color="auto" w:fill="FFFFFF"/>
              </w:rPr>
              <w:t>Impact assessment and project appraisal</w:t>
            </w:r>
            <w:r w:rsidRPr="00B71270">
              <w:rPr>
                <w:rFonts w:ascii="Times New Roman" w:hAnsi="Times New Roman" w:cs="Times New Roman"/>
                <w:color w:val="3A3A3A"/>
                <w:shd w:val="clear" w:color="auto" w:fill="FFFFFF"/>
              </w:rPr>
              <w:t>, </w:t>
            </w:r>
            <w:r w:rsidRPr="00B71270">
              <w:rPr>
                <w:rFonts w:ascii="Times New Roman" w:hAnsi="Times New Roman" w:cs="Times New Roman"/>
                <w:i/>
                <w:iCs/>
                <w:color w:val="3A3A3A"/>
                <w:shd w:val="clear" w:color="auto" w:fill="FFFFFF"/>
              </w:rPr>
              <w:t>39</w:t>
            </w:r>
            <w:r w:rsidRPr="00B71270">
              <w:rPr>
                <w:rFonts w:ascii="Times New Roman" w:hAnsi="Times New Roman" w:cs="Times New Roman"/>
                <w:color w:val="3A3A3A"/>
                <w:shd w:val="clear" w:color="auto" w:fill="FFFFFF"/>
              </w:rPr>
              <w:t> (3), 218–228. https://doi.org/10.1080/14615517.2021.1906152.</w:t>
            </w:r>
          </w:p>
          <w:p w14:paraId="70EFC602" w14:textId="77777777" w:rsidR="00BC2EC9" w:rsidRPr="00B71270" w:rsidRDefault="00BC2EC9" w:rsidP="00BC2EC9">
            <w:pPr>
              <w:pStyle w:val="ListParagraph"/>
              <w:rPr>
                <w:rFonts w:ascii="Times New Roman" w:hAnsi="Times New Roman" w:cs="Times New Roman"/>
                <w:color w:val="3A3A3A"/>
                <w:shd w:val="clear" w:color="auto" w:fill="FFFFFF"/>
              </w:rPr>
            </w:pPr>
          </w:p>
          <w:p w14:paraId="1E32A2CC" w14:textId="2EDB5B01" w:rsidR="00C46D71" w:rsidRPr="00B71270" w:rsidRDefault="00C46D71" w:rsidP="00FD0A15">
            <w:pPr>
              <w:pStyle w:val="TableParagraph"/>
              <w:spacing w:line="242" w:lineRule="auto"/>
              <w:ind w:left="720"/>
              <w:rPr>
                <w:rFonts w:ascii="Times New Roman" w:hAnsi="Times New Roman" w:cs="Times New Roman"/>
              </w:rPr>
            </w:pPr>
          </w:p>
          <w:p w14:paraId="272A8A5B" w14:textId="15C9F8A8" w:rsidR="00C46D71" w:rsidRPr="00B71270" w:rsidRDefault="00C46D71" w:rsidP="00FD0A15">
            <w:pPr>
              <w:pStyle w:val="TableParagraph"/>
              <w:spacing w:line="242" w:lineRule="auto"/>
              <w:ind w:left="720"/>
              <w:rPr>
                <w:rFonts w:ascii="Times New Roman" w:hAnsi="Times New Roman" w:cs="Times New Roman"/>
              </w:rPr>
            </w:pPr>
          </w:p>
        </w:tc>
      </w:tr>
      <w:tr w:rsidR="005E6284" w:rsidRPr="00EE5CF5" w14:paraId="16DA18DD" w14:textId="77777777" w:rsidTr="002E53F4">
        <w:trPr>
          <w:trHeight w:val="1397"/>
        </w:trPr>
        <w:tc>
          <w:tcPr>
            <w:tcW w:w="9931" w:type="dxa"/>
          </w:tcPr>
          <w:p w14:paraId="347A82C2" w14:textId="77777777" w:rsidR="002E53F4" w:rsidRPr="00FC2D72" w:rsidRDefault="002E53F4">
            <w:pPr>
              <w:pStyle w:val="TableParagraph"/>
              <w:spacing w:line="293" w:lineRule="exact"/>
              <w:rPr>
                <w:rFonts w:ascii="Times New Roman" w:hAnsi="Times New Roman" w:cs="Times New Roman"/>
                <w:position w:val="5"/>
              </w:rPr>
            </w:pPr>
          </w:p>
          <w:p w14:paraId="4EFD1B76" w14:textId="0F7D9B72" w:rsidR="005E6284" w:rsidRDefault="005E6284">
            <w:pPr>
              <w:pStyle w:val="TableParagraph"/>
              <w:spacing w:line="293" w:lineRule="exact"/>
              <w:rPr>
                <w:rFonts w:asciiTheme="minorHAnsi" w:hAnsiTheme="minorHAnsi"/>
                <w:position w:val="5"/>
              </w:rPr>
            </w:pPr>
            <w:r w:rsidRPr="00FC2D72">
              <w:rPr>
                <w:rFonts w:ascii="Times New Roman" w:hAnsi="Times New Roman" w:cs="Times New Roman"/>
                <w:position w:val="5"/>
              </w:rPr>
              <w:t xml:space="preserve">This is </w:t>
            </w:r>
            <w:r w:rsidR="00FD0A15" w:rsidRPr="00FC2D72">
              <w:rPr>
                <w:rFonts w:ascii="Times New Roman" w:hAnsi="Times New Roman" w:cs="Times New Roman"/>
                <w:position w:val="5"/>
              </w:rPr>
              <w:t>an interactive</w:t>
            </w:r>
            <w:r w:rsidRPr="00FC2D72">
              <w:rPr>
                <w:rFonts w:ascii="Times New Roman" w:hAnsi="Times New Roman" w:cs="Times New Roman"/>
                <w:position w:val="5"/>
              </w:rPr>
              <w:t xml:space="preserve"> course in which students will be assigned groups and a project of which the outcome must be </w:t>
            </w:r>
            <w:r w:rsidR="002E53F4" w:rsidRPr="00FC2D72">
              <w:rPr>
                <w:rFonts w:ascii="Times New Roman" w:hAnsi="Times New Roman" w:cs="Times New Roman"/>
                <w:position w:val="5"/>
              </w:rPr>
              <w:t>presented</w:t>
            </w:r>
            <w:r w:rsidR="00FD0A15" w:rsidRPr="00FC2D72">
              <w:rPr>
                <w:rFonts w:ascii="Times New Roman" w:hAnsi="Times New Roman" w:cs="Times New Roman"/>
                <w:position w:val="5"/>
              </w:rPr>
              <w:t xml:space="preserve"> via Powerpoint©</w:t>
            </w:r>
            <w:r w:rsidRPr="00FC2D72">
              <w:rPr>
                <w:rFonts w:ascii="Times New Roman" w:hAnsi="Times New Roman" w:cs="Times New Roman"/>
                <w:position w:val="5"/>
              </w:rPr>
              <w:t xml:space="preserve"> </w:t>
            </w:r>
            <w:r w:rsidR="00FD0A15" w:rsidRPr="00FC2D72">
              <w:rPr>
                <w:rFonts w:ascii="Times New Roman" w:hAnsi="Times New Roman" w:cs="Times New Roman"/>
                <w:position w:val="5"/>
              </w:rPr>
              <w:t>on the last day of classes</w:t>
            </w:r>
            <w:r w:rsidRPr="00FC2D72">
              <w:rPr>
                <w:rFonts w:ascii="Times New Roman" w:hAnsi="Times New Roman" w:cs="Times New Roman"/>
                <w:position w:val="5"/>
              </w:rPr>
              <w:t xml:space="preserve">.  Anticipate </w:t>
            </w:r>
            <w:r w:rsidR="002E53F4" w:rsidRPr="00FC2D72">
              <w:rPr>
                <w:rFonts w:ascii="Times New Roman" w:hAnsi="Times New Roman" w:cs="Times New Roman"/>
                <w:position w:val="5"/>
              </w:rPr>
              <w:t xml:space="preserve">that </w:t>
            </w:r>
            <w:r w:rsidR="00FD0A15" w:rsidRPr="00FC2D72">
              <w:rPr>
                <w:rFonts w:ascii="Times New Roman" w:hAnsi="Times New Roman" w:cs="Times New Roman"/>
                <w:position w:val="5"/>
              </w:rPr>
              <w:t>time will be spent during class time</w:t>
            </w:r>
            <w:r w:rsidRPr="00FC2D72">
              <w:rPr>
                <w:rFonts w:ascii="Times New Roman" w:hAnsi="Times New Roman" w:cs="Times New Roman"/>
                <w:position w:val="5"/>
              </w:rPr>
              <w:t xml:space="preserve"> </w:t>
            </w:r>
            <w:r w:rsidR="00FD0A15" w:rsidRPr="00FC2D72">
              <w:rPr>
                <w:rFonts w:ascii="Times New Roman" w:hAnsi="Times New Roman" w:cs="Times New Roman"/>
                <w:position w:val="5"/>
              </w:rPr>
              <w:t>working in</w:t>
            </w:r>
            <w:r w:rsidRPr="00FC2D72">
              <w:rPr>
                <w:rFonts w:ascii="Times New Roman" w:hAnsi="Times New Roman" w:cs="Times New Roman"/>
                <w:position w:val="5"/>
              </w:rPr>
              <w:t xml:space="preserve"> your small groups working</w:t>
            </w:r>
            <w:r w:rsidR="00FD0A15" w:rsidRPr="00FC2D72">
              <w:rPr>
                <w:rFonts w:ascii="Times New Roman" w:hAnsi="Times New Roman" w:cs="Times New Roman"/>
                <w:position w:val="5"/>
              </w:rPr>
              <w:t>, therefore, attendance is very important to stay on track.</w:t>
            </w:r>
            <w:r w:rsidRPr="00FC2D72">
              <w:rPr>
                <w:rFonts w:ascii="Times New Roman" w:hAnsi="Times New Roman" w:cs="Times New Roman"/>
                <w:position w:val="5"/>
              </w:rPr>
              <w:t xml:space="preserve">  </w:t>
            </w:r>
            <w:r w:rsidR="002E53F4" w:rsidRPr="00FC2D72">
              <w:rPr>
                <w:rFonts w:ascii="Times New Roman" w:hAnsi="Times New Roman" w:cs="Times New Roman"/>
                <w:position w:val="5"/>
              </w:rPr>
              <w:t xml:space="preserve">The final </w:t>
            </w:r>
            <w:r w:rsidR="00FD0A15" w:rsidRPr="00FC2D72">
              <w:rPr>
                <w:rFonts w:ascii="Times New Roman" w:hAnsi="Times New Roman" w:cs="Times New Roman"/>
                <w:position w:val="5"/>
              </w:rPr>
              <w:t xml:space="preserve">week </w:t>
            </w:r>
            <w:r w:rsidR="002E53F4" w:rsidRPr="00FC2D72">
              <w:rPr>
                <w:rFonts w:ascii="Times New Roman" w:hAnsi="Times New Roman" w:cs="Times New Roman"/>
                <w:position w:val="5"/>
              </w:rPr>
              <w:t>of the course will be presenting the project outcome</w:t>
            </w:r>
            <w:r w:rsidR="00FD0A15" w:rsidRPr="00FC2D72">
              <w:rPr>
                <w:rFonts w:ascii="Times New Roman" w:hAnsi="Times New Roman" w:cs="Times New Roman"/>
                <w:position w:val="5"/>
              </w:rPr>
              <w:t xml:space="preserve"> to your fellow students and potentially external guests </w:t>
            </w:r>
            <w:r w:rsidR="002E53F4" w:rsidRPr="00FC2D72">
              <w:rPr>
                <w:rFonts w:ascii="Times New Roman" w:hAnsi="Times New Roman" w:cs="Times New Roman"/>
                <w:position w:val="5"/>
              </w:rPr>
              <w:t xml:space="preserve">. Please note that all members of the group </w:t>
            </w:r>
            <w:r w:rsidR="002E53F4" w:rsidRPr="00FC2D72">
              <w:rPr>
                <w:rFonts w:ascii="Times New Roman" w:hAnsi="Times New Roman" w:cs="Times New Roman"/>
                <w:b/>
                <w:bCs/>
                <w:position w:val="5"/>
                <w:u w:val="single"/>
              </w:rPr>
              <w:t xml:space="preserve">must </w:t>
            </w:r>
            <w:r w:rsidR="002E53F4" w:rsidRPr="00FC2D72">
              <w:rPr>
                <w:rFonts w:ascii="Times New Roman" w:hAnsi="Times New Roman" w:cs="Times New Roman"/>
                <w:position w:val="5"/>
              </w:rPr>
              <w:t>participate in the final presentation</w:t>
            </w:r>
            <w:r w:rsidR="002E53F4">
              <w:rPr>
                <w:rFonts w:asciiTheme="minorHAnsi" w:hAnsiTheme="minorHAnsi"/>
                <w:position w:val="5"/>
              </w:rPr>
              <w:t xml:space="preserve">. </w:t>
            </w:r>
          </w:p>
          <w:p w14:paraId="099AE89A" w14:textId="287FEEE9" w:rsidR="005E6284" w:rsidRDefault="005E6284">
            <w:pPr>
              <w:pStyle w:val="TableParagraph"/>
              <w:spacing w:line="293" w:lineRule="exact"/>
              <w:rPr>
                <w:rFonts w:asciiTheme="minorHAnsi" w:hAnsiTheme="minorHAnsi"/>
                <w:position w:val="5"/>
              </w:rPr>
            </w:pPr>
          </w:p>
        </w:tc>
      </w:tr>
    </w:tbl>
    <w:p w14:paraId="7B99679C" w14:textId="77777777" w:rsidR="00C86D91" w:rsidRPr="00EE5CF5" w:rsidRDefault="00C86D91">
      <w:pPr>
        <w:spacing w:line="242" w:lineRule="auto"/>
        <w:rPr>
          <w:rFonts w:asciiTheme="minorHAnsi" w:hAnsiTheme="minorHAnsi"/>
        </w:rPr>
        <w:sectPr w:rsidR="00C86D91" w:rsidRPr="00EE5CF5">
          <w:headerReference w:type="default" r:id="rId25"/>
          <w:type w:val="continuous"/>
          <w:pgSz w:w="12240" w:h="15840"/>
          <w:pgMar w:top="1940" w:right="1320" w:bottom="280" w:left="1320" w:header="187" w:footer="0" w:gutter="0"/>
          <w:pgNumType w:start="1"/>
          <w:cols w:space="720"/>
        </w:sectPr>
      </w:pPr>
    </w:p>
    <w:p w14:paraId="4728C521" w14:textId="77777777" w:rsidR="00C86D91" w:rsidRPr="00EE5CF5" w:rsidRDefault="00C86D91">
      <w:pPr>
        <w:pStyle w:val="BodyText"/>
        <w:spacing w:before="9"/>
        <w:rPr>
          <w:rFonts w:asciiTheme="minorHAnsi" w:hAnsiTheme="minorHAnsi"/>
        </w:rPr>
      </w:pPr>
    </w:p>
    <w:p w14:paraId="021F6DC4" w14:textId="77777777" w:rsidR="00C86D91" w:rsidRPr="00EE5CF5" w:rsidRDefault="00000000">
      <w:pPr>
        <w:pStyle w:val="Heading1"/>
        <w:spacing w:before="59"/>
        <w:rPr>
          <w:rFonts w:asciiTheme="minorHAnsi" w:hAnsiTheme="minorHAnsi"/>
          <w:b w:val="0"/>
        </w:rPr>
      </w:pPr>
      <w:r w:rsidRPr="00EE5CF5">
        <w:rPr>
          <w:rFonts w:asciiTheme="minorHAnsi" w:hAnsiTheme="minorHAnsi"/>
          <w:b w:val="0"/>
        </w:rPr>
        <w:t>ACADEMIC INTEGRITY:</w:t>
      </w:r>
    </w:p>
    <w:p w14:paraId="0AC2A577" w14:textId="77777777" w:rsidR="00C86D91" w:rsidRPr="00EE5CF5" w:rsidRDefault="00C86D91">
      <w:pPr>
        <w:pStyle w:val="BodyText"/>
        <w:spacing w:before="11"/>
        <w:rPr>
          <w:rFonts w:asciiTheme="minorHAnsi" w:hAnsiTheme="minorHAnsi"/>
        </w:rPr>
      </w:pPr>
    </w:p>
    <w:p w14:paraId="68526E9E" w14:textId="77777777" w:rsidR="00C86D91" w:rsidRPr="00EE5CF5" w:rsidRDefault="00000000">
      <w:pPr>
        <w:pStyle w:val="BodyText"/>
        <w:spacing w:line="244" w:lineRule="auto"/>
        <w:ind w:left="219" w:right="368"/>
        <w:rPr>
          <w:rFonts w:asciiTheme="minorHAnsi" w:hAnsiTheme="minorHAnsi"/>
        </w:rPr>
      </w:pPr>
      <w:r w:rsidRPr="00EE5CF5">
        <w:rPr>
          <w:rFonts w:asciiTheme="minorHAnsi" w:hAnsiTheme="minorHAnsi"/>
        </w:rPr>
        <w:t xml:space="preserve">Academic Integrity is constituted by the five core fundamental values of honesty, trust, fairness, respect and responsibility (see </w:t>
      </w:r>
      <w:r w:rsidRPr="00EE5CF5">
        <w:rPr>
          <w:rFonts w:asciiTheme="minorHAnsi" w:hAnsiTheme="minorHAnsi"/>
          <w:color w:val="0562C1"/>
          <w:u w:val="thick" w:color="0562C1"/>
        </w:rPr>
        <w:t>www.academicintegrity.org</w:t>
      </w:r>
      <w:r w:rsidRPr="00EE5CF5">
        <w:rPr>
          <w:rFonts w:asciiTheme="minorHAnsi" w:hAnsiTheme="minorHAnsi"/>
        </w:rPr>
        <w:t xml:space="preserve">). These values are central to the building, nurturing and sustaining of an academic community in which all members of the community will thrive. Adherence to the values expressed through academic integrity forms a foundation for the "freedom of inquiry and exchange of ideas" essential to the intellectual life of the University (see the Senate Report on Principles and Priorities </w:t>
      </w:r>
      <w:hyperlink r:id="rId26">
        <w:r w:rsidRPr="00EE5CF5">
          <w:rPr>
            <w:rFonts w:asciiTheme="minorHAnsi" w:hAnsiTheme="minorHAnsi"/>
            <w:color w:val="0562C1"/>
            <w:u w:val="thick" w:color="0562C1"/>
          </w:rPr>
          <w:t>www.queensu.ca/secretariat/policies/senate/report-</w:t>
        </w:r>
      </w:hyperlink>
      <w:r w:rsidRPr="00EE5CF5">
        <w:rPr>
          <w:rFonts w:asciiTheme="minorHAnsi" w:hAnsiTheme="minorHAnsi"/>
          <w:color w:val="0562C1"/>
        </w:rPr>
        <w:t xml:space="preserve"> </w:t>
      </w:r>
      <w:r w:rsidRPr="00EE5CF5">
        <w:rPr>
          <w:rFonts w:asciiTheme="minorHAnsi" w:hAnsiTheme="minorHAnsi"/>
          <w:color w:val="0562C1"/>
          <w:u w:val="thick" w:color="0562C1"/>
        </w:rPr>
        <w:t>principles-and-priorities</w:t>
      </w:r>
      <w:r w:rsidRPr="00EE5CF5">
        <w:rPr>
          <w:rFonts w:asciiTheme="minorHAnsi" w:hAnsiTheme="minorHAnsi"/>
        </w:rPr>
        <w:t>).</w:t>
      </w:r>
    </w:p>
    <w:p w14:paraId="3D6A908F" w14:textId="77777777" w:rsidR="00C86D91" w:rsidRPr="00EE5CF5" w:rsidRDefault="00C86D91">
      <w:pPr>
        <w:pStyle w:val="BodyText"/>
        <w:spacing w:before="6"/>
        <w:rPr>
          <w:rFonts w:asciiTheme="minorHAnsi" w:hAnsiTheme="minorHAnsi"/>
        </w:rPr>
      </w:pPr>
    </w:p>
    <w:p w14:paraId="3C38A174" w14:textId="77777777" w:rsidR="00C86D91" w:rsidRPr="00EE5CF5" w:rsidRDefault="00000000">
      <w:pPr>
        <w:pStyle w:val="BodyText"/>
        <w:spacing w:before="61" w:line="244" w:lineRule="auto"/>
        <w:ind w:left="220" w:right="368"/>
        <w:rPr>
          <w:rFonts w:asciiTheme="minorHAnsi" w:hAnsiTheme="minorHAnsi"/>
        </w:rPr>
      </w:pPr>
      <w:r w:rsidRPr="00EE5CF5">
        <w:rPr>
          <w:rFonts w:asciiTheme="minorHAnsi" w:hAnsiTheme="minorHAnsi"/>
        </w:rPr>
        <w:t>Departures from academic integrity include plagiarism, use of unauthorized materials, facilitation, forgery and falsification, and are antithetical to the development of an academic community at Queen's. Given the seriousness of these matters, actions which contravene the regulation on academic integrity carry sanctions that can range from a warning or the loss of grades on an assignment or the failure of a course to the rescinding of a degree.</w:t>
      </w:r>
    </w:p>
    <w:p w14:paraId="6396C15F" w14:textId="77777777" w:rsidR="00C86D91" w:rsidRPr="00EE5CF5" w:rsidRDefault="00C86D91">
      <w:pPr>
        <w:pStyle w:val="BodyText"/>
        <w:spacing w:before="10"/>
        <w:rPr>
          <w:rFonts w:asciiTheme="minorHAnsi" w:hAnsiTheme="minorHAnsi"/>
        </w:rPr>
      </w:pPr>
    </w:p>
    <w:p w14:paraId="2985385F" w14:textId="77777777" w:rsidR="00C86D91" w:rsidRPr="00EE5CF5" w:rsidRDefault="00000000">
      <w:pPr>
        <w:pStyle w:val="Heading1"/>
        <w:rPr>
          <w:rFonts w:asciiTheme="minorHAnsi" w:hAnsiTheme="minorHAnsi"/>
          <w:b w:val="0"/>
        </w:rPr>
      </w:pPr>
      <w:r w:rsidRPr="00EE5CF5">
        <w:rPr>
          <w:rFonts w:asciiTheme="minorHAnsi" w:hAnsiTheme="minorHAnsi"/>
          <w:b w:val="0"/>
        </w:rPr>
        <w:t>ACCOMMODATION FOR STUDENTS WITH DISABILITIES:</w:t>
      </w:r>
    </w:p>
    <w:p w14:paraId="76D06CB3" w14:textId="77777777" w:rsidR="00C86D91" w:rsidRPr="00EE5CF5" w:rsidRDefault="00C86D91">
      <w:pPr>
        <w:pStyle w:val="BodyText"/>
        <w:spacing w:before="10"/>
        <w:rPr>
          <w:rFonts w:asciiTheme="minorHAnsi" w:hAnsiTheme="minorHAnsi"/>
        </w:rPr>
      </w:pPr>
    </w:p>
    <w:p w14:paraId="34E70737" w14:textId="77777777" w:rsidR="00C86D91" w:rsidRPr="00EE5CF5" w:rsidRDefault="00000000">
      <w:pPr>
        <w:pStyle w:val="BodyText"/>
        <w:spacing w:line="244" w:lineRule="auto"/>
        <w:ind w:left="220" w:right="368" w:hanging="1"/>
        <w:rPr>
          <w:rFonts w:asciiTheme="minorHAnsi" w:hAnsiTheme="minorHAnsi"/>
        </w:rPr>
      </w:pPr>
      <w:r w:rsidRPr="00EE5CF5">
        <w:rPr>
          <w:rFonts w:asciiTheme="minorHAnsi" w:hAnsiTheme="minorHAnsi"/>
        </w:rPr>
        <w:t>Students with physical and learning disabilities must contact the instructor as soon as possible in order for accommodations/modifications for course expectations to be made.</w:t>
      </w:r>
    </w:p>
    <w:p w14:paraId="1E0C89F2" w14:textId="77777777" w:rsidR="00C86D91" w:rsidRPr="00EE5CF5" w:rsidRDefault="00C86D91">
      <w:pPr>
        <w:pStyle w:val="BodyText"/>
        <w:spacing w:before="6"/>
        <w:rPr>
          <w:rFonts w:asciiTheme="minorHAnsi" w:hAnsiTheme="minorHAnsi"/>
        </w:rPr>
      </w:pPr>
    </w:p>
    <w:p w14:paraId="6214CEE5" w14:textId="77777777" w:rsidR="00C86D91" w:rsidRPr="00EE5CF5" w:rsidRDefault="00000000">
      <w:pPr>
        <w:pStyle w:val="BodyText"/>
        <w:spacing w:before="1" w:line="244" w:lineRule="auto"/>
        <w:ind w:left="219" w:right="251"/>
        <w:rPr>
          <w:rFonts w:asciiTheme="minorHAnsi" w:hAnsiTheme="minorHAnsi"/>
        </w:rPr>
      </w:pPr>
      <w:r w:rsidRPr="00EE5CF5">
        <w:rPr>
          <w:rFonts w:asciiTheme="minorHAnsi" w:hAnsiTheme="minorHAnsi"/>
        </w:rPr>
        <w:t xml:space="preserve">Queen's University is committed to achieving full accessibility for persons with disabilities. Part of this commitment includes arranging academic accommodations for students with disabilities to ensure they have an equitable opportunity to participate in all of their academic activities. If you are a student with a disability and think you may need accommodations, you are strongly encouraged to contact Queen’s Student Accessibility Services (QSAS) and register as early as possible. For more information, including important deadlines, please visit the QSAS website at: </w:t>
      </w:r>
      <w:hyperlink r:id="rId27">
        <w:r w:rsidRPr="00EE5CF5">
          <w:rPr>
            <w:rFonts w:asciiTheme="minorHAnsi" w:hAnsiTheme="minorHAnsi"/>
            <w:color w:val="0562C1"/>
            <w:u w:val="thick" w:color="0562C1"/>
          </w:rPr>
          <w:t>http://www.queensu.ca/studentwellness/accessibility-services/</w:t>
        </w:r>
      </w:hyperlink>
    </w:p>
    <w:p w14:paraId="53521A0E" w14:textId="77777777" w:rsidR="00C86D91" w:rsidRPr="00EE5CF5" w:rsidRDefault="00C86D91">
      <w:pPr>
        <w:pStyle w:val="BodyText"/>
        <w:rPr>
          <w:rFonts w:asciiTheme="minorHAnsi" w:hAnsiTheme="minorHAnsi"/>
        </w:rPr>
      </w:pPr>
    </w:p>
    <w:p w14:paraId="0FBE7663" w14:textId="77777777" w:rsidR="00C86D91" w:rsidRPr="00EE5CF5" w:rsidRDefault="00C86D91">
      <w:pPr>
        <w:pStyle w:val="BodyText"/>
        <w:spacing w:before="3"/>
        <w:rPr>
          <w:rFonts w:asciiTheme="minorHAnsi" w:hAnsiTheme="minorHAnsi"/>
        </w:rPr>
      </w:pPr>
    </w:p>
    <w:p w14:paraId="18D06BA4" w14:textId="77777777" w:rsidR="00C86D91" w:rsidRPr="00EE5CF5" w:rsidRDefault="00000000">
      <w:pPr>
        <w:pStyle w:val="Heading1"/>
        <w:spacing w:before="59"/>
        <w:ind w:left="119"/>
        <w:rPr>
          <w:rFonts w:asciiTheme="minorHAnsi" w:hAnsiTheme="minorHAnsi"/>
          <w:b w:val="0"/>
        </w:rPr>
      </w:pPr>
      <w:r w:rsidRPr="00EE5CF5">
        <w:rPr>
          <w:rFonts w:asciiTheme="minorHAnsi" w:hAnsiTheme="minorHAnsi"/>
          <w:b w:val="0"/>
        </w:rPr>
        <w:t>COPYRIGHT:</w:t>
      </w:r>
    </w:p>
    <w:p w14:paraId="0EBE247C" w14:textId="77777777" w:rsidR="00C86D91" w:rsidRPr="00EE5CF5" w:rsidRDefault="00C86D91">
      <w:pPr>
        <w:pStyle w:val="BodyText"/>
        <w:spacing w:before="5"/>
        <w:rPr>
          <w:rFonts w:asciiTheme="minorHAnsi" w:hAnsiTheme="minorHAnsi"/>
        </w:rPr>
      </w:pPr>
    </w:p>
    <w:p w14:paraId="2F8A5B7A" w14:textId="6D4DD0D5" w:rsidR="00C86D91" w:rsidRPr="00EE5CF5" w:rsidRDefault="00000000">
      <w:pPr>
        <w:pStyle w:val="BodyText"/>
        <w:spacing w:line="244" w:lineRule="auto"/>
        <w:ind w:left="119"/>
        <w:rPr>
          <w:rFonts w:asciiTheme="minorHAnsi" w:hAnsiTheme="minorHAnsi"/>
        </w:rPr>
      </w:pPr>
      <w:r w:rsidRPr="00EE5CF5">
        <w:rPr>
          <w:rFonts w:asciiTheme="minorHAnsi" w:hAnsiTheme="minorHAnsi"/>
        </w:rPr>
        <w:t>The link below provides a brief summary of the Copyright Act of Canada (the Act) as it relates to instruction at Queen’s University.</w:t>
      </w:r>
    </w:p>
    <w:p w14:paraId="69E41429" w14:textId="77777777" w:rsidR="00C86D91" w:rsidRPr="00EE5CF5" w:rsidRDefault="00C86D91">
      <w:pPr>
        <w:pStyle w:val="BodyText"/>
        <w:spacing w:before="6"/>
        <w:rPr>
          <w:rFonts w:asciiTheme="minorHAnsi" w:hAnsiTheme="minorHAnsi"/>
        </w:rPr>
      </w:pPr>
    </w:p>
    <w:p w14:paraId="6DE6559D" w14:textId="77777777" w:rsidR="00C86D91" w:rsidRPr="00EE5CF5" w:rsidRDefault="00000000">
      <w:pPr>
        <w:pStyle w:val="BodyText"/>
        <w:spacing w:before="1"/>
        <w:ind w:left="119"/>
        <w:rPr>
          <w:rFonts w:asciiTheme="minorHAnsi" w:hAnsiTheme="minorHAnsi"/>
        </w:rPr>
      </w:pPr>
      <w:r w:rsidRPr="00EE5CF5">
        <w:rPr>
          <w:rFonts w:asciiTheme="minorHAnsi" w:hAnsiTheme="minorHAnsi"/>
          <w:color w:val="0000FF"/>
          <w:u w:val="single" w:color="0000FF"/>
        </w:rPr>
        <w:t>https://library.queensu.ca/help-services/copyright-fair-dealing/copyright-basics-instructors</w:t>
      </w:r>
    </w:p>
    <w:p w14:paraId="60191A59" w14:textId="77777777" w:rsidR="00EE5CF5" w:rsidRPr="00EE5CF5" w:rsidRDefault="00EE5CF5">
      <w:pPr>
        <w:pStyle w:val="BodyText"/>
        <w:spacing w:before="1"/>
        <w:ind w:left="119"/>
        <w:rPr>
          <w:rFonts w:asciiTheme="minorHAnsi" w:hAnsiTheme="minorHAnsi"/>
        </w:rPr>
      </w:pPr>
    </w:p>
    <w:sectPr w:rsidR="00EE5CF5" w:rsidRPr="00EE5CF5">
      <w:pgSz w:w="12240" w:h="15840"/>
      <w:pgMar w:top="1940" w:right="1320" w:bottom="280" w:left="1320" w:header="1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B993F" w14:textId="77777777" w:rsidR="006F1E16" w:rsidRDefault="006F1E16">
      <w:r>
        <w:separator/>
      </w:r>
    </w:p>
  </w:endnote>
  <w:endnote w:type="continuationSeparator" w:id="0">
    <w:p w14:paraId="6AE62231" w14:textId="77777777" w:rsidR="006F1E16" w:rsidRDefault="006F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14580" w14:textId="77777777" w:rsidR="006F1E16" w:rsidRDefault="006F1E16">
      <w:r>
        <w:separator/>
      </w:r>
    </w:p>
  </w:footnote>
  <w:footnote w:type="continuationSeparator" w:id="0">
    <w:p w14:paraId="1217ED3C" w14:textId="77777777" w:rsidR="006F1E16" w:rsidRDefault="006F1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E037E" w14:textId="77777777" w:rsidR="00C86D91" w:rsidRDefault="00000000">
    <w:pPr>
      <w:pStyle w:val="BodyText"/>
      <w:spacing w:line="14" w:lineRule="auto"/>
      <w:rPr>
        <w:sz w:val="20"/>
      </w:rPr>
    </w:pPr>
    <w:r>
      <w:rPr>
        <w:noProof/>
      </w:rPr>
      <w:drawing>
        <wp:anchor distT="0" distB="0" distL="0" distR="0" simplePos="0" relativeHeight="487519744" behindDoc="1" locked="0" layoutInCell="1" allowOverlap="1" wp14:anchorId="38F141B8" wp14:editId="1A72F95A">
          <wp:simplePos x="0" y="0"/>
          <wp:positionH relativeFrom="page">
            <wp:posOffset>914400</wp:posOffset>
          </wp:positionH>
          <wp:positionV relativeFrom="page">
            <wp:posOffset>118871</wp:posOffset>
          </wp:positionV>
          <wp:extent cx="5943102" cy="11216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43102" cy="11216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C0150"/>
    <w:multiLevelType w:val="hybridMultilevel"/>
    <w:tmpl w:val="FB92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C7E98"/>
    <w:multiLevelType w:val="hybridMultilevel"/>
    <w:tmpl w:val="B65C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C6AE7"/>
    <w:multiLevelType w:val="hybridMultilevel"/>
    <w:tmpl w:val="274E253A"/>
    <w:lvl w:ilvl="0" w:tplc="17EAC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813999"/>
    <w:multiLevelType w:val="hybridMultilevel"/>
    <w:tmpl w:val="C3087AC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73B8325A"/>
    <w:multiLevelType w:val="hybridMultilevel"/>
    <w:tmpl w:val="B0E607A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44067893">
    <w:abstractNumId w:val="0"/>
  </w:num>
  <w:num w:numId="2" w16cid:durableId="1050887809">
    <w:abstractNumId w:val="4"/>
  </w:num>
  <w:num w:numId="3" w16cid:durableId="1245460068">
    <w:abstractNumId w:val="3"/>
  </w:num>
  <w:num w:numId="4" w16cid:durableId="279383341">
    <w:abstractNumId w:val="1"/>
  </w:num>
  <w:num w:numId="5" w16cid:durableId="1685933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91"/>
    <w:rsid w:val="000355F5"/>
    <w:rsid w:val="000C1B23"/>
    <w:rsid w:val="000D5822"/>
    <w:rsid w:val="00191575"/>
    <w:rsid w:val="001A5282"/>
    <w:rsid w:val="002B78F3"/>
    <w:rsid w:val="002E4E87"/>
    <w:rsid w:val="002E53F4"/>
    <w:rsid w:val="00376A06"/>
    <w:rsid w:val="003A661E"/>
    <w:rsid w:val="003D4954"/>
    <w:rsid w:val="00402974"/>
    <w:rsid w:val="0045542B"/>
    <w:rsid w:val="00496693"/>
    <w:rsid w:val="00556223"/>
    <w:rsid w:val="005E6284"/>
    <w:rsid w:val="00623D21"/>
    <w:rsid w:val="00632875"/>
    <w:rsid w:val="00643D14"/>
    <w:rsid w:val="00656283"/>
    <w:rsid w:val="006B1D95"/>
    <w:rsid w:val="006F1E16"/>
    <w:rsid w:val="00721FCF"/>
    <w:rsid w:val="00735988"/>
    <w:rsid w:val="0074106A"/>
    <w:rsid w:val="0075440E"/>
    <w:rsid w:val="007E1C1E"/>
    <w:rsid w:val="0099367D"/>
    <w:rsid w:val="00A916DB"/>
    <w:rsid w:val="00B71270"/>
    <w:rsid w:val="00BC2EC9"/>
    <w:rsid w:val="00C46D71"/>
    <w:rsid w:val="00C86D91"/>
    <w:rsid w:val="00CD6CDA"/>
    <w:rsid w:val="00E57184"/>
    <w:rsid w:val="00EE5CF5"/>
    <w:rsid w:val="00F8770F"/>
    <w:rsid w:val="00FC2D72"/>
    <w:rsid w:val="00FD0A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2E1D"/>
  <w15:docId w15:val="{DCC7CBEA-D879-CF4C-A037-33ACA343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D71"/>
    <w:pPr>
      <w:widowControl/>
      <w:autoSpaceDE/>
      <w:autoSpaceDN/>
    </w:pPr>
    <w:rPr>
      <w:rFonts w:ascii="Times New Roman" w:eastAsia="Times New Roman" w:hAnsi="Times New Roman" w:cs="Times New Roman"/>
      <w:sz w:val="24"/>
      <w:szCs w:val="24"/>
      <w:lang w:val="en-CA"/>
    </w:rPr>
  </w:style>
  <w:style w:type="paragraph" w:styleId="Heading1">
    <w:name w:val="heading 1"/>
    <w:basedOn w:val="Normal"/>
    <w:uiPriority w:val="9"/>
    <w:qFormat/>
    <w:pPr>
      <w:widowControl w:val="0"/>
      <w:autoSpaceDE w:val="0"/>
      <w:autoSpaceDN w:val="0"/>
      <w:ind w:left="220"/>
      <w:outlineLvl w:val="0"/>
    </w:pPr>
    <w:rPr>
      <w:rFonts w:ascii="Helvetica" w:eastAsia="Helvetica" w:hAnsi="Helvetica" w:cs="Helvetica"/>
      <w:b/>
      <w:bCs/>
      <w:sz w:val="22"/>
      <w:szCs w:val="22"/>
      <w:lang w:val="en-US"/>
    </w:rPr>
  </w:style>
  <w:style w:type="paragraph" w:styleId="Heading3">
    <w:name w:val="heading 3"/>
    <w:basedOn w:val="Normal"/>
    <w:next w:val="Normal"/>
    <w:link w:val="Heading3Char"/>
    <w:uiPriority w:val="9"/>
    <w:unhideWhenUsed/>
    <w:qFormat/>
    <w:rsid w:val="00C46D71"/>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ascii="Helvetica" w:eastAsia="Helvetica" w:hAnsi="Helvetica" w:cs="Helvetica"/>
      <w:sz w:val="22"/>
      <w:szCs w:val="22"/>
      <w:lang w:val="en-US"/>
    </w:rPr>
  </w:style>
  <w:style w:type="paragraph" w:styleId="ListParagraph">
    <w:name w:val="List Paragraph"/>
    <w:basedOn w:val="Normal"/>
    <w:uiPriority w:val="1"/>
    <w:qFormat/>
    <w:pPr>
      <w:widowControl w:val="0"/>
      <w:autoSpaceDE w:val="0"/>
      <w:autoSpaceDN w:val="0"/>
    </w:pPr>
    <w:rPr>
      <w:rFonts w:ascii="Helvetica" w:eastAsia="Helvetica" w:hAnsi="Helvetica" w:cs="Helvetica"/>
      <w:sz w:val="22"/>
      <w:szCs w:val="22"/>
      <w:lang w:val="en-US"/>
    </w:rPr>
  </w:style>
  <w:style w:type="paragraph" w:customStyle="1" w:styleId="TableParagraph">
    <w:name w:val="Table Paragraph"/>
    <w:basedOn w:val="Normal"/>
    <w:uiPriority w:val="1"/>
    <w:qFormat/>
    <w:pPr>
      <w:widowControl w:val="0"/>
      <w:autoSpaceDE w:val="0"/>
      <w:autoSpaceDN w:val="0"/>
      <w:ind w:left="105"/>
    </w:pPr>
    <w:rPr>
      <w:rFonts w:ascii="Helvetica" w:eastAsia="Helvetica" w:hAnsi="Helvetica" w:cs="Helvetica"/>
      <w:sz w:val="22"/>
      <w:szCs w:val="22"/>
      <w:lang w:val="en-US"/>
    </w:rPr>
  </w:style>
  <w:style w:type="character" w:styleId="Hyperlink">
    <w:name w:val="Hyperlink"/>
    <w:basedOn w:val="DefaultParagraphFont"/>
    <w:uiPriority w:val="99"/>
    <w:unhideWhenUsed/>
    <w:rsid w:val="00376A06"/>
    <w:rPr>
      <w:color w:val="0000FF" w:themeColor="hyperlink"/>
      <w:u w:val="single"/>
    </w:rPr>
  </w:style>
  <w:style w:type="character" w:styleId="UnresolvedMention">
    <w:name w:val="Unresolved Mention"/>
    <w:basedOn w:val="DefaultParagraphFont"/>
    <w:uiPriority w:val="99"/>
    <w:semiHidden/>
    <w:unhideWhenUsed/>
    <w:rsid w:val="00376A06"/>
    <w:rPr>
      <w:color w:val="605E5C"/>
      <w:shd w:val="clear" w:color="auto" w:fill="E1DFDD"/>
    </w:rPr>
  </w:style>
  <w:style w:type="character" w:styleId="FollowedHyperlink">
    <w:name w:val="FollowedHyperlink"/>
    <w:basedOn w:val="DefaultParagraphFont"/>
    <w:uiPriority w:val="99"/>
    <w:semiHidden/>
    <w:unhideWhenUsed/>
    <w:rsid w:val="00F8770F"/>
    <w:rPr>
      <w:color w:val="800080" w:themeColor="followedHyperlink"/>
      <w:u w:val="single"/>
    </w:rPr>
  </w:style>
  <w:style w:type="character" w:customStyle="1" w:styleId="Heading3Char">
    <w:name w:val="Heading 3 Char"/>
    <w:basedOn w:val="DefaultParagraphFont"/>
    <w:link w:val="Heading3"/>
    <w:uiPriority w:val="9"/>
    <w:rsid w:val="00C46D7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82598">
      <w:bodyDiv w:val="1"/>
      <w:marLeft w:val="0"/>
      <w:marRight w:val="0"/>
      <w:marTop w:val="0"/>
      <w:marBottom w:val="0"/>
      <w:divBdr>
        <w:top w:val="none" w:sz="0" w:space="0" w:color="auto"/>
        <w:left w:val="none" w:sz="0" w:space="0" w:color="auto"/>
        <w:bottom w:val="none" w:sz="0" w:space="0" w:color="auto"/>
        <w:right w:val="none" w:sz="0" w:space="0" w:color="auto"/>
      </w:divBdr>
      <w:divsChild>
        <w:div w:id="1716853136">
          <w:marLeft w:val="0"/>
          <w:marRight w:val="0"/>
          <w:marTop w:val="0"/>
          <w:marBottom w:val="0"/>
          <w:divBdr>
            <w:top w:val="none" w:sz="0" w:space="0" w:color="auto"/>
            <w:left w:val="none" w:sz="0" w:space="0" w:color="auto"/>
            <w:bottom w:val="none" w:sz="0" w:space="0" w:color="auto"/>
            <w:right w:val="none" w:sz="0" w:space="0" w:color="auto"/>
          </w:divBdr>
        </w:div>
        <w:div w:id="841971075">
          <w:marLeft w:val="0"/>
          <w:marRight w:val="0"/>
          <w:marTop w:val="0"/>
          <w:marBottom w:val="0"/>
          <w:divBdr>
            <w:top w:val="none" w:sz="0" w:space="0" w:color="auto"/>
            <w:left w:val="none" w:sz="0" w:space="0" w:color="auto"/>
            <w:bottom w:val="none" w:sz="0" w:space="0" w:color="auto"/>
            <w:right w:val="none" w:sz="0" w:space="0" w:color="auto"/>
          </w:divBdr>
        </w:div>
        <w:div w:id="10907410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hrdq.21406" TargetMode="External"/><Relationship Id="rId13" Type="http://schemas.openxmlformats.org/officeDocument/2006/relationships/hyperlink" Target="https://doi.org/10.4018/IJABIM.2020040102" TargetMode="External"/><Relationship Id="rId18" Type="http://schemas.openxmlformats.org/officeDocument/2006/relationships/hyperlink" Target="https://doi-org.proxy.queensu.ca/10.1007/s10691-019-09410-5" TargetMode="External"/><Relationship Id="rId26" Type="http://schemas.openxmlformats.org/officeDocument/2006/relationships/hyperlink" Target="http://www.queensu.ca/secretariat/policies/senate/report-" TargetMode="External"/><Relationship Id="rId3" Type="http://schemas.openxmlformats.org/officeDocument/2006/relationships/styles" Target="styles.xml"/><Relationship Id="rId21" Type="http://schemas.openxmlformats.org/officeDocument/2006/relationships/hyperlink" Target="https://doi.org/10.1111/capa.12241" TargetMode="External"/><Relationship Id="rId7" Type="http://schemas.openxmlformats.org/officeDocument/2006/relationships/endnotes" Target="endnotes.xml"/><Relationship Id="rId12" Type="http://schemas.openxmlformats.org/officeDocument/2006/relationships/hyperlink" Target="https://doi.org/10.1186/s12913-018-3194-7" TargetMode="External"/><Relationship Id="rId17" Type="http://schemas.openxmlformats.org/officeDocument/2006/relationships/hyperlink" Target="https://doi.org/10.1080/01900692.2022.207669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proxy.queensu.ca/10.1177/1091142116676360" TargetMode="External"/><Relationship Id="rId20" Type="http://schemas.openxmlformats.org/officeDocument/2006/relationships/hyperlink" Target="https://doi.org/10.17269/s41997-024-00863-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1900692.2020.1755683" TargetMode="External"/><Relationship Id="rId24" Type="http://schemas.openxmlformats.org/officeDocument/2006/relationships/hyperlink" Target="https://doi.org/10.1016/j.dhjo.2021.101122" TargetMode="External"/><Relationship Id="rId5" Type="http://schemas.openxmlformats.org/officeDocument/2006/relationships/webSettings" Target="webSettings.xml"/><Relationship Id="rId15" Type="http://schemas.openxmlformats.org/officeDocument/2006/relationships/hyperlink" Target="https://doi.org/10.1111/rego.12339" TargetMode="External"/><Relationship Id="rId23" Type="http://schemas.openxmlformats.org/officeDocument/2006/relationships/hyperlink" Target="https://doi.org/10.3138/cpp.2021-012" TargetMode="External"/><Relationship Id="rId28" Type="http://schemas.openxmlformats.org/officeDocument/2006/relationships/fontTable" Target="fontTable.xml"/><Relationship Id="rId10" Type="http://schemas.openxmlformats.org/officeDocument/2006/relationships/hyperlink" Target="https://doi.org/10.1080/01900692.2023.2197175" TargetMode="External"/><Relationship Id="rId19" Type="http://schemas.openxmlformats.org/officeDocument/2006/relationships/hyperlink" Target="https://doi.org/10.3138/cpp.2020-004" TargetMode="External"/><Relationship Id="rId4" Type="http://schemas.openxmlformats.org/officeDocument/2006/relationships/settings" Target="settings.xml"/><Relationship Id="rId9" Type="http://schemas.openxmlformats.org/officeDocument/2006/relationships/hyperlink" Target="Https://doi.org/10.1177/08404704241267243" TargetMode="External"/><Relationship Id="rId14" Type="http://schemas.openxmlformats.org/officeDocument/2006/relationships/hyperlink" Target="https://doi.org/10.1002/csr.2215" TargetMode="External"/><Relationship Id="rId22" Type="http://schemas.openxmlformats.org/officeDocument/2006/relationships/hyperlink" Target="https://doi.org/10.1111/capa.12440" TargetMode="External"/><Relationship Id="rId27" Type="http://schemas.openxmlformats.org/officeDocument/2006/relationships/hyperlink" Target="http://www.queensu.ca/studentwellness/accessibility-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EE477-94B6-5042-B131-817BCE11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Microsoft Word - SPS course template.docx</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SPS course template.docx</dc:title>
  <cp:lastModifiedBy>Samantha Martin</cp:lastModifiedBy>
  <cp:revision>4</cp:revision>
  <dcterms:created xsi:type="dcterms:W3CDTF">2024-07-31T18:54:00Z</dcterms:created>
  <dcterms:modified xsi:type="dcterms:W3CDTF">2024-08-01T18:35:00Z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Word</vt:lpwstr>
  </property>
  <property fmtid="{D5CDD505-2E9C-101B-9397-08002B2CF9AE}" pid="4" name="LastSaved">
    <vt:filetime>2023-04-02T00:00:00Z</vt:filetime>
  </property>
  <property fmtid="{D5CDD505-2E9C-101B-9397-08002B2CF9AE}" pid="5" name="Producer">
    <vt:lpwstr>macOS Version 10.15.5 (Build 19F101) Quartz PDFContext</vt:lpwstr>
  </property>
</Properties>
</file>