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0443" w14:textId="253594DB" w:rsidR="008A4D3B" w:rsidRPr="00EA3C53" w:rsidRDefault="008A4D3B" w:rsidP="00EA3C53">
      <w:pPr>
        <w:jc w:val="center"/>
        <w:rPr>
          <w:rStyle w:val="markedcontent"/>
          <w:rFonts w:cstheme="minorHAnsi"/>
          <w:b/>
          <w:bCs/>
          <w:sz w:val="28"/>
          <w:szCs w:val="28"/>
        </w:rPr>
      </w:pPr>
      <w:r w:rsidRPr="00EA3C53">
        <w:rPr>
          <w:rStyle w:val="markedcontent"/>
          <w:rFonts w:cstheme="minorHAnsi"/>
          <w:b/>
          <w:bCs/>
          <w:sz w:val="28"/>
          <w:szCs w:val="28"/>
        </w:rPr>
        <w:t xml:space="preserve">Checklist for </w:t>
      </w:r>
      <w:r w:rsidR="008F1E51" w:rsidRPr="00EA3C53">
        <w:rPr>
          <w:rStyle w:val="markedcontent"/>
          <w:rFonts w:cstheme="minorHAnsi"/>
          <w:b/>
          <w:bCs/>
          <w:sz w:val="28"/>
          <w:szCs w:val="28"/>
        </w:rPr>
        <w:t>International Travel Considerations for Student Travel</w:t>
      </w:r>
    </w:p>
    <w:p w14:paraId="1B6D914E" w14:textId="41647198" w:rsidR="008A4D3B" w:rsidRPr="00EA3C53" w:rsidRDefault="008A4D3B" w:rsidP="0023343B">
      <w:pPr>
        <w:spacing w:after="120"/>
        <w:jc w:val="both"/>
        <w:rPr>
          <w:rStyle w:val="markedcontent"/>
          <w:rFonts w:cstheme="minorHAnsi"/>
        </w:rPr>
      </w:pPr>
      <w:r w:rsidRPr="00EA3C53">
        <w:rPr>
          <w:rFonts w:cstheme="minorHAnsi"/>
          <w:sz w:val="28"/>
          <w:szCs w:val="28"/>
        </w:rPr>
        <w:br/>
      </w:r>
      <w:r w:rsidR="008F1E51" w:rsidRPr="00EA3C53">
        <w:rPr>
          <w:rFonts w:cstheme="minorHAnsi"/>
          <w:color w:val="212529"/>
          <w:shd w:val="clear" w:color="auto" w:fill="FFFFFF"/>
        </w:rPr>
        <w:t>All students must complete the following steps prior to departure (all others are encouraged and sometimes required to do so as well):</w:t>
      </w:r>
    </w:p>
    <w:p w14:paraId="0EBFF4EC" w14:textId="549AA7EC" w:rsidR="008A4D3B" w:rsidRPr="00EA3C53" w:rsidRDefault="008F1E51" w:rsidP="0023343B">
      <w:pPr>
        <w:pStyle w:val="ListParagraph"/>
        <w:numPr>
          <w:ilvl w:val="0"/>
          <w:numId w:val="2"/>
        </w:numPr>
        <w:spacing w:after="120"/>
        <w:jc w:val="both"/>
        <w:rPr>
          <w:rFonts w:cstheme="minorHAnsi"/>
          <w:color w:val="212529"/>
          <w:shd w:val="clear" w:color="auto" w:fill="FFFFFF"/>
        </w:rPr>
      </w:pPr>
      <w:r w:rsidRPr="00EA3C53">
        <w:rPr>
          <w:rFonts w:cstheme="minorHAnsi"/>
          <w:color w:val="212529"/>
          <w:shd w:val="clear" w:color="auto" w:fill="FFFFFF"/>
        </w:rPr>
        <w:t>Queen's University has partnered with </w:t>
      </w:r>
      <w:r w:rsidRPr="00EA3C53">
        <w:rPr>
          <w:rStyle w:val="Strong"/>
          <w:rFonts w:cstheme="minorHAnsi"/>
          <w:color w:val="212529"/>
          <w:shd w:val="clear" w:color="auto" w:fill="FFFFFF"/>
        </w:rPr>
        <w:t>International SOS </w:t>
      </w:r>
      <w:hyperlink r:id="rId8" w:history="1">
        <w:r w:rsidRPr="00EA3C53">
          <w:rPr>
            <w:rStyle w:val="Strong"/>
            <w:rFonts w:cstheme="minorHAnsi"/>
            <w:color w:val="2F579B"/>
            <w:shd w:val="clear" w:color="auto" w:fill="FFFFFF"/>
          </w:rPr>
          <w:t>(ISOS)</w:t>
        </w:r>
      </w:hyperlink>
      <w:r w:rsidRPr="00EA3C53">
        <w:rPr>
          <w:rFonts w:cstheme="minorHAnsi"/>
          <w:color w:val="212529"/>
          <w:shd w:val="clear" w:color="auto" w:fill="FFFFFF"/>
        </w:rPr>
        <w:t> to provide out-of-country emergency assistance for all Queen's community members traveling on university-sanctioned activities. Access the </w:t>
      </w:r>
      <w:hyperlink r:id="rId9" w:history="1">
        <w:r w:rsidRPr="00EA3C53">
          <w:rPr>
            <w:rStyle w:val="Hyperlink"/>
            <w:rFonts w:cstheme="minorHAnsi"/>
            <w:b/>
            <w:bCs/>
            <w:color w:val="2F579B"/>
            <w:shd w:val="clear" w:color="auto" w:fill="FFFFFF"/>
          </w:rPr>
          <w:t>International SOS (ISOS) webpage</w:t>
        </w:r>
      </w:hyperlink>
      <w:r w:rsidRPr="00EA3C53">
        <w:rPr>
          <w:rFonts w:cstheme="minorHAnsi"/>
          <w:color w:val="212529"/>
          <w:shd w:val="clear" w:color="auto" w:fill="FFFFFF"/>
        </w:rPr>
        <w:t> for the Queen's Membership number and details. Before you depart you need to:</w:t>
      </w:r>
    </w:p>
    <w:p w14:paraId="0EB78086" w14:textId="1298154D" w:rsidR="008F1E51" w:rsidRPr="00EA3C53" w:rsidRDefault="008F1E51" w:rsidP="0023343B">
      <w:pPr>
        <w:numPr>
          <w:ilvl w:val="0"/>
          <w:numId w:val="2"/>
        </w:numPr>
        <w:shd w:val="clear" w:color="auto" w:fill="FFFFFF"/>
        <w:spacing w:after="120" w:line="240" w:lineRule="auto"/>
        <w:jc w:val="both"/>
        <w:rPr>
          <w:rFonts w:cstheme="minorHAnsi"/>
          <w:color w:val="212529"/>
        </w:rPr>
      </w:pPr>
      <w:r w:rsidRPr="00EA3C53">
        <w:rPr>
          <w:rFonts w:cstheme="minorHAnsi"/>
          <w:color w:val="212529"/>
        </w:rPr>
        <w:t>Confirm that you have adequate out-of-country health insurance coverage, trip cancellation insurance, property insurance, etc. with your insurance provider.  This should include emergency medical evacuation back to your home country if necessary.</w:t>
      </w:r>
    </w:p>
    <w:p w14:paraId="78E2AEBD" w14:textId="77777777" w:rsidR="008F1E51" w:rsidRPr="00EA3C53" w:rsidRDefault="008F1E51" w:rsidP="0023343B">
      <w:pPr>
        <w:numPr>
          <w:ilvl w:val="0"/>
          <w:numId w:val="2"/>
        </w:numPr>
        <w:shd w:val="clear" w:color="auto" w:fill="FFFFFF"/>
        <w:spacing w:after="120" w:line="240" w:lineRule="auto"/>
        <w:jc w:val="both"/>
        <w:rPr>
          <w:rFonts w:cstheme="minorHAnsi"/>
          <w:color w:val="212529"/>
        </w:rPr>
      </w:pPr>
      <w:r w:rsidRPr="00EA3C53">
        <w:rPr>
          <w:rFonts w:cstheme="minorHAnsi"/>
          <w:color w:val="212529"/>
        </w:rPr>
        <w:t>Learn if you need to get specific immunizations for travel to (or through) your host country or countries. </w:t>
      </w:r>
      <w:hyperlink r:id="rId10" w:history="1">
        <w:r w:rsidRPr="00EA3C53">
          <w:rPr>
            <w:rStyle w:val="Hyperlink"/>
            <w:rFonts w:cstheme="minorHAnsi"/>
            <w:b/>
            <w:bCs/>
            <w:color w:val="2F579B"/>
          </w:rPr>
          <w:t>DrugSmart Pharmacy</w:t>
        </w:r>
      </w:hyperlink>
      <w:r w:rsidRPr="00EA3C53">
        <w:rPr>
          <w:rFonts w:cstheme="minorHAnsi"/>
          <w:color w:val="212529"/>
        </w:rPr>
        <w:t>, located in the ARC, operates a travel medical clinic under the direction of Dr. Jay Keystone, a world-renowned expert on tropical medicine and senior author of the textbook Travel Medicine. </w:t>
      </w:r>
    </w:p>
    <w:p w14:paraId="512C0512" w14:textId="77777777" w:rsidR="008F1E51" w:rsidRPr="00EA3C53" w:rsidRDefault="008F1E51" w:rsidP="0023343B">
      <w:pPr>
        <w:numPr>
          <w:ilvl w:val="0"/>
          <w:numId w:val="2"/>
        </w:numPr>
        <w:shd w:val="clear" w:color="auto" w:fill="FFFFFF"/>
        <w:spacing w:after="120" w:line="240" w:lineRule="auto"/>
        <w:jc w:val="both"/>
        <w:rPr>
          <w:rFonts w:cstheme="minorHAnsi"/>
          <w:color w:val="212529"/>
        </w:rPr>
      </w:pPr>
      <w:r w:rsidRPr="00EA3C53">
        <w:rPr>
          <w:rFonts w:cstheme="minorHAnsi"/>
          <w:color w:val="212529"/>
        </w:rPr>
        <w:t>Register as a Canadian abroad at </w:t>
      </w:r>
      <w:hyperlink r:id="rId11" w:history="1">
        <w:r w:rsidRPr="00EA3C53">
          <w:rPr>
            <w:rStyle w:val="Hyperlink"/>
            <w:rFonts w:cstheme="minorHAnsi"/>
            <w:b/>
            <w:bCs/>
            <w:color w:val="2F579B"/>
          </w:rPr>
          <w:t>travel.gc.ca/travelling/registration</w:t>
        </w:r>
      </w:hyperlink>
      <w:r w:rsidRPr="00EA3C53">
        <w:rPr>
          <w:rFonts w:cstheme="minorHAnsi"/>
          <w:color w:val="212529"/>
        </w:rPr>
        <w:t xml:space="preserve">  OR with your country of </w:t>
      </w:r>
      <w:proofErr w:type="gramStart"/>
      <w:r w:rsidRPr="00EA3C53">
        <w:rPr>
          <w:rFonts w:cstheme="minorHAnsi"/>
          <w:color w:val="212529"/>
        </w:rPr>
        <w:t>citizenship, if</w:t>
      </w:r>
      <w:proofErr w:type="gramEnd"/>
      <w:r w:rsidRPr="00EA3C53">
        <w:rPr>
          <w:rFonts w:cstheme="minorHAnsi"/>
          <w:color w:val="212529"/>
        </w:rPr>
        <w:t xml:space="preserve"> you are traveling on a non-Canadian passport.</w:t>
      </w:r>
    </w:p>
    <w:p w14:paraId="20CB54B0" w14:textId="77777777" w:rsidR="008F1E51" w:rsidRPr="00EA3C53" w:rsidRDefault="008F1E51" w:rsidP="0023343B">
      <w:pPr>
        <w:numPr>
          <w:ilvl w:val="0"/>
          <w:numId w:val="2"/>
        </w:numPr>
        <w:shd w:val="clear" w:color="auto" w:fill="FFFFFF"/>
        <w:spacing w:after="120" w:line="240" w:lineRule="auto"/>
        <w:jc w:val="both"/>
        <w:rPr>
          <w:rFonts w:cstheme="minorHAnsi"/>
          <w:color w:val="212529"/>
        </w:rPr>
      </w:pPr>
      <w:r w:rsidRPr="00EA3C53">
        <w:rPr>
          <w:rFonts w:cstheme="minorHAnsi"/>
          <w:color w:val="212529"/>
        </w:rPr>
        <w:t>Consider an </w:t>
      </w:r>
      <w:hyperlink r:id="rId12" w:history="1">
        <w:r w:rsidRPr="00EA3C53">
          <w:rPr>
            <w:rStyle w:val="Hyperlink"/>
            <w:rFonts w:cstheme="minorHAnsi"/>
            <w:b/>
            <w:bCs/>
            <w:color w:val="2F579B"/>
          </w:rPr>
          <w:t>Emergency Action Plan </w:t>
        </w:r>
      </w:hyperlink>
      <w:r w:rsidRPr="00EA3C53">
        <w:rPr>
          <w:rFonts w:cstheme="minorHAnsi"/>
          <w:color w:val="212529"/>
        </w:rPr>
        <w:t>(PDF 165 KB)</w:t>
      </w:r>
    </w:p>
    <w:p w14:paraId="698BB005" w14:textId="77777777" w:rsidR="008F1E51" w:rsidRPr="00EA3C53" w:rsidRDefault="008F1E51" w:rsidP="0023343B">
      <w:pPr>
        <w:numPr>
          <w:ilvl w:val="0"/>
          <w:numId w:val="2"/>
        </w:numPr>
        <w:shd w:val="clear" w:color="auto" w:fill="FFFFFF"/>
        <w:spacing w:after="120" w:line="240" w:lineRule="auto"/>
        <w:jc w:val="both"/>
        <w:rPr>
          <w:rFonts w:cstheme="minorHAnsi"/>
          <w:color w:val="212529"/>
        </w:rPr>
      </w:pPr>
      <w:r w:rsidRPr="00EA3C53">
        <w:rPr>
          <w:rFonts w:cstheme="minorHAnsi"/>
          <w:color w:val="212529"/>
        </w:rPr>
        <w:t>Research your host country/culture prior to departure using the </w:t>
      </w:r>
      <w:hyperlink r:id="rId13" w:history="1">
        <w:r w:rsidRPr="00EA3C53">
          <w:rPr>
            <w:rStyle w:val="Hyperlink"/>
            <w:rFonts w:cstheme="minorHAnsi"/>
            <w:b/>
            <w:bCs/>
            <w:color w:val="2F579B"/>
          </w:rPr>
          <w:t>Global Affairs Canada (GAC) Country Profiles</w:t>
        </w:r>
      </w:hyperlink>
      <w:r w:rsidRPr="00EA3C53">
        <w:rPr>
          <w:rFonts w:cstheme="minorHAnsi"/>
          <w:color w:val="212529"/>
        </w:rPr>
        <w:t> and the </w:t>
      </w:r>
      <w:hyperlink r:id="rId14" w:history="1">
        <w:r w:rsidRPr="00EA3C53">
          <w:rPr>
            <w:rStyle w:val="Hyperlink"/>
            <w:rFonts w:cstheme="minorHAnsi"/>
            <w:b/>
            <w:bCs/>
            <w:color w:val="2F579B"/>
          </w:rPr>
          <w:t>International SOS portal.</w:t>
        </w:r>
      </w:hyperlink>
      <w:r w:rsidRPr="00EA3C53">
        <w:rPr>
          <w:rFonts w:cstheme="minorHAnsi"/>
          <w:color w:val="212529"/>
        </w:rPr>
        <w:t> </w:t>
      </w:r>
    </w:p>
    <w:p w14:paraId="7837E1D8" w14:textId="77777777" w:rsidR="008F1E51" w:rsidRPr="008F1E51" w:rsidRDefault="008F1E51" w:rsidP="0023343B">
      <w:pPr>
        <w:numPr>
          <w:ilvl w:val="0"/>
          <w:numId w:val="2"/>
        </w:numPr>
        <w:shd w:val="clear" w:color="auto" w:fill="FFFFFF"/>
        <w:spacing w:after="120" w:line="240" w:lineRule="auto"/>
        <w:jc w:val="both"/>
        <w:rPr>
          <w:rFonts w:eastAsia="Times New Roman" w:cstheme="minorHAnsi"/>
          <w:color w:val="212529"/>
        </w:rPr>
      </w:pPr>
      <w:r w:rsidRPr="008F1E51">
        <w:rPr>
          <w:rFonts w:eastAsia="Times New Roman" w:cstheme="minorHAnsi"/>
          <w:color w:val="212529"/>
        </w:rPr>
        <w:t>Complete, submit and receive approval for the Off-Campus Activity Safety Policy (OCASP) Safety Planning Record which includes the on-line Pre-Departure Orientation.</w:t>
      </w:r>
    </w:p>
    <w:p w14:paraId="4C28E160" w14:textId="39EB75DC" w:rsidR="008F1E51" w:rsidRPr="00EA3C53" w:rsidRDefault="008F1E51" w:rsidP="0023343B">
      <w:pPr>
        <w:pStyle w:val="ListParagraph"/>
        <w:numPr>
          <w:ilvl w:val="0"/>
          <w:numId w:val="2"/>
        </w:numPr>
        <w:spacing w:after="120"/>
        <w:jc w:val="both"/>
        <w:rPr>
          <w:rFonts w:cstheme="minorHAnsi"/>
          <w:color w:val="212529"/>
          <w:shd w:val="clear" w:color="auto" w:fill="FFFFFF"/>
        </w:rPr>
      </w:pPr>
      <w:r w:rsidRPr="00EA3C53">
        <w:rPr>
          <w:rStyle w:val="Strong"/>
          <w:rFonts w:cstheme="minorHAnsi"/>
          <w:b w:val="0"/>
          <w:bCs w:val="0"/>
          <w:color w:val="212529"/>
          <w:shd w:val="clear" w:color="auto" w:fill="FFFFFF"/>
        </w:rPr>
        <w:t>Cannabis Legalization</w:t>
      </w:r>
      <w:r w:rsidRPr="00EA3C53">
        <w:rPr>
          <w:rFonts w:cstheme="minorHAnsi"/>
          <w:color w:val="212529"/>
          <w:shd w:val="clear" w:color="auto" w:fill="FFFFFF"/>
        </w:rPr>
        <w:t> -  On October 17, 2018, recreational cannabis became legal in Canada. This, however, did not change Canada’s border rules. Taking cannabis or any product containing cannabis across Canada’s international borders is illegal and can result in serious criminal penalties both at home and abroad. This is the case even if you are travelling to places that have legalized or decriminalized cannabis. Transporting cannabis used for medical purposes is also illegal. The federal government provides detailed information on </w:t>
      </w:r>
      <w:hyperlink r:id="rId15" w:history="1">
        <w:r w:rsidRPr="00EA3C53">
          <w:rPr>
            <w:rStyle w:val="Hyperlink"/>
            <w:rFonts w:cstheme="minorHAnsi"/>
            <w:b/>
            <w:bCs/>
            <w:color w:val="2F579B"/>
            <w:shd w:val="clear" w:color="auto" w:fill="FFFFFF"/>
          </w:rPr>
          <w:t>cannabis and international travel</w:t>
        </w:r>
      </w:hyperlink>
      <w:r w:rsidRPr="00EA3C53">
        <w:rPr>
          <w:rFonts w:cstheme="minorHAnsi"/>
          <w:color w:val="212529"/>
          <w:shd w:val="clear" w:color="auto" w:fill="FFFFFF"/>
        </w:rPr>
        <w:t>.</w:t>
      </w:r>
    </w:p>
    <w:p w14:paraId="7C7C59C0" w14:textId="091E654F" w:rsidR="00874E9E" w:rsidRPr="0023343B" w:rsidRDefault="008A4D3B" w:rsidP="0023343B">
      <w:pPr>
        <w:spacing w:after="120"/>
        <w:jc w:val="both"/>
        <w:rPr>
          <w:rFonts w:cstheme="minorHAnsi"/>
          <w:sz w:val="28"/>
          <w:szCs w:val="28"/>
        </w:rPr>
      </w:pPr>
      <w:r w:rsidRPr="0023343B">
        <w:rPr>
          <w:rStyle w:val="markedcontent"/>
          <w:rFonts w:cstheme="minorHAnsi"/>
          <w:sz w:val="28"/>
          <w:szCs w:val="28"/>
        </w:rPr>
        <w:t>For more information on facilitating University-sanctioned off-campus activities please visit</w:t>
      </w:r>
      <w:r w:rsidR="00933AA3" w:rsidRPr="0023343B">
        <w:rPr>
          <w:rStyle w:val="markedcontent"/>
          <w:rFonts w:cstheme="minorHAnsi"/>
          <w:sz w:val="28"/>
          <w:szCs w:val="28"/>
        </w:rPr>
        <w:t xml:space="preserve"> </w:t>
      </w:r>
      <w:r w:rsidR="00681E36" w:rsidRPr="0023343B">
        <w:rPr>
          <w:rStyle w:val="markedcontent"/>
          <w:rFonts w:cstheme="minorHAnsi"/>
          <w:sz w:val="28"/>
          <w:szCs w:val="28"/>
        </w:rPr>
        <w:t xml:space="preserve">the </w:t>
      </w:r>
      <w:hyperlink r:id="rId16" w:history="1">
        <w:r w:rsidR="00681E36" w:rsidRPr="0023343B">
          <w:rPr>
            <w:rStyle w:val="Hyperlink"/>
            <w:rFonts w:cstheme="minorHAnsi"/>
            <w:sz w:val="28"/>
            <w:szCs w:val="28"/>
          </w:rPr>
          <w:t>OCASP Website</w:t>
        </w:r>
      </w:hyperlink>
      <w:r w:rsidR="00933AA3" w:rsidRPr="0023343B">
        <w:rPr>
          <w:rStyle w:val="markedcontent"/>
          <w:rFonts w:cstheme="minorHAnsi"/>
          <w:sz w:val="28"/>
          <w:szCs w:val="28"/>
        </w:rPr>
        <w:t xml:space="preserve"> or</w:t>
      </w:r>
      <w:r w:rsidRPr="0023343B">
        <w:rPr>
          <w:rStyle w:val="markedcontent"/>
          <w:rFonts w:cstheme="minorHAnsi"/>
          <w:sz w:val="28"/>
          <w:szCs w:val="28"/>
        </w:rPr>
        <w:t xml:space="preserve"> contact </w:t>
      </w:r>
      <w:hyperlink r:id="rId17" w:history="1">
        <w:r w:rsidRPr="0023343B">
          <w:rPr>
            <w:rStyle w:val="Hyperlink"/>
            <w:rFonts w:cstheme="minorHAnsi"/>
            <w:sz w:val="28"/>
            <w:szCs w:val="28"/>
          </w:rPr>
          <w:t>ehssa@queensu.ca</w:t>
        </w:r>
      </w:hyperlink>
    </w:p>
    <w:sectPr w:rsidR="00874E9E" w:rsidRPr="0023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AB0"/>
    <w:multiLevelType w:val="multilevel"/>
    <w:tmpl w:val="643E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19C1"/>
    <w:multiLevelType w:val="multilevel"/>
    <w:tmpl w:val="8DFE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37485"/>
    <w:multiLevelType w:val="multilevel"/>
    <w:tmpl w:val="A0B4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D6A86"/>
    <w:multiLevelType w:val="hybridMultilevel"/>
    <w:tmpl w:val="C19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71B80"/>
    <w:multiLevelType w:val="hybridMultilevel"/>
    <w:tmpl w:val="8D8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0784"/>
    <w:multiLevelType w:val="multilevel"/>
    <w:tmpl w:val="E7FA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30136"/>
    <w:multiLevelType w:val="multilevel"/>
    <w:tmpl w:val="42CC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4970921">
    <w:abstractNumId w:val="3"/>
  </w:num>
  <w:num w:numId="2" w16cid:durableId="642082941">
    <w:abstractNumId w:val="4"/>
  </w:num>
  <w:num w:numId="3" w16cid:durableId="1006127639">
    <w:abstractNumId w:val="0"/>
  </w:num>
  <w:num w:numId="4" w16cid:durableId="1227036505">
    <w:abstractNumId w:val="1"/>
  </w:num>
  <w:num w:numId="5" w16cid:durableId="516388422">
    <w:abstractNumId w:val="5"/>
  </w:num>
  <w:num w:numId="6" w16cid:durableId="1836608528">
    <w:abstractNumId w:val="2"/>
  </w:num>
  <w:num w:numId="7" w16cid:durableId="1458454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3B"/>
    <w:rsid w:val="0005011A"/>
    <w:rsid w:val="000A1086"/>
    <w:rsid w:val="001519B1"/>
    <w:rsid w:val="00225CC4"/>
    <w:rsid w:val="0023343B"/>
    <w:rsid w:val="002F5194"/>
    <w:rsid w:val="002F5784"/>
    <w:rsid w:val="00323D59"/>
    <w:rsid w:val="00350B9D"/>
    <w:rsid w:val="003C76B3"/>
    <w:rsid w:val="005B05F9"/>
    <w:rsid w:val="005C5BB9"/>
    <w:rsid w:val="00681E36"/>
    <w:rsid w:val="00874E9E"/>
    <w:rsid w:val="008A4D3B"/>
    <w:rsid w:val="008F1E51"/>
    <w:rsid w:val="00933AA3"/>
    <w:rsid w:val="009A7406"/>
    <w:rsid w:val="00C90CA4"/>
    <w:rsid w:val="00E80E50"/>
    <w:rsid w:val="00EA3C53"/>
    <w:rsid w:val="00F414C4"/>
    <w:rsid w:val="00F80B79"/>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7B30"/>
  <w15:chartTrackingRefBased/>
  <w15:docId w15:val="{8C57FC12-23C0-4286-9CC3-31FAB747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A4D3B"/>
  </w:style>
  <w:style w:type="paragraph" w:styleId="ListParagraph">
    <w:name w:val="List Paragraph"/>
    <w:basedOn w:val="Normal"/>
    <w:uiPriority w:val="34"/>
    <w:qFormat/>
    <w:rsid w:val="008A4D3B"/>
    <w:pPr>
      <w:ind w:left="720"/>
      <w:contextualSpacing/>
    </w:pPr>
  </w:style>
  <w:style w:type="paragraph" w:styleId="Revision">
    <w:name w:val="Revision"/>
    <w:hidden/>
    <w:uiPriority w:val="99"/>
    <w:semiHidden/>
    <w:rsid w:val="008A4D3B"/>
    <w:pPr>
      <w:spacing w:after="0" w:line="240" w:lineRule="auto"/>
    </w:pPr>
  </w:style>
  <w:style w:type="character" w:styleId="Hyperlink">
    <w:name w:val="Hyperlink"/>
    <w:basedOn w:val="DefaultParagraphFont"/>
    <w:uiPriority w:val="99"/>
    <w:unhideWhenUsed/>
    <w:rsid w:val="008A4D3B"/>
    <w:rPr>
      <w:color w:val="0563C1" w:themeColor="hyperlink"/>
      <w:u w:val="single"/>
    </w:rPr>
  </w:style>
  <w:style w:type="character" w:customStyle="1" w:styleId="normaltextrun">
    <w:name w:val="normaltextrun"/>
    <w:basedOn w:val="DefaultParagraphFont"/>
    <w:rsid w:val="00FF77F1"/>
  </w:style>
  <w:style w:type="character" w:customStyle="1" w:styleId="eop">
    <w:name w:val="eop"/>
    <w:basedOn w:val="DefaultParagraphFont"/>
    <w:rsid w:val="00FF77F1"/>
  </w:style>
  <w:style w:type="character" w:styleId="CommentReference">
    <w:name w:val="annotation reference"/>
    <w:basedOn w:val="DefaultParagraphFont"/>
    <w:uiPriority w:val="99"/>
    <w:semiHidden/>
    <w:unhideWhenUsed/>
    <w:rsid w:val="00FF77F1"/>
    <w:rPr>
      <w:sz w:val="16"/>
      <w:szCs w:val="16"/>
    </w:rPr>
  </w:style>
  <w:style w:type="paragraph" w:styleId="CommentText">
    <w:name w:val="annotation text"/>
    <w:basedOn w:val="Normal"/>
    <w:link w:val="CommentTextChar"/>
    <w:uiPriority w:val="99"/>
    <w:unhideWhenUsed/>
    <w:rsid w:val="00FF77F1"/>
    <w:pPr>
      <w:spacing w:line="240" w:lineRule="auto"/>
    </w:pPr>
    <w:rPr>
      <w:sz w:val="20"/>
      <w:szCs w:val="20"/>
    </w:rPr>
  </w:style>
  <w:style w:type="character" w:customStyle="1" w:styleId="CommentTextChar">
    <w:name w:val="Comment Text Char"/>
    <w:basedOn w:val="DefaultParagraphFont"/>
    <w:link w:val="CommentText"/>
    <w:uiPriority w:val="99"/>
    <w:rsid w:val="00FF77F1"/>
    <w:rPr>
      <w:sz w:val="20"/>
      <w:szCs w:val="20"/>
    </w:rPr>
  </w:style>
  <w:style w:type="paragraph" w:styleId="CommentSubject">
    <w:name w:val="annotation subject"/>
    <w:basedOn w:val="CommentText"/>
    <w:next w:val="CommentText"/>
    <w:link w:val="CommentSubjectChar"/>
    <w:uiPriority w:val="99"/>
    <w:semiHidden/>
    <w:unhideWhenUsed/>
    <w:rsid w:val="00FF77F1"/>
    <w:rPr>
      <w:b/>
      <w:bCs/>
    </w:rPr>
  </w:style>
  <w:style w:type="character" w:customStyle="1" w:styleId="CommentSubjectChar">
    <w:name w:val="Comment Subject Char"/>
    <w:basedOn w:val="CommentTextChar"/>
    <w:link w:val="CommentSubject"/>
    <w:uiPriority w:val="99"/>
    <w:semiHidden/>
    <w:rsid w:val="00FF77F1"/>
    <w:rPr>
      <w:b/>
      <w:bCs/>
      <w:sz w:val="20"/>
      <w:szCs w:val="20"/>
    </w:rPr>
  </w:style>
  <w:style w:type="character" w:styleId="UnresolvedMention">
    <w:name w:val="Unresolved Mention"/>
    <w:basedOn w:val="DefaultParagraphFont"/>
    <w:uiPriority w:val="99"/>
    <w:semiHidden/>
    <w:unhideWhenUsed/>
    <w:rsid w:val="00681E36"/>
    <w:rPr>
      <w:color w:val="605E5C"/>
      <w:shd w:val="clear" w:color="auto" w:fill="E1DFDD"/>
    </w:rPr>
  </w:style>
  <w:style w:type="character" w:styleId="Strong">
    <w:name w:val="Strong"/>
    <w:basedOn w:val="DefaultParagraphFont"/>
    <w:uiPriority w:val="22"/>
    <w:qFormat/>
    <w:rsid w:val="008F1E51"/>
    <w:rPr>
      <w:b/>
      <w:bCs/>
    </w:rPr>
  </w:style>
  <w:style w:type="character" w:styleId="FollowedHyperlink">
    <w:name w:val="FollowedHyperlink"/>
    <w:basedOn w:val="DefaultParagraphFont"/>
    <w:uiPriority w:val="99"/>
    <w:semiHidden/>
    <w:unhideWhenUsed/>
    <w:rsid w:val="008F1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4074">
      <w:bodyDiv w:val="1"/>
      <w:marLeft w:val="0"/>
      <w:marRight w:val="0"/>
      <w:marTop w:val="0"/>
      <w:marBottom w:val="0"/>
      <w:divBdr>
        <w:top w:val="none" w:sz="0" w:space="0" w:color="auto"/>
        <w:left w:val="none" w:sz="0" w:space="0" w:color="auto"/>
        <w:bottom w:val="none" w:sz="0" w:space="0" w:color="auto"/>
        <w:right w:val="none" w:sz="0" w:space="0" w:color="auto"/>
      </w:divBdr>
    </w:div>
    <w:div w:id="1282347405">
      <w:bodyDiv w:val="1"/>
      <w:marLeft w:val="0"/>
      <w:marRight w:val="0"/>
      <w:marTop w:val="0"/>
      <w:marBottom w:val="0"/>
      <w:divBdr>
        <w:top w:val="none" w:sz="0" w:space="0" w:color="auto"/>
        <w:left w:val="none" w:sz="0" w:space="0" w:color="auto"/>
        <w:bottom w:val="none" w:sz="0" w:space="0" w:color="auto"/>
        <w:right w:val="none" w:sz="0" w:space="0" w:color="auto"/>
      </w:divBdr>
    </w:div>
    <w:div w:id="1333068431">
      <w:bodyDiv w:val="1"/>
      <w:marLeft w:val="0"/>
      <w:marRight w:val="0"/>
      <w:marTop w:val="0"/>
      <w:marBottom w:val="0"/>
      <w:divBdr>
        <w:top w:val="none" w:sz="0" w:space="0" w:color="auto"/>
        <w:left w:val="none" w:sz="0" w:space="0" w:color="auto"/>
        <w:bottom w:val="none" w:sz="0" w:space="0" w:color="auto"/>
        <w:right w:val="none" w:sz="0" w:space="0" w:color="auto"/>
      </w:divBdr>
    </w:div>
    <w:div w:id="1720591852">
      <w:bodyDiv w:val="1"/>
      <w:marLeft w:val="0"/>
      <w:marRight w:val="0"/>
      <w:marTop w:val="0"/>
      <w:marBottom w:val="0"/>
      <w:divBdr>
        <w:top w:val="none" w:sz="0" w:space="0" w:color="auto"/>
        <w:left w:val="none" w:sz="0" w:space="0" w:color="auto"/>
        <w:bottom w:val="none" w:sz="0" w:space="0" w:color="auto"/>
        <w:right w:val="none" w:sz="0" w:space="0" w:color="auto"/>
      </w:divBdr>
    </w:div>
    <w:div w:id="20613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ensuca.sharepoint.com/sites/EHS-ESP" TargetMode="External"/><Relationship Id="rId13" Type="http://schemas.openxmlformats.org/officeDocument/2006/relationships/hyperlink" Target="https://travel.gc.ca/travelling/adviso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publish.queensu.ca/ehswww/sites/webpublish.queensu.ca.ehswww/files/files/OCASP/Emergency%20Action%20Plan.pdf" TargetMode="External"/><Relationship Id="rId17" Type="http://schemas.openxmlformats.org/officeDocument/2006/relationships/hyperlink" Target="file:///C:\Users\jefferss\Downloads\ehssa@queensu.ca" TargetMode="External"/><Relationship Id="rId2" Type="http://schemas.openxmlformats.org/officeDocument/2006/relationships/customXml" Target="../customXml/item2.xml"/><Relationship Id="rId16" Type="http://schemas.openxmlformats.org/officeDocument/2006/relationships/hyperlink" Target="http://www.queensu.ca/risk/safety/OC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gc.ca/travelling/registration" TargetMode="External"/><Relationship Id="rId5" Type="http://schemas.openxmlformats.org/officeDocument/2006/relationships/styles" Target="styles.xml"/><Relationship Id="rId15" Type="http://schemas.openxmlformats.org/officeDocument/2006/relationships/hyperlink" Target="https://travel.gc.ca/travelling/cannabis-and-international-travel" TargetMode="External"/><Relationship Id="rId10" Type="http://schemas.openxmlformats.org/officeDocument/2006/relationships/hyperlink" Target="https://www.drugsmartpharmacy.ca/travel-clin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queensuca.sharepoint.com/sites/EHS-ESP" TargetMode="External"/><Relationship Id="rId14" Type="http://schemas.openxmlformats.org/officeDocument/2006/relationships/hyperlink" Target="https://www.internationalsos.com/members_home/login/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86ECD2CA7D64D83B812753B1DE2EB" ma:contentTypeVersion="6" ma:contentTypeDescription="Create a new document." ma:contentTypeScope="" ma:versionID="21bddb9668c19131860f5c26a0b0f8b2">
  <xsd:schema xmlns:xsd="http://www.w3.org/2001/XMLSchema" xmlns:xs="http://www.w3.org/2001/XMLSchema" xmlns:p="http://schemas.microsoft.com/office/2006/metadata/properties" xmlns:ns2="12fd4fa1-f27d-46bd-8482-9b0f7fcb32a7" xmlns:ns3="b0e59adf-2dca-4985-875a-844145bd8369" targetNamespace="http://schemas.microsoft.com/office/2006/metadata/properties" ma:root="true" ma:fieldsID="52f438335b75511cf02ef3a6d647190e" ns2:_="" ns3:_="">
    <xsd:import namespace="12fd4fa1-f27d-46bd-8482-9b0f7fcb32a7"/>
    <xsd:import namespace="b0e59adf-2dca-4985-875a-844145bd8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d4fa1-f27d-46bd-8482-9b0f7fcb3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59adf-2dca-4985-875a-844145bd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36402-A6B5-4668-80D3-8899D70FF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6FE23-7CF2-4B35-ACA4-803AAB7E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d4fa1-f27d-46bd-8482-9b0f7fcb32a7"/>
    <ds:schemaRef ds:uri="b0e59adf-2dca-4985-875a-844145bd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73B86-0094-40DB-A718-8E224838D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Maley</dc:creator>
  <cp:keywords/>
  <dc:description/>
  <cp:lastModifiedBy>Supriya Venigalla</cp:lastModifiedBy>
  <cp:revision>3</cp:revision>
  <dcterms:created xsi:type="dcterms:W3CDTF">2023-04-03T14:12:00Z</dcterms:created>
  <dcterms:modified xsi:type="dcterms:W3CDTF">2023-04-03T14:57:00Z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0x010100A7986ECD2CA7D64D83B812753B1DE2EB</vt:lpwstr>
  </property>
</Properties>
</file>