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7300" w14:textId="579DFDB4" w:rsidR="00C75461" w:rsidRDefault="00C75461" w:rsidP="008E60DF">
      <w:pPr>
        <w:spacing w:line="240" w:lineRule="auto"/>
        <w:contextualSpacing/>
      </w:pPr>
      <w:r>
        <w:t xml:space="preserve">For VRS inferences of chlorophyll </w:t>
      </w:r>
      <w:r w:rsidRPr="00840262">
        <w:rPr>
          <w:i/>
          <w:iCs/>
        </w:rPr>
        <w:t>a</w:t>
      </w:r>
      <w:r>
        <w:t>, we now use a log transformation of the data given in Michelutti et al. (2010)</w:t>
      </w:r>
      <w:r w:rsidR="00840262">
        <w:t>.</w:t>
      </w:r>
    </w:p>
    <w:p w14:paraId="4C703997" w14:textId="77777777" w:rsidR="00F835DE" w:rsidRDefault="00F835DE" w:rsidP="008E60DF">
      <w:pPr>
        <w:spacing w:line="240" w:lineRule="auto"/>
        <w:contextualSpacing/>
      </w:pPr>
    </w:p>
    <w:p w14:paraId="2D68B04E" w14:textId="374578A6" w:rsidR="00611F6D" w:rsidRDefault="00F835DE" w:rsidP="008E60DF">
      <w:pPr>
        <w:spacing w:line="240" w:lineRule="auto"/>
        <w:contextualSpacing/>
      </w:pPr>
      <w:r>
        <w:rPr>
          <w:noProof/>
        </w:rPr>
        <w:drawing>
          <wp:inline distT="0" distB="0" distL="0" distR="0" wp14:anchorId="64D8971D" wp14:editId="63F06A69">
            <wp:extent cx="3956050" cy="3967090"/>
            <wp:effectExtent l="0" t="0" r="6350" b="0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587" cy="397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14132" w14:textId="77777777" w:rsidR="00F835DE" w:rsidRDefault="00F835DE" w:rsidP="008E60DF">
      <w:pPr>
        <w:spacing w:line="240" w:lineRule="auto"/>
        <w:contextualSpacing/>
      </w:pPr>
    </w:p>
    <w:p w14:paraId="55012B88" w14:textId="0853485D" w:rsidR="00611F6D" w:rsidRDefault="00F835DE" w:rsidP="008E60DF">
      <w:pPr>
        <w:spacing w:line="240" w:lineRule="auto"/>
        <w:contextualSpacing/>
      </w:pPr>
      <w:r>
        <w:t>Figure 1. Log transformed plot of the calibration data reported in Michelutti et al (2010).</w:t>
      </w:r>
    </w:p>
    <w:p w14:paraId="7E0BD898" w14:textId="278143FE" w:rsidR="00EA11AB" w:rsidRDefault="00EA11AB" w:rsidP="008E60DF">
      <w:pPr>
        <w:spacing w:line="240" w:lineRule="auto"/>
        <w:contextualSpacing/>
      </w:pPr>
    </w:p>
    <w:p w14:paraId="1A2DBBB1" w14:textId="02A03856" w:rsidR="00C75461" w:rsidRDefault="00FE0CB4" w:rsidP="00C75461">
      <w:pPr>
        <w:spacing w:line="240" w:lineRule="auto"/>
        <w:contextualSpacing/>
      </w:pPr>
      <w:r>
        <w:t>T</w:t>
      </w:r>
      <w:r w:rsidRPr="00FE0CB4">
        <w:t>he log transformation allows all the data points (n=35) to be retained and satisfies the assumptions of linear regression with respect to</w:t>
      </w:r>
      <w:r w:rsidR="00663BC5">
        <w:t xml:space="preserve"> the</w:t>
      </w:r>
      <w:r w:rsidRPr="00FE0CB4">
        <w:t xml:space="preserve"> </w:t>
      </w:r>
      <w:r w:rsidR="00C71691" w:rsidRPr="00FE0CB4">
        <w:t>heteroscedastic</w:t>
      </w:r>
      <w:r w:rsidR="00C71691">
        <w:t>ity</w:t>
      </w:r>
      <w:r w:rsidRPr="00FE0CB4">
        <w:t xml:space="preserve"> (Fig. 2) and normal distribution of residuals (Fig. 3)</w:t>
      </w:r>
      <w:r w:rsidR="00B42BDC">
        <w:t xml:space="preserve">. </w:t>
      </w:r>
      <w:r w:rsidR="00C75461">
        <w:t>Using this log transformation,</w:t>
      </w:r>
      <w:r w:rsidR="00C75461" w:rsidRPr="00C75461">
        <w:t xml:space="preserve"> </w:t>
      </w:r>
      <w:r w:rsidR="00C75461">
        <w:t xml:space="preserve">we infer sediment chlorophyll a </w:t>
      </w:r>
      <w:proofErr w:type="gramStart"/>
      <w:r w:rsidR="00C75461">
        <w:t>concentrations</w:t>
      </w:r>
      <w:proofErr w:type="gramEnd"/>
      <w:r w:rsidR="00C75461">
        <w:t xml:space="preserve"> with the</w:t>
      </w:r>
    </w:p>
    <w:p w14:paraId="77FA5BC1" w14:textId="03B5E1CB" w:rsidR="00FC302C" w:rsidRDefault="00C75461" w:rsidP="00C75461">
      <w:pPr>
        <w:spacing w:line="240" w:lineRule="auto"/>
        <w:contextualSpacing/>
      </w:pPr>
      <w:r>
        <w:t xml:space="preserve">equation: Chlorophyll a + derivatives </w:t>
      </w:r>
      <w:r w:rsidRPr="00C75461">
        <w:t>=</w:t>
      </w:r>
      <w:proofErr w:type="gramStart"/>
      <w:r w:rsidRPr="00C75461">
        <w:t>EXP(</w:t>
      </w:r>
      <w:proofErr w:type="gramEnd"/>
      <w:r w:rsidRPr="00C75461">
        <w:t>0.83784*LN(</w:t>
      </w:r>
      <w:r w:rsidR="00840262">
        <w:t>peak area</w:t>
      </w:r>
      <w:r w:rsidR="00840262" w:rsidRPr="00840262">
        <w:rPr>
          <w:vertAlign w:val="subscript"/>
        </w:rPr>
        <w:t>650-700 nm</w:t>
      </w:r>
      <w:r w:rsidRPr="00C75461">
        <w:t>)+(-2.48861))</w:t>
      </w:r>
    </w:p>
    <w:p w14:paraId="151A46DF" w14:textId="56CB0D5D" w:rsidR="00B42BDC" w:rsidRDefault="00FE0CB4" w:rsidP="008E60DF">
      <w:pPr>
        <w:spacing w:line="240" w:lineRule="auto"/>
        <w:contextualSpacing/>
      </w:pPr>
      <w:r>
        <w:rPr>
          <w:noProof/>
        </w:rPr>
        <w:lastRenderedPageBreak/>
        <w:drawing>
          <wp:inline distT="0" distB="0" distL="0" distR="0" wp14:anchorId="5AB376BE" wp14:editId="668FBF13">
            <wp:extent cx="5505450" cy="7633398"/>
            <wp:effectExtent l="0" t="0" r="0" b="5715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206" cy="767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8F92C" w14:textId="10B83B95" w:rsidR="00C71691" w:rsidRDefault="00C71691" w:rsidP="008E60DF">
      <w:pPr>
        <w:spacing w:line="240" w:lineRule="auto"/>
        <w:contextualSpacing/>
      </w:pPr>
    </w:p>
    <w:p w14:paraId="0E8B2F32" w14:textId="6D6D63C8" w:rsidR="005C1ED7" w:rsidRDefault="005C1ED7" w:rsidP="008E60DF">
      <w:pPr>
        <w:spacing w:line="240" w:lineRule="auto"/>
        <w:contextualSpacing/>
      </w:pPr>
    </w:p>
    <w:p w14:paraId="0B30DE2E" w14:textId="506E5776" w:rsidR="00B42BDC" w:rsidRDefault="00B42BDC" w:rsidP="008E60DF">
      <w:pPr>
        <w:spacing w:line="240" w:lineRule="auto"/>
        <w:contextualSpacing/>
      </w:pPr>
      <w:r w:rsidRPr="00B42BDC">
        <w:t xml:space="preserve">Fig 2. Residuals of regression (Fig. 1) using log transformed data </w:t>
      </w:r>
    </w:p>
    <w:p w14:paraId="599EE241" w14:textId="119DCC5D" w:rsidR="00B42BDC" w:rsidRDefault="00B42BDC" w:rsidP="008E60DF">
      <w:pPr>
        <w:spacing w:line="240" w:lineRule="auto"/>
        <w:contextualSpacing/>
      </w:pPr>
    </w:p>
    <w:p w14:paraId="170B6D28" w14:textId="6DB5D6A3" w:rsidR="00B42BDC" w:rsidRDefault="002A7C17" w:rsidP="008E60DF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E69997" wp14:editId="73F816A9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5092700" cy="7067550"/>
            <wp:effectExtent l="0" t="0" r="0" b="0"/>
            <wp:wrapSquare wrapText="bothSides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F8166" w14:textId="325FDBBD" w:rsidR="007B03FA" w:rsidRDefault="007B03FA" w:rsidP="008E60DF">
      <w:pPr>
        <w:spacing w:line="240" w:lineRule="auto"/>
        <w:contextualSpacing/>
      </w:pPr>
    </w:p>
    <w:p w14:paraId="28A2954E" w14:textId="13E5BE9D" w:rsidR="007B03FA" w:rsidRDefault="007B03FA" w:rsidP="008E60DF">
      <w:pPr>
        <w:spacing w:line="240" w:lineRule="auto"/>
        <w:contextualSpacing/>
      </w:pPr>
    </w:p>
    <w:p w14:paraId="2FF6E7FB" w14:textId="3D65E9B4" w:rsidR="007B03FA" w:rsidRDefault="007B03FA" w:rsidP="008E60DF">
      <w:pPr>
        <w:spacing w:line="240" w:lineRule="auto"/>
        <w:contextualSpacing/>
      </w:pPr>
    </w:p>
    <w:p w14:paraId="42D852BB" w14:textId="7FEAB263" w:rsidR="007B03FA" w:rsidRDefault="007B03FA" w:rsidP="008E60DF">
      <w:pPr>
        <w:spacing w:line="240" w:lineRule="auto"/>
        <w:contextualSpacing/>
      </w:pPr>
    </w:p>
    <w:p w14:paraId="69CA73BA" w14:textId="16C698D7" w:rsidR="007B03FA" w:rsidRDefault="007B03FA" w:rsidP="008E60DF">
      <w:pPr>
        <w:spacing w:line="240" w:lineRule="auto"/>
        <w:contextualSpacing/>
      </w:pPr>
    </w:p>
    <w:p w14:paraId="5BE223A8" w14:textId="0D7EBCAD" w:rsidR="007B03FA" w:rsidRDefault="007B03FA" w:rsidP="008E60DF">
      <w:pPr>
        <w:spacing w:line="240" w:lineRule="auto"/>
        <w:contextualSpacing/>
      </w:pPr>
    </w:p>
    <w:p w14:paraId="5218E7C1" w14:textId="207FA5B7" w:rsidR="007B03FA" w:rsidRDefault="007B03FA" w:rsidP="008E60DF">
      <w:pPr>
        <w:spacing w:line="240" w:lineRule="auto"/>
        <w:contextualSpacing/>
      </w:pPr>
    </w:p>
    <w:p w14:paraId="5C0525B6" w14:textId="4C8494DA" w:rsidR="007B03FA" w:rsidRDefault="007B03FA" w:rsidP="008E60DF">
      <w:pPr>
        <w:spacing w:line="240" w:lineRule="auto"/>
        <w:contextualSpacing/>
      </w:pPr>
    </w:p>
    <w:p w14:paraId="154F51F4" w14:textId="1F07C08E" w:rsidR="007B03FA" w:rsidRDefault="007B03FA" w:rsidP="008E60DF">
      <w:pPr>
        <w:spacing w:line="240" w:lineRule="auto"/>
        <w:contextualSpacing/>
      </w:pPr>
    </w:p>
    <w:p w14:paraId="0772C2EF" w14:textId="58ACF8E7" w:rsidR="007B03FA" w:rsidRDefault="007B03FA" w:rsidP="008E60DF">
      <w:pPr>
        <w:spacing w:line="240" w:lineRule="auto"/>
        <w:contextualSpacing/>
      </w:pPr>
    </w:p>
    <w:p w14:paraId="7ED5AAF4" w14:textId="660C4833" w:rsidR="007B03FA" w:rsidRDefault="007B03FA" w:rsidP="008E60DF">
      <w:pPr>
        <w:spacing w:line="240" w:lineRule="auto"/>
        <w:contextualSpacing/>
      </w:pPr>
    </w:p>
    <w:p w14:paraId="003ACC96" w14:textId="6AC733DD" w:rsidR="007B03FA" w:rsidRDefault="007B03FA" w:rsidP="008E60DF">
      <w:pPr>
        <w:spacing w:line="240" w:lineRule="auto"/>
        <w:contextualSpacing/>
      </w:pPr>
    </w:p>
    <w:p w14:paraId="771D86EA" w14:textId="42CDC14F" w:rsidR="007B03FA" w:rsidRDefault="007B03FA" w:rsidP="008E60DF">
      <w:pPr>
        <w:spacing w:line="240" w:lineRule="auto"/>
        <w:contextualSpacing/>
      </w:pPr>
    </w:p>
    <w:p w14:paraId="6A7DC8BE" w14:textId="768B0114" w:rsidR="007B03FA" w:rsidRDefault="007B03FA" w:rsidP="008E60DF">
      <w:pPr>
        <w:spacing w:line="240" w:lineRule="auto"/>
        <w:contextualSpacing/>
      </w:pPr>
    </w:p>
    <w:p w14:paraId="4DB55739" w14:textId="40E00265" w:rsidR="007B03FA" w:rsidRDefault="007B03FA" w:rsidP="008E60DF">
      <w:pPr>
        <w:spacing w:line="240" w:lineRule="auto"/>
        <w:contextualSpacing/>
      </w:pPr>
    </w:p>
    <w:p w14:paraId="6CC8AA9D" w14:textId="694645A4" w:rsidR="007B03FA" w:rsidRDefault="007B03FA" w:rsidP="008E60DF">
      <w:pPr>
        <w:spacing w:line="240" w:lineRule="auto"/>
        <w:contextualSpacing/>
      </w:pPr>
    </w:p>
    <w:p w14:paraId="47EA811D" w14:textId="0A681BE4" w:rsidR="007B03FA" w:rsidRDefault="007B03FA" w:rsidP="008E60DF">
      <w:pPr>
        <w:spacing w:line="240" w:lineRule="auto"/>
        <w:contextualSpacing/>
      </w:pPr>
    </w:p>
    <w:p w14:paraId="5702B1F3" w14:textId="1D7192FE" w:rsidR="007B03FA" w:rsidRDefault="007B03FA" w:rsidP="008E60DF">
      <w:pPr>
        <w:spacing w:line="240" w:lineRule="auto"/>
        <w:contextualSpacing/>
      </w:pPr>
    </w:p>
    <w:p w14:paraId="2920DA57" w14:textId="6C64FAB1" w:rsidR="007B03FA" w:rsidRDefault="007B03FA" w:rsidP="008E60DF">
      <w:pPr>
        <w:spacing w:line="240" w:lineRule="auto"/>
        <w:contextualSpacing/>
      </w:pPr>
    </w:p>
    <w:p w14:paraId="78F25641" w14:textId="03E3E27E" w:rsidR="007B03FA" w:rsidRDefault="007B03FA" w:rsidP="008E60DF">
      <w:pPr>
        <w:spacing w:line="240" w:lineRule="auto"/>
        <w:contextualSpacing/>
      </w:pPr>
    </w:p>
    <w:p w14:paraId="5874BE62" w14:textId="11B8A1CD" w:rsidR="007B03FA" w:rsidRDefault="007B03FA" w:rsidP="008E60DF">
      <w:pPr>
        <w:spacing w:line="240" w:lineRule="auto"/>
        <w:contextualSpacing/>
      </w:pPr>
    </w:p>
    <w:p w14:paraId="014AE0E9" w14:textId="77777777" w:rsidR="002A7C17" w:rsidRDefault="002A7C17" w:rsidP="008E60DF">
      <w:pPr>
        <w:spacing w:line="240" w:lineRule="auto"/>
        <w:contextualSpacing/>
      </w:pPr>
    </w:p>
    <w:p w14:paraId="7982AB58" w14:textId="77777777" w:rsidR="002A7C17" w:rsidRDefault="002A7C17" w:rsidP="008E60DF">
      <w:pPr>
        <w:spacing w:line="240" w:lineRule="auto"/>
        <w:contextualSpacing/>
      </w:pPr>
    </w:p>
    <w:p w14:paraId="49B5420B" w14:textId="77777777" w:rsidR="002A7C17" w:rsidRDefault="002A7C17" w:rsidP="008E60DF">
      <w:pPr>
        <w:spacing w:line="240" w:lineRule="auto"/>
        <w:contextualSpacing/>
      </w:pPr>
    </w:p>
    <w:p w14:paraId="04F13CF2" w14:textId="77777777" w:rsidR="002A7C17" w:rsidRDefault="002A7C17" w:rsidP="008E60DF">
      <w:pPr>
        <w:spacing w:line="240" w:lineRule="auto"/>
        <w:contextualSpacing/>
      </w:pPr>
    </w:p>
    <w:p w14:paraId="7DD0D5AE" w14:textId="77777777" w:rsidR="002A7C17" w:rsidRDefault="002A7C17" w:rsidP="008E60DF">
      <w:pPr>
        <w:spacing w:line="240" w:lineRule="auto"/>
        <w:contextualSpacing/>
      </w:pPr>
    </w:p>
    <w:p w14:paraId="2575C266" w14:textId="77777777" w:rsidR="002A7C17" w:rsidRDefault="002A7C17" w:rsidP="008E60DF">
      <w:pPr>
        <w:spacing w:line="240" w:lineRule="auto"/>
        <w:contextualSpacing/>
      </w:pPr>
    </w:p>
    <w:p w14:paraId="361D91A7" w14:textId="77777777" w:rsidR="002A7C17" w:rsidRDefault="002A7C17" w:rsidP="008E60DF">
      <w:pPr>
        <w:spacing w:line="240" w:lineRule="auto"/>
        <w:contextualSpacing/>
      </w:pPr>
    </w:p>
    <w:p w14:paraId="16BCED88" w14:textId="77777777" w:rsidR="002A7C17" w:rsidRDefault="002A7C17" w:rsidP="008E60DF">
      <w:pPr>
        <w:spacing w:line="240" w:lineRule="auto"/>
        <w:contextualSpacing/>
      </w:pPr>
    </w:p>
    <w:p w14:paraId="095A132E" w14:textId="77777777" w:rsidR="002A7C17" w:rsidRDefault="002A7C17" w:rsidP="008E60DF">
      <w:pPr>
        <w:spacing w:line="240" w:lineRule="auto"/>
        <w:contextualSpacing/>
      </w:pPr>
    </w:p>
    <w:p w14:paraId="5ECA02E0" w14:textId="77777777" w:rsidR="002A7C17" w:rsidRDefault="002A7C17" w:rsidP="008E60DF">
      <w:pPr>
        <w:spacing w:line="240" w:lineRule="auto"/>
        <w:contextualSpacing/>
      </w:pPr>
    </w:p>
    <w:p w14:paraId="6EA70C9B" w14:textId="77777777" w:rsidR="002A7C17" w:rsidRDefault="002A7C17" w:rsidP="008E60DF">
      <w:pPr>
        <w:spacing w:line="240" w:lineRule="auto"/>
        <w:contextualSpacing/>
      </w:pPr>
    </w:p>
    <w:p w14:paraId="7D1B7D1A" w14:textId="77777777" w:rsidR="002A7C17" w:rsidRDefault="002A7C17" w:rsidP="008E60DF">
      <w:pPr>
        <w:spacing w:line="240" w:lineRule="auto"/>
        <w:contextualSpacing/>
      </w:pPr>
    </w:p>
    <w:p w14:paraId="37B84F92" w14:textId="77777777" w:rsidR="002A7C17" w:rsidRDefault="002A7C17" w:rsidP="008E60DF">
      <w:pPr>
        <w:spacing w:line="240" w:lineRule="auto"/>
        <w:contextualSpacing/>
      </w:pPr>
    </w:p>
    <w:p w14:paraId="43EDE5EA" w14:textId="77777777" w:rsidR="002A7C17" w:rsidRDefault="002A7C17" w:rsidP="008E60DF">
      <w:pPr>
        <w:spacing w:line="240" w:lineRule="auto"/>
        <w:contextualSpacing/>
      </w:pPr>
    </w:p>
    <w:p w14:paraId="6CF9F0AE" w14:textId="77777777" w:rsidR="002A7C17" w:rsidRDefault="002A7C17" w:rsidP="008E60DF">
      <w:pPr>
        <w:spacing w:line="240" w:lineRule="auto"/>
        <w:contextualSpacing/>
      </w:pPr>
    </w:p>
    <w:p w14:paraId="4566CEFD" w14:textId="77777777" w:rsidR="002A7C17" w:rsidRDefault="002A7C17" w:rsidP="008E60DF">
      <w:pPr>
        <w:spacing w:line="240" w:lineRule="auto"/>
        <w:contextualSpacing/>
      </w:pPr>
    </w:p>
    <w:p w14:paraId="1B1DCF24" w14:textId="77777777" w:rsidR="002A7C17" w:rsidRDefault="002A7C17" w:rsidP="008E60DF">
      <w:pPr>
        <w:spacing w:line="240" w:lineRule="auto"/>
        <w:contextualSpacing/>
      </w:pPr>
    </w:p>
    <w:p w14:paraId="5EE6A817" w14:textId="77777777" w:rsidR="002A7C17" w:rsidRDefault="002A7C17" w:rsidP="008E60DF">
      <w:pPr>
        <w:spacing w:line="240" w:lineRule="auto"/>
        <w:contextualSpacing/>
      </w:pPr>
    </w:p>
    <w:p w14:paraId="03A2CEB9" w14:textId="77777777" w:rsidR="002A7C17" w:rsidRDefault="002A7C17" w:rsidP="008E60DF">
      <w:pPr>
        <w:spacing w:line="240" w:lineRule="auto"/>
        <w:contextualSpacing/>
      </w:pPr>
    </w:p>
    <w:p w14:paraId="38B0DAC5" w14:textId="77777777" w:rsidR="002A7C17" w:rsidRDefault="002A7C17" w:rsidP="008E60DF">
      <w:pPr>
        <w:spacing w:line="240" w:lineRule="auto"/>
        <w:contextualSpacing/>
      </w:pPr>
    </w:p>
    <w:p w14:paraId="7F0EA170" w14:textId="77777777" w:rsidR="002A7C17" w:rsidRDefault="002A7C17" w:rsidP="008E60DF">
      <w:pPr>
        <w:spacing w:line="240" w:lineRule="auto"/>
        <w:contextualSpacing/>
      </w:pPr>
    </w:p>
    <w:p w14:paraId="7323F409" w14:textId="73C59C6B" w:rsidR="007B03FA" w:rsidRDefault="007B03FA" w:rsidP="008E60DF">
      <w:pPr>
        <w:spacing w:line="240" w:lineRule="auto"/>
        <w:contextualSpacing/>
      </w:pPr>
      <w:r w:rsidRPr="007B03FA">
        <w:t>Fig 3. Histogram of residuals from the log transformed regression in Figure 1. (Shapiro-Wilk normality test W = 0.97649, p-value = 0.6428</w:t>
      </w:r>
      <w:r>
        <w:t>).</w:t>
      </w:r>
    </w:p>
    <w:p w14:paraId="030DD889" w14:textId="589225C8" w:rsidR="00A67537" w:rsidRPr="00A67537" w:rsidRDefault="002A7C17" w:rsidP="00A67537">
      <w:r>
        <w:br w:type="page"/>
      </w:r>
      <w:r w:rsidR="00840262">
        <w:t xml:space="preserve">Compared to the equation in Michelutti et al (2010) using untransformed data, there is little-to-no difference in inferred </w:t>
      </w:r>
      <w:proofErr w:type="spellStart"/>
      <w:r w:rsidR="00840262">
        <w:t>chl</w:t>
      </w:r>
      <w:proofErr w:type="spellEnd"/>
      <w:r w:rsidR="00840262">
        <w:t xml:space="preserve">-a values (see examples below). Importantly, </w:t>
      </w:r>
      <w:proofErr w:type="spellStart"/>
      <w:r w:rsidR="009B5243">
        <w:t>chl</w:t>
      </w:r>
      <w:proofErr w:type="spellEnd"/>
      <w:r w:rsidR="009B5243">
        <w:t xml:space="preserve">-a profiles generated from the updated equation using log transformed data would not result in any changes in interpretations. </w:t>
      </w:r>
      <w:r w:rsidR="00840262">
        <w:t xml:space="preserve"> </w:t>
      </w:r>
    </w:p>
    <w:p w14:paraId="54E06C2C" w14:textId="7A984122" w:rsidR="008E60DF" w:rsidRDefault="008E60DF" w:rsidP="008E60DF">
      <w:pPr>
        <w:spacing w:line="240" w:lineRule="auto"/>
        <w:contextualSpacing/>
      </w:pPr>
      <w:r>
        <w:rPr>
          <w:noProof/>
        </w:rPr>
        <w:drawing>
          <wp:inline distT="0" distB="0" distL="0" distR="0" wp14:anchorId="1D974539" wp14:editId="22A938A5">
            <wp:extent cx="2360304" cy="2385391"/>
            <wp:effectExtent l="0" t="0" r="1905" b="0"/>
            <wp:docPr id="5" name="Picture 5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440" cy="242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B6E7" w14:textId="62B577A0" w:rsidR="008E60DF" w:rsidRDefault="008E60DF" w:rsidP="008E60DF">
      <w:pPr>
        <w:spacing w:line="240" w:lineRule="auto"/>
        <w:contextualSpacing/>
      </w:pPr>
      <w:r>
        <w:t xml:space="preserve">Figure </w:t>
      </w:r>
      <w:r w:rsidR="00375010">
        <w:t>4</w:t>
      </w:r>
      <w:r>
        <w:t xml:space="preserve">. </w:t>
      </w:r>
      <w:r w:rsidR="007D081E">
        <w:t>Comparison of spectrally i</w:t>
      </w:r>
      <w:r>
        <w:t xml:space="preserve">nferred sediment </w:t>
      </w:r>
      <w:proofErr w:type="spellStart"/>
      <w:r>
        <w:t>chl</w:t>
      </w:r>
      <w:proofErr w:type="spellEnd"/>
      <w:r>
        <w:t>-a concentrations</w:t>
      </w:r>
      <w:r w:rsidR="007D081E">
        <w:t xml:space="preserve"> between the new log transformed regression equation and that given in Michelutti et al (2010) for </w:t>
      </w:r>
      <w:proofErr w:type="spellStart"/>
      <w:r w:rsidR="007D081E">
        <w:t>Apicocha</w:t>
      </w:r>
      <w:proofErr w:type="spellEnd"/>
      <w:r w:rsidR="00375010">
        <w:t xml:space="preserve"> Pond</w:t>
      </w:r>
      <w:r w:rsidR="007D081E">
        <w:t>, Ecuador</w:t>
      </w:r>
      <w:r w:rsidR="009B5243">
        <w:t xml:space="preserve"> </w:t>
      </w:r>
      <w:r w:rsidR="009B5243" w:rsidRPr="009B5243">
        <w:t xml:space="preserve">(Giles et al. 2018; </w:t>
      </w:r>
      <w:proofErr w:type="spellStart"/>
      <w:r w:rsidR="009B5243" w:rsidRPr="009B5243">
        <w:t>Freshwat</w:t>
      </w:r>
      <w:proofErr w:type="spellEnd"/>
      <w:r w:rsidR="009B5243" w:rsidRPr="009B5243">
        <w:t xml:space="preserve"> Biol)</w:t>
      </w:r>
      <w:r w:rsidR="007D081E">
        <w:t>.</w:t>
      </w:r>
    </w:p>
    <w:p w14:paraId="4C556660" w14:textId="31438B46" w:rsidR="008E60DF" w:rsidRDefault="008E60DF" w:rsidP="008E60DF">
      <w:pPr>
        <w:spacing w:line="240" w:lineRule="auto"/>
        <w:contextualSpacing/>
      </w:pPr>
    </w:p>
    <w:p w14:paraId="0742B9BA" w14:textId="77777777" w:rsidR="009B5243" w:rsidRDefault="009B5243" w:rsidP="008E60DF">
      <w:pPr>
        <w:spacing w:line="240" w:lineRule="auto"/>
        <w:contextualSpacing/>
      </w:pPr>
    </w:p>
    <w:p w14:paraId="7D233E5D" w14:textId="77777777" w:rsidR="00C7758E" w:rsidRDefault="007D081E" w:rsidP="007D081E">
      <w:pPr>
        <w:spacing w:line="240" w:lineRule="auto"/>
        <w:contextualSpacing/>
      </w:pPr>
      <w:r>
        <w:rPr>
          <w:noProof/>
        </w:rPr>
        <w:drawing>
          <wp:inline distT="0" distB="0" distL="0" distR="0" wp14:anchorId="592472D8" wp14:editId="0D8A6803">
            <wp:extent cx="2404790" cy="2377440"/>
            <wp:effectExtent l="0" t="0" r="0" b="381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517" cy="24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58E" w:rsidRPr="00C7758E">
        <w:t xml:space="preserve"> </w:t>
      </w:r>
    </w:p>
    <w:p w14:paraId="0D71BEB9" w14:textId="2E7A7398" w:rsidR="00DF09E9" w:rsidRDefault="00C7758E" w:rsidP="007D081E">
      <w:pPr>
        <w:spacing w:line="240" w:lineRule="auto"/>
        <w:contextualSpacing/>
      </w:pPr>
      <w:r w:rsidRPr="00C7758E">
        <w:t xml:space="preserve">Figure 5. Comparison of spectrally inferred sediment </w:t>
      </w:r>
      <w:proofErr w:type="spellStart"/>
      <w:r w:rsidRPr="00C7758E">
        <w:t>chl</w:t>
      </w:r>
      <w:proofErr w:type="spellEnd"/>
      <w:r w:rsidRPr="00C7758E">
        <w:t>-a concentrations between the new log transformed regression equation and that given in Michelutti et al (2010) for Grape Tree Pond, Jamaica</w:t>
      </w:r>
      <w:r w:rsidR="009B5243">
        <w:t xml:space="preserve"> </w:t>
      </w:r>
      <w:r w:rsidR="002D0C28" w:rsidRPr="002D0C28">
        <w:t>(Heller et al. 2021; The Holocene)</w:t>
      </w:r>
      <w:r w:rsidRPr="00C7758E">
        <w:t>.</w:t>
      </w:r>
    </w:p>
    <w:p w14:paraId="738E9CE7" w14:textId="77777777" w:rsidR="00663BC5" w:rsidRDefault="00663BC5" w:rsidP="008E60DF">
      <w:pPr>
        <w:spacing w:line="240" w:lineRule="auto"/>
        <w:contextualSpacing/>
      </w:pPr>
    </w:p>
    <w:p w14:paraId="35DA3851" w14:textId="35C295FC" w:rsidR="004A15FB" w:rsidRDefault="00375010" w:rsidP="008E60DF">
      <w:pPr>
        <w:spacing w:line="240" w:lineRule="auto"/>
        <w:contextualSpacing/>
      </w:pPr>
      <w:r>
        <w:rPr>
          <w:noProof/>
        </w:rPr>
        <w:drawing>
          <wp:inline distT="0" distB="0" distL="0" distR="0" wp14:anchorId="0500AF1B" wp14:editId="67ABCE53">
            <wp:extent cx="2250219" cy="2276573"/>
            <wp:effectExtent l="0" t="0" r="0" b="0"/>
            <wp:docPr id="7" name="Picture 7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958" cy="231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BB2D5" w14:textId="391F0436" w:rsidR="00375010" w:rsidRDefault="00375010" w:rsidP="00375010">
      <w:pPr>
        <w:spacing w:line="240" w:lineRule="auto"/>
        <w:contextualSpacing/>
      </w:pPr>
      <w:r>
        <w:t xml:space="preserve">Figure 5. Comparison of spectrally inferred sediment </w:t>
      </w:r>
      <w:proofErr w:type="spellStart"/>
      <w:r>
        <w:t>chl</w:t>
      </w:r>
      <w:proofErr w:type="spellEnd"/>
      <w:r>
        <w:t>-a concentrations between the new log transformed regression equation and that given in Michelutti et al (2010) for Meretta Lake, Nunavut.</w:t>
      </w:r>
    </w:p>
    <w:p w14:paraId="53F6C86B" w14:textId="2FF4E96B" w:rsidR="004A15FB" w:rsidRDefault="004A15FB" w:rsidP="008E60DF">
      <w:pPr>
        <w:spacing w:line="240" w:lineRule="auto"/>
        <w:contextualSpacing/>
      </w:pPr>
    </w:p>
    <w:p w14:paraId="08ADEEE5" w14:textId="77777777" w:rsidR="003A201D" w:rsidRDefault="003A201D" w:rsidP="003A201D">
      <w:r>
        <w:t>I would write something like this for citation:</w:t>
      </w:r>
    </w:p>
    <w:p w14:paraId="13B26C0F" w14:textId="77777777" w:rsidR="003A201D" w:rsidRDefault="003A201D" w:rsidP="003A201D"/>
    <w:p w14:paraId="5F1422A5" w14:textId="6F520EE4" w:rsidR="00BD4C90" w:rsidRPr="00A67537" w:rsidRDefault="003A201D" w:rsidP="00BD4C90">
      <w:pPr>
        <w:rPr>
          <w:rFonts w:eastAsiaTheme="minorEastAsia"/>
          <w:color w:val="FF0000"/>
          <w:sz w:val="36"/>
          <w:szCs w:val="36"/>
        </w:rPr>
      </w:pPr>
      <w:r>
        <w:t xml:space="preserve">Sediment chlorophyll </w:t>
      </w:r>
      <w:proofErr w:type="gramStart"/>
      <w:r>
        <w:t>a concentrations</w:t>
      </w:r>
      <w:proofErr w:type="gramEnd"/>
      <w:r>
        <w:t xml:space="preserve"> were inferred using log transformed data from Michelutti et al</w:t>
      </w:r>
      <w:r w:rsidR="00E042B2">
        <w:t>.</w:t>
      </w:r>
      <w:r>
        <w:t xml:space="preserve"> (2010) with the equation:</w:t>
      </w:r>
      <w:r>
        <w:br/>
        <w:t>Chlorophyll a + derivatives =</w:t>
      </w:r>
      <w:r w:rsidR="00BD4C90">
        <w:t xml:space="preserve"> </w:t>
      </w:r>
      <w:r w:rsidR="00BD4C90" w:rsidRPr="00BD4C90">
        <w:rPr>
          <w:rFonts w:ascii="Cambria Math" w:hAnsi="Cambria Math"/>
          <w:i/>
          <w:color w:val="FF0000"/>
          <w:sz w:val="36"/>
          <w:szCs w:val="36"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e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 xml:space="preserve">0.83784 *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peak area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 - 2.48861</m:t>
                  </m:r>
                </m:e>
              </m:func>
            </m:sup>
          </m:sSup>
        </m:oMath>
      </m:oMathPara>
    </w:p>
    <w:p w14:paraId="0E00486D" w14:textId="2281F99F" w:rsidR="00CC17E0" w:rsidRDefault="00CC17E0" w:rsidP="003A201D"/>
    <w:p w14:paraId="61AB6E28" w14:textId="79C0461D" w:rsidR="003A201D" w:rsidRDefault="003A201D" w:rsidP="008E60DF">
      <w:pPr>
        <w:spacing w:line="240" w:lineRule="auto"/>
        <w:contextualSpacing/>
      </w:pPr>
    </w:p>
    <w:p w14:paraId="67E08355" w14:textId="77777777" w:rsidR="00BD4C90" w:rsidRDefault="00BD4C90" w:rsidP="00BD4C90"/>
    <w:p w14:paraId="2B1B300B" w14:textId="77777777" w:rsidR="00BD4C90" w:rsidRDefault="00BD4C90" w:rsidP="00BD4C90">
      <w:pPr>
        <w:rPr>
          <w:color w:val="FF0000"/>
        </w:rPr>
      </w:pPr>
      <w:r>
        <w:rPr>
          <w:color w:val="FF0000"/>
        </w:rPr>
        <w:t xml:space="preserve">On rare occasions, using the transformed data can result in NA values of inferred </w:t>
      </w:r>
      <w:proofErr w:type="spellStart"/>
      <w:r>
        <w:rPr>
          <w:color w:val="FF0000"/>
        </w:rPr>
        <w:t>chl</w:t>
      </w:r>
      <w:proofErr w:type="spellEnd"/>
      <w:r>
        <w:rPr>
          <w:color w:val="FF0000"/>
        </w:rPr>
        <w:t>-a caused by a domain error. This occurs when the peak area (calculated by taking the area under the curve – or integral – of the spectra points between 650 and 700) is negative. Then the formula</w:t>
      </w:r>
    </w:p>
    <w:p w14:paraId="4D0ED982" w14:textId="77777777" w:rsidR="00BD4C90" w:rsidRPr="00A67537" w:rsidRDefault="00BD4C90" w:rsidP="00BD4C90">
      <w:pPr>
        <w:rPr>
          <w:rFonts w:eastAsiaTheme="minorEastAsia"/>
          <w:color w:val="FF0000"/>
          <w:sz w:val="36"/>
          <w:szCs w:val="36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 w:val="36"/>
                  <w:szCs w:val="36"/>
                </w:rPr>
                <m:t>e</m:t>
              </m:r>
            </m:e>
            <m:sup>
              <m:r>
                <w:rPr>
                  <w:rFonts w:ascii="Cambria Math" w:hAnsi="Cambria Math"/>
                  <w:color w:val="FF0000"/>
                  <w:sz w:val="36"/>
                  <w:szCs w:val="36"/>
                </w:rPr>
                <m:t xml:space="preserve">0.83784 * 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FF0000"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36"/>
                      <w:szCs w:val="36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sz w:val="36"/>
                          <w:szCs w:val="36"/>
                        </w:rPr>
                        <m:t>peak area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  <w:sz w:val="36"/>
                      <w:szCs w:val="36"/>
                    </w:rPr>
                    <m:t xml:space="preserve"> - 2.48861</m:t>
                  </m:r>
                </m:e>
              </m:func>
            </m:sup>
          </m:sSup>
        </m:oMath>
      </m:oMathPara>
    </w:p>
    <w:p w14:paraId="4DBB1CF4" w14:textId="77777777" w:rsidR="00BD4C90" w:rsidRPr="00A67537" w:rsidRDefault="00BD4C90" w:rsidP="00BD4C90">
      <w:pPr>
        <w:rPr>
          <w:color w:val="FF0000"/>
        </w:rPr>
      </w:pPr>
      <w:r>
        <w:rPr>
          <w:color w:val="FF0000"/>
        </w:rPr>
        <w:t>breaks down as the negative numbers are not in the domain of the natural logarithm. Simply, this equation becomes NA. Changing the inferred value to zero is</w:t>
      </w:r>
      <w:r w:rsidRPr="00A67537">
        <w:rPr>
          <w:color w:val="FF0000"/>
        </w:rPr>
        <w:t xml:space="preserve"> not </w:t>
      </w:r>
      <w:r>
        <w:rPr>
          <w:color w:val="FF0000"/>
        </w:rPr>
        <w:t>a</w:t>
      </w:r>
      <w:r w:rsidRPr="00A67537">
        <w:rPr>
          <w:color w:val="FF0000"/>
        </w:rPr>
        <w:t xml:space="preserve"> mathematically sound</w:t>
      </w:r>
      <w:r>
        <w:rPr>
          <w:color w:val="FF0000"/>
        </w:rPr>
        <w:t xml:space="preserve"> solution</w:t>
      </w:r>
      <w:r w:rsidRPr="00A67537">
        <w:rPr>
          <w:color w:val="FF0000"/>
        </w:rPr>
        <w:t>:</w:t>
      </w:r>
    </w:p>
    <w:p w14:paraId="1E52967B" w14:textId="77777777" w:rsidR="00BD4C90" w:rsidRDefault="00BD4C90" w:rsidP="00BD4C90">
      <w:pPr>
        <w:ind w:left="720"/>
      </w:pPr>
      <m:oMath>
        <m:func>
          <m:funcPr>
            <m:ctrlPr>
              <w:rPr>
                <w:rFonts w:ascii="Cambria Math" w:hAnsi="Cambria Math" w:cs="Calibri"/>
                <w:i/>
                <w:iCs/>
                <w:sz w:val="36"/>
                <w:szCs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iCs/>
                    <w:sz w:val="36"/>
                    <w:szCs w:val="3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</w:rPr>
                  <m:t>x→0+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 xml:space="preserve">0.83784 *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iCs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iCs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36"/>
                    <w:szCs w:val="36"/>
                  </w:rPr>
                  <m:t>-2.48861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=0</m:t>
            </m:r>
          </m:e>
        </m:func>
      </m:oMath>
      <w:r>
        <w:rPr>
          <w:sz w:val="36"/>
          <w:szCs w:val="36"/>
        </w:rPr>
        <w:t xml:space="preserve"> </w:t>
      </w:r>
    </w:p>
    <w:p w14:paraId="6163BE5B" w14:textId="77777777" w:rsidR="00BD4C90" w:rsidRDefault="00BD4C90" w:rsidP="00BD4C90">
      <w:pPr>
        <w:ind w:firstLine="720"/>
        <w:rPr>
          <w:sz w:val="36"/>
          <w:szCs w:val="36"/>
        </w:rPr>
      </w:pPr>
      <m:oMath>
        <m:func>
          <m:funcPr>
            <m:ctrlPr>
              <w:rPr>
                <w:rFonts w:ascii="Cambria Math" w:hAnsi="Cambria Math" w:cs="Calibri"/>
                <w:i/>
                <w:iCs/>
                <w:sz w:val="36"/>
                <w:szCs w:val="36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iCs/>
                    <w:sz w:val="36"/>
                    <w:szCs w:val="3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6"/>
                    <w:szCs w:val="36"/>
                  </w:rPr>
                  <m:t>x→0-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0.83784 *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iCs/>
                        <w:sz w:val="36"/>
                        <w:szCs w:val="3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 xml:space="preserve"> 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iCs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36"/>
                    <w:szCs w:val="36"/>
                  </w:rPr>
                  <m:t>-2.48861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=DNE</m:t>
            </m:r>
          </m:e>
        </m:func>
      </m:oMath>
      <w:r>
        <w:rPr>
          <w:sz w:val="36"/>
          <w:szCs w:val="36"/>
        </w:rPr>
        <w:t xml:space="preserve">        </w:t>
      </w:r>
    </w:p>
    <w:p w14:paraId="4A8A8273" w14:textId="77777777" w:rsidR="00BD4C90" w:rsidRDefault="00BD4C90" w:rsidP="00BD4C90">
      <w:r>
        <w:t xml:space="preserve">             </w:t>
      </w:r>
    </w:p>
    <w:p w14:paraId="3EBB4401" w14:textId="77777777" w:rsidR="00BD4C90" w:rsidRDefault="00BD4C90" w:rsidP="00BD4C90">
      <w:pPr>
        <w:ind w:left="720"/>
        <w:rPr>
          <w:sz w:val="36"/>
          <w:szCs w:val="36"/>
        </w:rPr>
      </w:pPr>
      <m:oMath>
        <m:sSup>
          <m:sSupPr>
            <m:ctrlPr>
              <w:rPr>
                <w:rFonts w:ascii="Cambria Math" w:hAnsi="Cambria Math" w:cs="Calibri"/>
                <w:i/>
                <w:iCs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 xml:space="preserve">0.83784 * </m:t>
            </m:r>
            <m:func>
              <m:funcPr>
                <m:ctrlPr>
                  <w:rPr>
                    <w:rFonts w:ascii="Cambria Math" w:hAnsi="Cambria Math" w:cs="Calibri"/>
                    <w:i/>
                    <w:iCs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="Calibri"/>
                        <w:i/>
                        <w:iCs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peak area</m:t>
                    </m:r>
                  </m:e>
                </m:d>
              </m:e>
            </m:func>
            <m:r>
              <w:rPr>
                <w:rFonts w:ascii="Cambria Math" w:hAnsi="Cambria Math"/>
                <w:sz w:val="36"/>
                <w:szCs w:val="36"/>
              </w:rPr>
              <m:t>-2.48861</m:t>
            </m:r>
          </m:sup>
        </m:sSup>
        <m:r>
          <w:rPr>
            <w:rFonts w:ascii="Cambria Math" w:hAnsi="Cambria Math"/>
            <w:sz w:val="36"/>
            <w:szCs w:val="36"/>
          </w:rPr>
          <m:t>=0</m:t>
        </m:r>
      </m:oMath>
      <w:r>
        <w:rPr>
          <w:sz w:val="36"/>
          <w:szCs w:val="36"/>
        </w:rPr>
        <w:t xml:space="preserve"> </w:t>
      </w:r>
    </w:p>
    <w:p w14:paraId="312CA61E" w14:textId="77777777" w:rsidR="00BD4C90" w:rsidRPr="00A67537" w:rsidRDefault="00BD4C90" w:rsidP="00BD4C90">
      <w:pPr>
        <w:ind w:left="720"/>
        <w:rPr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=&gt;peak area≥ 0</m:t>
          </m:r>
          <m:r>
            <w:rPr>
              <w:rFonts w:ascii="Cambria Math" w:hAnsi="Cambria Math"/>
              <w:sz w:val="36"/>
              <w:szCs w:val="36"/>
            </w:rPr>
            <m:t xml:space="preserve"> </m:t>
          </m:r>
        </m:oMath>
      </m:oMathPara>
    </w:p>
    <w:p w14:paraId="18ED98E1" w14:textId="77777777" w:rsidR="00BD4C90" w:rsidRDefault="00BD4C90" w:rsidP="00BD4C90">
      <w:pPr>
        <w:rPr>
          <w:color w:val="FF0000"/>
        </w:rPr>
      </w:pPr>
      <w:r>
        <w:rPr>
          <w:color w:val="FF0000"/>
        </w:rPr>
        <w:t xml:space="preserve">If the </w:t>
      </w:r>
      <w:proofErr w:type="spellStart"/>
      <w:r>
        <w:rPr>
          <w:color w:val="FF0000"/>
        </w:rPr>
        <w:t>vrs</w:t>
      </w:r>
      <w:proofErr w:type="spellEnd"/>
      <w:r>
        <w:rPr>
          <w:color w:val="FF0000"/>
        </w:rPr>
        <w:t xml:space="preserve"> inferred value for </w:t>
      </w:r>
      <w:proofErr w:type="spellStart"/>
      <w:r>
        <w:rPr>
          <w:color w:val="FF0000"/>
        </w:rPr>
        <w:t>chl</w:t>
      </w:r>
      <w:proofErr w:type="spellEnd"/>
      <w:r>
        <w:rPr>
          <w:color w:val="FF0000"/>
        </w:rPr>
        <w:t xml:space="preserve">-a is 0, this implies that the peak area under the curve is greater than or equal to zero, </w:t>
      </w:r>
      <w:r w:rsidRPr="00A67537">
        <w:rPr>
          <w:color w:val="FF0000"/>
        </w:rPr>
        <w:t xml:space="preserve">even though the spectrometer may report peak area as a negative number. </w:t>
      </w:r>
      <w:r>
        <w:rPr>
          <w:color w:val="FF0000"/>
        </w:rPr>
        <w:t>Changing</w:t>
      </w:r>
      <w:r w:rsidRPr="00A67537">
        <w:rPr>
          <w:color w:val="FF0000"/>
        </w:rPr>
        <w:t xml:space="preserve"> the </w:t>
      </w:r>
      <w:r>
        <w:rPr>
          <w:color w:val="FF0000"/>
        </w:rPr>
        <w:t xml:space="preserve">inference to 0 means that </w:t>
      </w:r>
      <w:r w:rsidRPr="00A67537">
        <w:rPr>
          <w:color w:val="FF0000"/>
        </w:rPr>
        <w:t xml:space="preserve">peak area is artificially inflated and perhaps even has a sign change in these occurrences. </w:t>
      </w:r>
      <w:r>
        <w:rPr>
          <w:color w:val="FF0000"/>
        </w:rPr>
        <w:t xml:space="preserve">This is a bit of a gray area since </w:t>
      </w:r>
      <w:r w:rsidRPr="00A67537">
        <w:rPr>
          <w:color w:val="FF0000"/>
        </w:rPr>
        <w:t>“below detection limit” is</w:t>
      </w:r>
      <w:r>
        <w:rPr>
          <w:color w:val="FF0000"/>
        </w:rPr>
        <w:t xml:space="preserve"> not exactly a solution either since the spectrometer is reporting values…</w:t>
      </w:r>
    </w:p>
    <w:p w14:paraId="604ECC48" w14:textId="77777777" w:rsidR="00A67537" w:rsidRDefault="00A67537" w:rsidP="008E60DF">
      <w:pPr>
        <w:spacing w:line="240" w:lineRule="auto"/>
        <w:contextualSpacing/>
      </w:pPr>
    </w:p>
    <w:sectPr w:rsidR="00A67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77DA" w14:textId="77777777" w:rsidR="007518ED" w:rsidRDefault="007518ED" w:rsidP="00913768">
      <w:pPr>
        <w:spacing w:after="0" w:line="240" w:lineRule="auto"/>
      </w:pPr>
      <w:r>
        <w:separator/>
      </w:r>
    </w:p>
  </w:endnote>
  <w:endnote w:type="continuationSeparator" w:id="0">
    <w:p w14:paraId="56F737AC" w14:textId="77777777" w:rsidR="007518ED" w:rsidRDefault="007518ED" w:rsidP="0091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616F" w14:textId="77777777" w:rsidR="007518ED" w:rsidRDefault="007518ED" w:rsidP="00913768">
      <w:pPr>
        <w:spacing w:after="0" w:line="240" w:lineRule="auto"/>
      </w:pPr>
      <w:r>
        <w:separator/>
      </w:r>
    </w:p>
  </w:footnote>
  <w:footnote w:type="continuationSeparator" w:id="0">
    <w:p w14:paraId="4D298492" w14:textId="77777777" w:rsidR="007518ED" w:rsidRDefault="007518ED" w:rsidP="00913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A3"/>
    <w:rsid w:val="00046186"/>
    <w:rsid w:val="000718DE"/>
    <w:rsid w:val="000F513F"/>
    <w:rsid w:val="00120C81"/>
    <w:rsid w:val="00147A0E"/>
    <w:rsid w:val="001623EE"/>
    <w:rsid w:val="001706D9"/>
    <w:rsid w:val="00176A6D"/>
    <w:rsid w:val="001A15AC"/>
    <w:rsid w:val="001D0797"/>
    <w:rsid w:val="001D6835"/>
    <w:rsid w:val="002057F8"/>
    <w:rsid w:val="00236C59"/>
    <w:rsid w:val="00263477"/>
    <w:rsid w:val="00272930"/>
    <w:rsid w:val="002A7C17"/>
    <w:rsid w:val="002D0C28"/>
    <w:rsid w:val="00302F0E"/>
    <w:rsid w:val="00375010"/>
    <w:rsid w:val="003A201D"/>
    <w:rsid w:val="003C079A"/>
    <w:rsid w:val="003D3F1B"/>
    <w:rsid w:val="003D4AA3"/>
    <w:rsid w:val="003E33A8"/>
    <w:rsid w:val="0043647D"/>
    <w:rsid w:val="00485A73"/>
    <w:rsid w:val="0049720E"/>
    <w:rsid w:val="004A15FB"/>
    <w:rsid w:val="004F31D6"/>
    <w:rsid w:val="00547A22"/>
    <w:rsid w:val="00550DE5"/>
    <w:rsid w:val="005B0184"/>
    <w:rsid w:val="005C1ED7"/>
    <w:rsid w:val="005C4D4D"/>
    <w:rsid w:val="00611F6D"/>
    <w:rsid w:val="00663BC5"/>
    <w:rsid w:val="006D075B"/>
    <w:rsid w:val="006F2528"/>
    <w:rsid w:val="00707205"/>
    <w:rsid w:val="007518ED"/>
    <w:rsid w:val="007B03FA"/>
    <w:rsid w:val="007D081E"/>
    <w:rsid w:val="008166FF"/>
    <w:rsid w:val="00827B62"/>
    <w:rsid w:val="00833DA4"/>
    <w:rsid w:val="00840262"/>
    <w:rsid w:val="00852589"/>
    <w:rsid w:val="00867D4D"/>
    <w:rsid w:val="008A6F15"/>
    <w:rsid w:val="008B2F8C"/>
    <w:rsid w:val="008C49F4"/>
    <w:rsid w:val="008E60DF"/>
    <w:rsid w:val="008F62E3"/>
    <w:rsid w:val="00913768"/>
    <w:rsid w:val="0092773D"/>
    <w:rsid w:val="00936157"/>
    <w:rsid w:val="00964D53"/>
    <w:rsid w:val="0097550E"/>
    <w:rsid w:val="009B5243"/>
    <w:rsid w:val="009D0BAD"/>
    <w:rsid w:val="009F70B9"/>
    <w:rsid w:val="00A50820"/>
    <w:rsid w:val="00A67537"/>
    <w:rsid w:val="00AA0045"/>
    <w:rsid w:val="00AD6ECC"/>
    <w:rsid w:val="00AE4ED2"/>
    <w:rsid w:val="00B42BDC"/>
    <w:rsid w:val="00B94B70"/>
    <w:rsid w:val="00BB5C6C"/>
    <w:rsid w:val="00BC5A3C"/>
    <w:rsid w:val="00BD4C90"/>
    <w:rsid w:val="00C0076C"/>
    <w:rsid w:val="00C37F88"/>
    <w:rsid w:val="00C54D95"/>
    <w:rsid w:val="00C71691"/>
    <w:rsid w:val="00C75461"/>
    <w:rsid w:val="00C7758E"/>
    <w:rsid w:val="00C94E17"/>
    <w:rsid w:val="00CC17E0"/>
    <w:rsid w:val="00CD179E"/>
    <w:rsid w:val="00D2693C"/>
    <w:rsid w:val="00D735AB"/>
    <w:rsid w:val="00DD78B9"/>
    <w:rsid w:val="00DE70DA"/>
    <w:rsid w:val="00DF0336"/>
    <w:rsid w:val="00DF09E9"/>
    <w:rsid w:val="00E042B2"/>
    <w:rsid w:val="00E26654"/>
    <w:rsid w:val="00E60765"/>
    <w:rsid w:val="00E77D75"/>
    <w:rsid w:val="00EA11AB"/>
    <w:rsid w:val="00EA13C2"/>
    <w:rsid w:val="00F74262"/>
    <w:rsid w:val="00F835DE"/>
    <w:rsid w:val="00FC0BDD"/>
    <w:rsid w:val="00FC302C"/>
    <w:rsid w:val="00FD0D52"/>
    <w:rsid w:val="00FE0CB4"/>
    <w:rsid w:val="00FF323F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94CC"/>
  <w15:chartTrackingRefBased/>
  <w15:docId w15:val="{7D691523-DCD6-4B60-8D3E-66A9EC85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68"/>
  </w:style>
  <w:style w:type="paragraph" w:styleId="Footer">
    <w:name w:val="footer"/>
    <w:basedOn w:val="Normal"/>
    <w:link w:val="FooterChar"/>
    <w:uiPriority w:val="99"/>
    <w:unhideWhenUsed/>
    <w:rsid w:val="0091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68"/>
  </w:style>
  <w:style w:type="paragraph" w:styleId="Revision">
    <w:name w:val="Revision"/>
    <w:hidden/>
    <w:uiPriority w:val="99"/>
    <w:semiHidden/>
    <w:rsid w:val="00BB5C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6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F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1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Michelutti</dc:creator>
  <cp:keywords/>
  <dc:description/>
  <cp:lastModifiedBy>Evan Jones</cp:lastModifiedBy>
  <cp:revision>2</cp:revision>
  <dcterms:created xsi:type="dcterms:W3CDTF">2023-08-30T15:44:00Z</dcterms:created>
  <dcterms:modified xsi:type="dcterms:W3CDTF">2023-08-30T15:44:00Z</dcterms:modified>
</cp:coreProperties>
</file>