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92C3" w14:textId="5B06E0FB" w:rsidR="00040643" w:rsidRPr="00040643" w:rsidRDefault="00C36784" w:rsidP="00FB73A9">
      <w:pPr>
        <w:rPr>
          <w:rFonts w:ascii="Garamond" w:hAnsi="Garamond"/>
          <w:b/>
          <w:bCs/>
          <w:sz w:val="32"/>
          <w:szCs w:val="32"/>
        </w:rPr>
      </w:pPr>
      <w:r w:rsidRPr="00C36784">
        <w:rPr>
          <w:rFonts w:ascii="Garamond" w:hAnsi="Garamond"/>
          <w:b/>
          <w:bCs/>
          <w:noProof/>
          <w:color w:val="538135" w:themeColor="accent6" w:themeShade="BF"/>
          <w:sz w:val="32"/>
          <w:szCs w:val="32"/>
        </w:rPr>
        <w:drawing>
          <wp:anchor distT="0" distB="0" distL="114300" distR="114300" simplePos="0" relativeHeight="251661312" behindDoc="1" locked="0" layoutInCell="1" allowOverlap="1" wp14:anchorId="007CADB4" wp14:editId="0F183BEE">
            <wp:simplePos x="0" y="0"/>
            <wp:positionH relativeFrom="column">
              <wp:posOffset>3655695</wp:posOffset>
            </wp:positionH>
            <wp:positionV relativeFrom="paragraph">
              <wp:posOffset>0</wp:posOffset>
            </wp:positionV>
            <wp:extent cx="2279650" cy="3086100"/>
            <wp:effectExtent l="0" t="0" r="6350" b="0"/>
            <wp:wrapTight wrapText="bothSides">
              <wp:wrapPolygon edited="0">
                <wp:start x="0" y="0"/>
                <wp:lineTo x="0" y="21467"/>
                <wp:lineTo x="21480" y="21467"/>
                <wp:lineTo x="21480" y="0"/>
                <wp:lineTo x="0" y="0"/>
              </wp:wrapPolygon>
            </wp:wrapTight>
            <wp:docPr id="1725322878" name="Picture 1" descr="A person in a checkered suit looking at a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22878" name="Picture 1" descr="A person in a checkered suit looking at a mirror&#10;&#10;Description automatically generated"/>
                    <pic:cNvPicPr/>
                  </pic:nvPicPr>
                  <pic:blipFill rotWithShape="1">
                    <a:blip r:embed="rId4" cstate="print">
                      <a:extLst>
                        <a:ext uri="{28A0092B-C50C-407E-A947-70E740481C1C}">
                          <a14:useLocalDpi xmlns:a14="http://schemas.microsoft.com/office/drawing/2010/main" val="0"/>
                        </a:ext>
                      </a:extLst>
                    </a:blip>
                    <a:srcRect l="32692" r="32564"/>
                    <a:stretch/>
                  </pic:blipFill>
                  <pic:spPr bwMode="auto">
                    <a:xfrm>
                      <a:off x="0" y="0"/>
                      <a:ext cx="2279650" cy="308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73A9" w:rsidRPr="00C36784">
        <w:rPr>
          <w:rFonts w:ascii="Garamond" w:hAnsi="Garamond"/>
          <w:b/>
          <w:bCs/>
          <w:color w:val="538135" w:themeColor="accent6" w:themeShade="BF"/>
          <w:sz w:val="32"/>
          <w:szCs w:val="32"/>
        </w:rPr>
        <w:t>ARTH 311: Gender and Modernism</w:t>
      </w:r>
    </w:p>
    <w:p w14:paraId="07CBEE03" w14:textId="2B0D10AB" w:rsidR="000A4C49" w:rsidRPr="006D6523" w:rsidRDefault="00FB73A9" w:rsidP="00FB73A9">
      <w:pPr>
        <w:rPr>
          <w:rFonts w:ascii="Garamond" w:hAnsi="Garamond"/>
          <w:b/>
          <w:bCs/>
          <w:sz w:val="24"/>
          <w:szCs w:val="24"/>
        </w:rPr>
      </w:pPr>
      <w:r w:rsidRPr="006D6523">
        <w:rPr>
          <w:rFonts w:ascii="Garamond" w:hAnsi="Garamond"/>
          <w:b/>
          <w:bCs/>
          <w:sz w:val="24"/>
          <w:szCs w:val="24"/>
        </w:rPr>
        <w:t>Fall 2023</w:t>
      </w:r>
    </w:p>
    <w:p w14:paraId="3B977705" w14:textId="3A32A273" w:rsidR="000A4C49" w:rsidRDefault="000A4C49" w:rsidP="000A4C49">
      <w:pPr>
        <w:rPr>
          <w:rFonts w:ascii="Garamond" w:hAnsi="Garamond"/>
          <w:sz w:val="24"/>
          <w:szCs w:val="24"/>
        </w:rPr>
      </w:pPr>
      <w:r w:rsidRPr="00040643">
        <w:rPr>
          <w:rFonts w:ascii="Garamond" w:hAnsi="Garamond"/>
          <w:sz w:val="24"/>
          <w:szCs w:val="24"/>
        </w:rPr>
        <w:t xml:space="preserve">Course Component: Lecture, </w:t>
      </w:r>
      <w:r w:rsidR="00FE2B09" w:rsidRPr="00040643">
        <w:rPr>
          <w:rFonts w:ascii="Garamond" w:hAnsi="Garamond"/>
          <w:sz w:val="24"/>
          <w:szCs w:val="24"/>
        </w:rPr>
        <w:t>Units 3.00</w:t>
      </w:r>
    </w:p>
    <w:p w14:paraId="0609834B" w14:textId="77777777" w:rsidR="006B74E6" w:rsidRDefault="006B74E6" w:rsidP="000A4C49">
      <w:pPr>
        <w:rPr>
          <w:rFonts w:ascii="Garamond" w:hAnsi="Garamond"/>
          <w:sz w:val="24"/>
          <w:szCs w:val="24"/>
        </w:rPr>
      </w:pPr>
    </w:p>
    <w:p w14:paraId="48D02A72" w14:textId="77777777" w:rsidR="00865B6D" w:rsidRDefault="00865B6D" w:rsidP="000A4C49">
      <w:pPr>
        <w:rPr>
          <w:rFonts w:ascii="Garamond" w:hAnsi="Garamond"/>
          <w:sz w:val="24"/>
          <w:szCs w:val="24"/>
        </w:rPr>
      </w:pPr>
    </w:p>
    <w:p w14:paraId="19394163" w14:textId="77777777" w:rsidR="00865B6D" w:rsidRPr="00040643" w:rsidRDefault="00865B6D" w:rsidP="000A4C49">
      <w:pPr>
        <w:rPr>
          <w:rFonts w:ascii="Garamond" w:hAnsi="Garamond"/>
          <w:sz w:val="24"/>
          <w:szCs w:val="24"/>
        </w:rPr>
      </w:pPr>
    </w:p>
    <w:p w14:paraId="3CBDC5BF" w14:textId="31F1DE7B" w:rsidR="000A4C49" w:rsidRPr="00040643" w:rsidRDefault="00C36784" w:rsidP="000A4C49">
      <w:pPr>
        <w:rPr>
          <w:rFonts w:ascii="Garamond" w:hAnsi="Garamond"/>
          <w:sz w:val="24"/>
          <w:szCs w:val="24"/>
        </w:rPr>
      </w:pPr>
      <w:r>
        <w:rPr>
          <w:noProof/>
        </w:rPr>
        <mc:AlternateContent>
          <mc:Choice Requires="wps">
            <w:drawing>
              <wp:anchor distT="0" distB="0" distL="114300" distR="114300" simplePos="0" relativeHeight="251663360" behindDoc="1" locked="0" layoutInCell="1" allowOverlap="1" wp14:anchorId="0B0DAA92" wp14:editId="4AEC2442">
                <wp:simplePos x="0" y="0"/>
                <wp:positionH relativeFrom="column">
                  <wp:posOffset>3657600</wp:posOffset>
                </wp:positionH>
                <wp:positionV relativeFrom="paragraph">
                  <wp:posOffset>1304925</wp:posOffset>
                </wp:positionV>
                <wp:extent cx="2278380" cy="635"/>
                <wp:effectExtent l="0" t="0" r="7620" b="0"/>
                <wp:wrapTight wrapText="bothSides">
                  <wp:wrapPolygon edited="0">
                    <wp:start x="0" y="0"/>
                    <wp:lineTo x="0" y="20282"/>
                    <wp:lineTo x="21492" y="20282"/>
                    <wp:lineTo x="21492" y="0"/>
                    <wp:lineTo x="0" y="0"/>
                  </wp:wrapPolygon>
                </wp:wrapTight>
                <wp:docPr id="829691978" name="Text Box 1"/>
                <wp:cNvGraphicFramePr/>
                <a:graphic xmlns:a="http://schemas.openxmlformats.org/drawingml/2006/main">
                  <a:graphicData uri="http://schemas.microsoft.com/office/word/2010/wordprocessingShape">
                    <wps:wsp>
                      <wps:cNvSpPr txBox="1"/>
                      <wps:spPr>
                        <a:xfrm>
                          <a:off x="0" y="0"/>
                          <a:ext cx="2278380" cy="635"/>
                        </a:xfrm>
                        <a:prstGeom prst="rect">
                          <a:avLst/>
                        </a:prstGeom>
                        <a:solidFill>
                          <a:prstClr val="white"/>
                        </a:solidFill>
                        <a:ln>
                          <a:noFill/>
                        </a:ln>
                      </wps:spPr>
                      <wps:txbx>
                        <w:txbxContent>
                          <w:p w14:paraId="703BD6A6" w14:textId="369CBD66" w:rsidR="00C36784" w:rsidRPr="00C36784" w:rsidRDefault="00C36784" w:rsidP="00C36784">
                            <w:pPr>
                              <w:pStyle w:val="Caption"/>
                              <w:rPr>
                                <w:rFonts w:ascii="Garamond" w:hAnsi="Garamond"/>
                                <w:b/>
                                <w:bCs/>
                                <w:noProof/>
                                <w:sz w:val="32"/>
                                <w:szCs w:val="32"/>
                              </w:rPr>
                            </w:pPr>
                            <w:r w:rsidRPr="00C36784">
                              <w:rPr>
                                <w:rFonts w:ascii="Garamond" w:hAnsi="Garamond"/>
                                <w:noProof/>
                              </w:rPr>
                              <w:t xml:space="preserve">Claude Cahun and Marcel Moore, </w:t>
                            </w:r>
                            <w:r w:rsidRPr="00C36784">
                              <w:rPr>
                                <w:rFonts w:ascii="Garamond" w:hAnsi="Garamond"/>
                                <w:i w:val="0"/>
                                <w:iCs w:val="0"/>
                                <w:noProof/>
                              </w:rPr>
                              <w:t>Untitled (Cahun with mirror image)</w:t>
                            </w:r>
                            <w:r w:rsidRPr="00C36784">
                              <w:rPr>
                                <w:rFonts w:ascii="Garamond" w:hAnsi="Garamond"/>
                                <w:noProof/>
                              </w:rPr>
                              <w:t>, 1928.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B0DAA92" id="_x0000_t202" coordsize="21600,21600" o:spt="202" path="m,l,21600r21600,l21600,xe">
                <v:stroke joinstyle="miter"/>
                <v:path gradientshapeok="t" o:connecttype="rect"/>
              </v:shapetype>
              <v:shape id="Text Box 1" o:spid="_x0000_s1026" type="#_x0000_t202" style="position:absolute;margin-left:4in;margin-top:102.75pt;width:179.4pt;height:.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" stroked="f">
                <v:textbox style="mso-fit-shape-to-text:t" inset="0,0,0,0">
                  <w:txbxContent>
                    <w:p w14:paraId="703BD6A6" w14:textId="369CBD66" w:rsidR="00C36784" w:rsidRPr="00C36784" w:rsidRDefault="00C36784" w:rsidP="00C36784">
                      <w:pPr>
                        <w:pStyle w:val="Caption"/>
                        <w:rPr>
                          <w:rFonts w:ascii="Garamond" w:hAnsi="Garamond"/>
                          <w:b/>
                          <w:bCs/>
                          <w:noProof/>
                          <w:sz w:val="32"/>
                          <w:szCs w:val="32"/>
                        </w:rPr>
                      </w:pPr>
                      <w:r w:rsidRPr="00C36784">
                        <w:rPr>
                          <w:rFonts w:ascii="Garamond" w:hAnsi="Garamond"/>
                          <w:noProof/>
                        </w:rPr>
                        <w:t xml:space="preserve">Claude Cahun and Marcel Moore, </w:t>
                      </w:r>
                      <w:r w:rsidRPr="00C36784">
                        <w:rPr>
                          <w:rFonts w:ascii="Garamond" w:hAnsi="Garamond"/>
                          <w:i w:val="0"/>
                          <w:iCs w:val="0"/>
                          <w:noProof/>
                        </w:rPr>
                        <w:t>Untitled (Cahun with mirror image)</w:t>
                      </w:r>
                      <w:r w:rsidRPr="00C36784">
                        <w:rPr>
                          <w:rFonts w:ascii="Garamond" w:hAnsi="Garamond"/>
                          <w:noProof/>
                        </w:rPr>
                        <w:t>, 1928.</w:t>
                      </w:r>
                    </w:p>
                  </w:txbxContent>
                </v:textbox>
                <w10:wrap type="tight"/>
              </v:shape>
            </w:pict>
          </mc:Fallback>
        </mc:AlternateContent>
      </w:r>
      <w:r w:rsidR="000A4C49" w:rsidRPr="00040643">
        <w:rPr>
          <w:rFonts w:ascii="Garamond" w:hAnsi="Garamond"/>
          <w:b/>
          <w:bCs/>
          <w:sz w:val="24"/>
          <w:szCs w:val="24"/>
        </w:rPr>
        <w:t>Calendar Description:</w:t>
      </w:r>
      <w:r w:rsidR="000A4C49" w:rsidRPr="00040643">
        <w:rPr>
          <w:rFonts w:ascii="Garamond" w:hAnsi="Garamond"/>
          <w:sz w:val="24"/>
          <w:szCs w:val="24"/>
        </w:rPr>
        <w:t xml:space="preserve"> A study of gender in relation to modern visual culture from the mid-nineteenth to the mid-twentieth centuries using theoretical frameworks drawn from feminist art history and gender studies. Topics to be studied include fashion and modernity, consumer culture, gendered and transgendered artistic identities, and the gendering of Modernism.</w:t>
      </w:r>
    </w:p>
    <w:p w14:paraId="4D36472D" w14:textId="3BA3C7CF" w:rsidR="00390B4F" w:rsidRDefault="00982749" w:rsidP="00827EF6">
      <w:pPr>
        <w:rPr>
          <w:rFonts w:ascii="Garamond" w:hAnsi="Garamond"/>
          <w:sz w:val="24"/>
          <w:szCs w:val="24"/>
        </w:rPr>
      </w:pPr>
      <w:r w:rsidRPr="006B74E6">
        <w:rPr>
          <w:rFonts w:ascii="Garamond" w:hAnsi="Garamond"/>
          <w:b/>
          <w:bCs/>
          <w:sz w:val="24"/>
          <w:szCs w:val="24"/>
        </w:rPr>
        <w:t xml:space="preserve">Course Description: </w:t>
      </w:r>
      <w:r w:rsidR="00831501">
        <w:rPr>
          <w:rFonts w:ascii="Garamond" w:hAnsi="Garamond"/>
          <w:sz w:val="24"/>
          <w:szCs w:val="24"/>
        </w:rPr>
        <w:t>A</w:t>
      </w:r>
      <w:r w:rsidR="00A70DF9">
        <w:rPr>
          <w:rFonts w:ascii="Garamond" w:hAnsi="Garamond"/>
          <w:sz w:val="24"/>
          <w:szCs w:val="24"/>
        </w:rPr>
        <w:t xml:space="preserve"> thematic study of gender and sexuality across </w:t>
      </w:r>
      <w:r w:rsidR="00F207A6">
        <w:rPr>
          <w:rFonts w:ascii="Garamond" w:hAnsi="Garamond"/>
          <w:sz w:val="24"/>
          <w:szCs w:val="24"/>
        </w:rPr>
        <w:t xml:space="preserve">global </w:t>
      </w:r>
      <w:r w:rsidR="00A70DF9">
        <w:rPr>
          <w:rFonts w:ascii="Garamond" w:hAnsi="Garamond"/>
          <w:sz w:val="24"/>
          <w:szCs w:val="24"/>
        </w:rPr>
        <w:t xml:space="preserve">modernist art and visual culture </w:t>
      </w:r>
      <w:r w:rsidR="00CA5698">
        <w:rPr>
          <w:rFonts w:ascii="Garamond" w:hAnsi="Garamond"/>
          <w:sz w:val="24"/>
          <w:szCs w:val="24"/>
        </w:rPr>
        <w:t xml:space="preserve">(ca. </w:t>
      </w:r>
      <w:r w:rsidR="00B20940" w:rsidRPr="006B74E6">
        <w:rPr>
          <w:rFonts w:ascii="Garamond" w:hAnsi="Garamond"/>
          <w:sz w:val="24"/>
          <w:szCs w:val="24"/>
        </w:rPr>
        <w:t>1850-1950</w:t>
      </w:r>
      <w:r w:rsidR="00CA5698">
        <w:rPr>
          <w:rFonts w:ascii="Garamond" w:hAnsi="Garamond"/>
          <w:sz w:val="24"/>
          <w:szCs w:val="24"/>
        </w:rPr>
        <w:t>)</w:t>
      </w:r>
      <w:r w:rsidR="00156987">
        <w:rPr>
          <w:rFonts w:ascii="Garamond" w:hAnsi="Garamond"/>
          <w:sz w:val="24"/>
          <w:szCs w:val="24"/>
        </w:rPr>
        <w:t>.</w:t>
      </w:r>
      <w:r w:rsidR="00ED106E">
        <w:rPr>
          <w:rFonts w:ascii="Garamond" w:hAnsi="Garamond"/>
          <w:sz w:val="24"/>
          <w:szCs w:val="24"/>
        </w:rPr>
        <w:t xml:space="preserve"> </w:t>
      </w:r>
      <w:r w:rsidR="00F876DF">
        <w:rPr>
          <w:rFonts w:ascii="Garamond" w:hAnsi="Garamond"/>
          <w:sz w:val="24"/>
          <w:szCs w:val="24"/>
        </w:rPr>
        <w:t>Discussing</w:t>
      </w:r>
      <w:r w:rsidR="007B5AAC">
        <w:rPr>
          <w:rFonts w:ascii="Garamond" w:hAnsi="Garamond"/>
          <w:sz w:val="24"/>
          <w:szCs w:val="24"/>
        </w:rPr>
        <w:t xml:space="preserve"> the </w:t>
      </w:r>
      <w:r w:rsidR="00ED106E" w:rsidRPr="006B74E6">
        <w:rPr>
          <w:rFonts w:ascii="Garamond" w:hAnsi="Garamond"/>
          <w:sz w:val="24"/>
          <w:szCs w:val="24"/>
        </w:rPr>
        <w:t>historic masculinism and eurocentrism of modern</w:t>
      </w:r>
      <w:r w:rsidR="00B87DBD">
        <w:rPr>
          <w:rFonts w:ascii="Garamond" w:hAnsi="Garamond"/>
          <w:sz w:val="24"/>
          <w:szCs w:val="24"/>
        </w:rPr>
        <w:t xml:space="preserve">ist </w:t>
      </w:r>
      <w:r w:rsidR="00ED106E" w:rsidRPr="006B74E6">
        <w:rPr>
          <w:rFonts w:ascii="Garamond" w:hAnsi="Garamond"/>
          <w:sz w:val="24"/>
          <w:szCs w:val="24"/>
        </w:rPr>
        <w:t>art history</w:t>
      </w:r>
      <w:r w:rsidR="007B5AAC">
        <w:rPr>
          <w:rFonts w:ascii="Garamond" w:hAnsi="Garamond"/>
          <w:sz w:val="24"/>
          <w:szCs w:val="24"/>
        </w:rPr>
        <w:t xml:space="preserve"> through intervening decolonial, </w:t>
      </w:r>
      <w:r w:rsidR="00071516">
        <w:rPr>
          <w:rFonts w:ascii="Garamond" w:hAnsi="Garamond"/>
          <w:sz w:val="24"/>
          <w:szCs w:val="24"/>
        </w:rPr>
        <w:t xml:space="preserve">feminist, queer, and trans art </w:t>
      </w:r>
      <w:r w:rsidR="00A576E4">
        <w:rPr>
          <w:rFonts w:ascii="Garamond" w:hAnsi="Garamond"/>
          <w:sz w:val="24"/>
          <w:szCs w:val="24"/>
        </w:rPr>
        <w:t>histories</w:t>
      </w:r>
      <w:r w:rsidR="00B87DBD">
        <w:rPr>
          <w:rFonts w:ascii="Garamond" w:hAnsi="Garamond"/>
          <w:sz w:val="24"/>
          <w:szCs w:val="24"/>
        </w:rPr>
        <w:t xml:space="preserve">. </w:t>
      </w:r>
      <w:r w:rsidR="001F4977">
        <w:rPr>
          <w:rFonts w:ascii="Garamond" w:hAnsi="Garamond"/>
          <w:sz w:val="24"/>
          <w:szCs w:val="24"/>
        </w:rPr>
        <w:t xml:space="preserve">Topics </w:t>
      </w:r>
      <w:r w:rsidR="00F876DF">
        <w:rPr>
          <w:rFonts w:ascii="Garamond" w:hAnsi="Garamond"/>
          <w:sz w:val="24"/>
          <w:szCs w:val="24"/>
        </w:rPr>
        <w:t xml:space="preserve">will </w:t>
      </w:r>
      <w:r w:rsidR="001F4977">
        <w:rPr>
          <w:rFonts w:ascii="Garamond" w:hAnsi="Garamond"/>
          <w:sz w:val="24"/>
          <w:szCs w:val="24"/>
        </w:rPr>
        <w:t>include</w:t>
      </w:r>
      <w:r w:rsidR="007E4172">
        <w:rPr>
          <w:rFonts w:ascii="Garamond" w:hAnsi="Garamond"/>
          <w:sz w:val="24"/>
          <w:szCs w:val="24"/>
        </w:rPr>
        <w:t xml:space="preserve"> the gendering of race and imperialism</w:t>
      </w:r>
      <w:r w:rsidR="00B87DBD">
        <w:rPr>
          <w:rFonts w:ascii="Garamond" w:hAnsi="Garamond"/>
          <w:sz w:val="24"/>
          <w:szCs w:val="24"/>
        </w:rPr>
        <w:t xml:space="preserve"> in modern art</w:t>
      </w:r>
      <w:r w:rsidR="007E4172">
        <w:rPr>
          <w:rFonts w:ascii="Garamond" w:hAnsi="Garamond"/>
          <w:sz w:val="24"/>
          <w:szCs w:val="24"/>
        </w:rPr>
        <w:t>, gender division in artist</w:t>
      </w:r>
      <w:r w:rsidR="00E84A24">
        <w:rPr>
          <w:rFonts w:ascii="Garamond" w:hAnsi="Garamond"/>
          <w:sz w:val="24"/>
          <w:szCs w:val="24"/>
        </w:rPr>
        <w:t xml:space="preserve"> groups and academics, and the </w:t>
      </w:r>
      <w:r w:rsidR="00C72F75">
        <w:rPr>
          <w:rFonts w:ascii="Garamond" w:hAnsi="Garamond"/>
          <w:sz w:val="24"/>
          <w:szCs w:val="24"/>
        </w:rPr>
        <w:t>use</w:t>
      </w:r>
      <w:r w:rsidR="00E84A24">
        <w:rPr>
          <w:rFonts w:ascii="Garamond" w:hAnsi="Garamond"/>
          <w:sz w:val="24"/>
          <w:szCs w:val="24"/>
        </w:rPr>
        <w:t xml:space="preserve"> of biography as </w:t>
      </w:r>
      <w:r w:rsidR="00F876DF">
        <w:rPr>
          <w:rFonts w:ascii="Garamond" w:hAnsi="Garamond"/>
          <w:sz w:val="24"/>
          <w:szCs w:val="24"/>
        </w:rPr>
        <w:t xml:space="preserve">method of </w:t>
      </w:r>
      <w:r w:rsidR="00C72F75">
        <w:rPr>
          <w:rFonts w:ascii="Garamond" w:hAnsi="Garamond"/>
          <w:sz w:val="24"/>
          <w:szCs w:val="24"/>
        </w:rPr>
        <w:t xml:space="preserve">art historical </w:t>
      </w:r>
      <w:r w:rsidR="00F876DF">
        <w:rPr>
          <w:rFonts w:ascii="Garamond" w:hAnsi="Garamond"/>
          <w:sz w:val="24"/>
          <w:szCs w:val="24"/>
        </w:rPr>
        <w:t>study</w:t>
      </w:r>
      <w:r w:rsidR="00CA292E">
        <w:rPr>
          <w:rFonts w:ascii="Garamond" w:hAnsi="Garamond"/>
          <w:sz w:val="24"/>
          <w:szCs w:val="24"/>
        </w:rPr>
        <w:t>.</w:t>
      </w:r>
      <w:r w:rsidR="00396766">
        <w:rPr>
          <w:rFonts w:ascii="Garamond" w:hAnsi="Garamond"/>
          <w:sz w:val="24"/>
          <w:szCs w:val="24"/>
        </w:rPr>
        <w:t xml:space="preserve"> </w:t>
      </w:r>
    </w:p>
    <w:p w14:paraId="716599E3" w14:textId="122A72CB" w:rsidR="00C72F75" w:rsidRPr="00827EF6" w:rsidRDefault="00C72F75" w:rsidP="00827EF6">
      <w:pPr>
        <w:rPr>
          <w:rFonts w:ascii="Garamond" w:hAnsi="Garamond"/>
          <w:b/>
          <w:bCs/>
          <w:sz w:val="24"/>
          <w:szCs w:val="24"/>
        </w:rPr>
      </w:pPr>
      <w:r w:rsidRPr="00C72F75">
        <w:rPr>
          <w:rFonts w:ascii="Garamond" w:hAnsi="Garamond"/>
          <w:b/>
          <w:bCs/>
          <w:sz w:val="24"/>
          <w:szCs w:val="24"/>
        </w:rPr>
        <w:t>Student Work</w:t>
      </w:r>
      <w:r>
        <w:rPr>
          <w:rFonts w:ascii="Garamond" w:hAnsi="Garamond"/>
          <w:sz w:val="24"/>
          <w:szCs w:val="24"/>
        </w:rPr>
        <w:t xml:space="preserve">: Will include weekly readings and responses, </w:t>
      </w:r>
      <w:r w:rsidR="00D274C4">
        <w:rPr>
          <w:rFonts w:ascii="Garamond" w:hAnsi="Garamond"/>
          <w:sz w:val="24"/>
          <w:szCs w:val="24"/>
        </w:rPr>
        <w:t xml:space="preserve">written </w:t>
      </w:r>
      <w:r w:rsidR="00C36784">
        <w:rPr>
          <w:rFonts w:ascii="Garamond" w:hAnsi="Garamond"/>
          <w:sz w:val="24"/>
          <w:szCs w:val="24"/>
        </w:rPr>
        <w:t xml:space="preserve">assignments on </w:t>
      </w:r>
      <w:r w:rsidR="00D274C4">
        <w:rPr>
          <w:rFonts w:ascii="Garamond" w:hAnsi="Garamond"/>
          <w:sz w:val="24"/>
          <w:szCs w:val="24"/>
        </w:rPr>
        <w:t xml:space="preserve">artworks or prompts, and </w:t>
      </w:r>
      <w:r w:rsidR="00A320B0">
        <w:rPr>
          <w:rFonts w:ascii="Garamond" w:hAnsi="Garamond"/>
          <w:sz w:val="24"/>
          <w:szCs w:val="24"/>
        </w:rPr>
        <w:t xml:space="preserve">a final </w:t>
      </w:r>
      <w:r w:rsidR="00EF4A67">
        <w:rPr>
          <w:rFonts w:ascii="Garamond" w:hAnsi="Garamond"/>
          <w:sz w:val="24"/>
          <w:szCs w:val="24"/>
        </w:rPr>
        <w:t>essay</w:t>
      </w:r>
      <w:r w:rsidR="00A320B0">
        <w:rPr>
          <w:rFonts w:ascii="Garamond" w:hAnsi="Garamond"/>
          <w:sz w:val="24"/>
          <w:szCs w:val="24"/>
        </w:rPr>
        <w:t xml:space="preserve"> or project.</w:t>
      </w:r>
    </w:p>
    <w:sectPr w:rsidR="00C72F75" w:rsidRPr="00827EF6" w:rsidSect="00FB7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D6"/>
    <w:rsid w:val="000300C6"/>
    <w:rsid w:val="00040643"/>
    <w:rsid w:val="00071516"/>
    <w:rsid w:val="000A4C49"/>
    <w:rsid w:val="000D7A41"/>
    <w:rsid w:val="00155680"/>
    <w:rsid w:val="00156987"/>
    <w:rsid w:val="001722EC"/>
    <w:rsid w:val="001A771B"/>
    <w:rsid w:val="001B0917"/>
    <w:rsid w:val="001F4977"/>
    <w:rsid w:val="002156D8"/>
    <w:rsid w:val="002A2900"/>
    <w:rsid w:val="002E697D"/>
    <w:rsid w:val="003178F2"/>
    <w:rsid w:val="00390B4F"/>
    <w:rsid w:val="00396766"/>
    <w:rsid w:val="003A5004"/>
    <w:rsid w:val="003B2CD3"/>
    <w:rsid w:val="003F11D2"/>
    <w:rsid w:val="00451016"/>
    <w:rsid w:val="004B1D0D"/>
    <w:rsid w:val="00542C47"/>
    <w:rsid w:val="006B26E4"/>
    <w:rsid w:val="006B74E6"/>
    <w:rsid w:val="006C4A14"/>
    <w:rsid w:val="006D6523"/>
    <w:rsid w:val="00797BD6"/>
    <w:rsid w:val="007B5AAC"/>
    <w:rsid w:val="007D73CD"/>
    <w:rsid w:val="007E4172"/>
    <w:rsid w:val="00827EF6"/>
    <w:rsid w:val="00831501"/>
    <w:rsid w:val="00865B6D"/>
    <w:rsid w:val="00904158"/>
    <w:rsid w:val="00922098"/>
    <w:rsid w:val="00982749"/>
    <w:rsid w:val="009E32F4"/>
    <w:rsid w:val="009E63E5"/>
    <w:rsid w:val="00A320B0"/>
    <w:rsid w:val="00A361D6"/>
    <w:rsid w:val="00A576E4"/>
    <w:rsid w:val="00A70DF9"/>
    <w:rsid w:val="00A80B70"/>
    <w:rsid w:val="00AC2C1B"/>
    <w:rsid w:val="00B028CD"/>
    <w:rsid w:val="00B20940"/>
    <w:rsid w:val="00B87DBD"/>
    <w:rsid w:val="00BC3554"/>
    <w:rsid w:val="00C1215B"/>
    <w:rsid w:val="00C36784"/>
    <w:rsid w:val="00C370BE"/>
    <w:rsid w:val="00C63B70"/>
    <w:rsid w:val="00C712B3"/>
    <w:rsid w:val="00C72F75"/>
    <w:rsid w:val="00C97646"/>
    <w:rsid w:val="00CA292E"/>
    <w:rsid w:val="00CA5698"/>
    <w:rsid w:val="00CC0367"/>
    <w:rsid w:val="00CC04C0"/>
    <w:rsid w:val="00D274C4"/>
    <w:rsid w:val="00D479E2"/>
    <w:rsid w:val="00DB0861"/>
    <w:rsid w:val="00DF351E"/>
    <w:rsid w:val="00E3404B"/>
    <w:rsid w:val="00E34B99"/>
    <w:rsid w:val="00E37A6D"/>
    <w:rsid w:val="00E84A24"/>
    <w:rsid w:val="00E84BB9"/>
    <w:rsid w:val="00ED106E"/>
    <w:rsid w:val="00EF00D7"/>
    <w:rsid w:val="00EF4A67"/>
    <w:rsid w:val="00F1342E"/>
    <w:rsid w:val="00F207A6"/>
    <w:rsid w:val="00F876DF"/>
    <w:rsid w:val="00FB73A9"/>
    <w:rsid w:val="00FE2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53BE"/>
  <w15:chartTrackingRefBased/>
  <w15:docId w15:val="{DE391B48-DED4-4A4E-8B92-E74B0115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1B"/>
    <w:pPr>
      <w:ind w:left="720"/>
      <w:contextualSpacing/>
    </w:pPr>
  </w:style>
  <w:style w:type="paragraph" w:styleId="Caption">
    <w:name w:val="caption"/>
    <w:basedOn w:val="Normal"/>
    <w:next w:val="Normal"/>
    <w:uiPriority w:val="35"/>
    <w:unhideWhenUsed/>
    <w:qFormat/>
    <w:rsid w:val="00DF351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Ryan</dc:creator>
  <cp:keywords/>
  <dc:description/>
  <cp:lastModifiedBy>Jenna Simeonov</cp:lastModifiedBy>
  <cp:revision>2</cp:revision>
  <dcterms:created xsi:type="dcterms:W3CDTF">2023-08-01T13:34:00Z</dcterms:created>
  <dcterms:modified xsi:type="dcterms:W3CDTF">2023-08-01T13:34:00Z</dcterms:modified>
</cp:coreProperties>
</file>