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1A8B" w14:textId="77777777" w:rsidR="005C43C4" w:rsidRDefault="005C43C4" w:rsidP="005C43C4">
      <w:pPr>
        <w:contextualSpacing/>
        <w:rPr>
          <w:rFonts w:ascii="Century Gothic" w:hAnsi="Century Gothic"/>
          <w:b/>
          <w:color w:val="2F5897"/>
          <w:sz w:val="28"/>
          <w:szCs w:val="28"/>
        </w:rPr>
      </w:pPr>
      <w:r>
        <w:rPr>
          <w:rFonts w:ascii="Century Gothic" w:hAnsi="Century Gothic"/>
          <w:b/>
          <w:color w:val="2F5897"/>
          <w:sz w:val="28"/>
          <w:szCs w:val="28"/>
        </w:rPr>
        <w:t>DEPARTMENT OF ART:</w:t>
      </w:r>
    </w:p>
    <w:p w14:paraId="5405065E" w14:textId="77777777" w:rsidR="005C43C4" w:rsidRPr="00960F0E" w:rsidRDefault="005C43C4" w:rsidP="005C43C4">
      <w:pPr>
        <w:contextualSpacing/>
        <w:rPr>
          <w:rFonts w:ascii="Century Gothic" w:hAnsi="Century Gothic"/>
          <w:b/>
          <w:color w:val="2F5897"/>
          <w:sz w:val="28"/>
          <w:szCs w:val="28"/>
        </w:rPr>
      </w:pPr>
      <w:r>
        <w:rPr>
          <w:rFonts w:ascii="Century Gothic" w:hAnsi="Century Gothic"/>
          <w:b/>
          <w:color w:val="2F5897"/>
          <w:sz w:val="28"/>
          <w:szCs w:val="28"/>
        </w:rPr>
        <w:t xml:space="preserve">ART HISTORY &amp; ART </w:t>
      </w:r>
      <w:r w:rsidRPr="00960F0E">
        <w:rPr>
          <w:rFonts w:ascii="Century Gothic" w:hAnsi="Century Gothic"/>
          <w:b/>
          <w:color w:val="2F5897"/>
          <w:sz w:val="28"/>
          <w:szCs w:val="28"/>
        </w:rPr>
        <w:t>CONSERVATION</w:t>
      </w:r>
    </w:p>
    <w:p w14:paraId="672A6659" w14:textId="77777777" w:rsidR="005C43C4" w:rsidRDefault="005C43C4" w:rsidP="005C43C4">
      <w:pPr>
        <w:contextualSpacing/>
        <w:rPr>
          <w:rFonts w:ascii="Century Gothic" w:hAnsi="Century Gothic"/>
          <w:sz w:val="28"/>
          <w:szCs w:val="28"/>
        </w:rPr>
      </w:pPr>
    </w:p>
    <w:p w14:paraId="304DCAC1" w14:textId="77777777" w:rsidR="0054019B" w:rsidRPr="00F31391" w:rsidRDefault="0054019B" w:rsidP="0054019B">
      <w:pPr>
        <w:contextualSpacing/>
        <w:rPr>
          <w:rFonts w:ascii="Century Gothic" w:hAnsi="Century Gothic"/>
          <w:sz w:val="28"/>
          <w:szCs w:val="28"/>
        </w:rPr>
      </w:pPr>
      <w:r w:rsidRPr="0C639314">
        <w:rPr>
          <w:rFonts w:ascii="Century Gothic" w:hAnsi="Century Gothic"/>
          <w:sz w:val="28"/>
          <w:szCs w:val="28"/>
        </w:rPr>
        <w:t>Modern Arts in a Globalizing World</w:t>
      </w:r>
    </w:p>
    <w:p w14:paraId="13F96F7C" w14:textId="4A092C05" w:rsidR="00301381" w:rsidRDefault="00301381" w:rsidP="0C639314">
      <w:pPr>
        <w:spacing w:line="259" w:lineRule="auto"/>
        <w:contextualSpacing/>
        <w:rPr>
          <w:rFonts w:ascii="Century Gothic" w:hAnsi="Century Gothic"/>
          <w:sz w:val="28"/>
          <w:szCs w:val="28"/>
        </w:rPr>
      </w:pPr>
      <w:r w:rsidRPr="0C639314">
        <w:rPr>
          <w:rFonts w:ascii="Century Gothic" w:hAnsi="Century Gothic"/>
          <w:sz w:val="28"/>
          <w:szCs w:val="28"/>
        </w:rPr>
        <w:t xml:space="preserve">Fall Term </w:t>
      </w:r>
      <w:r w:rsidR="40233833" w:rsidRPr="0C639314">
        <w:rPr>
          <w:rFonts w:ascii="Century Gothic" w:hAnsi="Century Gothic"/>
          <w:sz w:val="28"/>
          <w:szCs w:val="28"/>
        </w:rPr>
        <w:t>2023</w:t>
      </w:r>
    </w:p>
    <w:p w14:paraId="7946E746" w14:textId="77777777" w:rsidR="005C43C4" w:rsidRPr="00F31391" w:rsidRDefault="005C43C4" w:rsidP="005C43C4">
      <w:pPr>
        <w:ind w:right="-1583"/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ARTH 226</w:t>
      </w:r>
      <w:r w:rsidRPr="00F31391">
        <w:rPr>
          <w:rFonts w:ascii="Century Gothic" w:hAnsi="Century Gothic"/>
          <w:sz w:val="28"/>
          <w:szCs w:val="28"/>
        </w:rPr>
        <w:t>/3.0</w:t>
      </w:r>
    </w:p>
    <w:p w14:paraId="295DB962" w14:textId="77777777" w:rsidR="0054019B" w:rsidRDefault="0054019B" w:rsidP="005C43C4">
      <w:pPr>
        <w:contextualSpacing/>
        <w:rPr>
          <w:rFonts w:ascii="Century Gothic" w:hAnsi="Century Gothic"/>
          <w:sz w:val="28"/>
          <w:szCs w:val="28"/>
        </w:rPr>
      </w:pPr>
    </w:p>
    <w:p w14:paraId="3A5B4C5B" w14:textId="77777777" w:rsidR="0054019B" w:rsidRDefault="0054019B" w:rsidP="005C43C4">
      <w:pPr>
        <w:contextualSpacing/>
        <w:rPr>
          <w:rFonts w:ascii="Century Gothic" w:hAnsi="Century Gothic"/>
          <w:sz w:val="28"/>
          <w:szCs w:val="28"/>
        </w:rPr>
      </w:pPr>
    </w:p>
    <w:p w14:paraId="506E10CD" w14:textId="77777777" w:rsidR="0054019B" w:rsidRDefault="0054019B" w:rsidP="005C43C4">
      <w:pPr>
        <w:contextualSpacing/>
        <w:rPr>
          <w:rFonts w:ascii="Century Gothic" w:hAnsi="Century Gothic"/>
          <w:sz w:val="28"/>
          <w:szCs w:val="28"/>
        </w:rPr>
      </w:pPr>
    </w:p>
    <w:p w14:paraId="4BD031D8" w14:textId="77777777" w:rsidR="0054019B" w:rsidRDefault="0054019B" w:rsidP="005C43C4">
      <w:pPr>
        <w:contextualSpacing/>
        <w:rPr>
          <w:rFonts w:ascii="Century Gothic" w:hAnsi="Century Gothic"/>
          <w:sz w:val="28"/>
          <w:szCs w:val="28"/>
        </w:rPr>
      </w:pPr>
    </w:p>
    <w:p w14:paraId="7A541B0D" w14:textId="77777777" w:rsidR="0054019B" w:rsidRDefault="0054019B" w:rsidP="005C43C4">
      <w:pPr>
        <w:contextualSpacing/>
        <w:rPr>
          <w:rFonts w:ascii="Century Gothic" w:hAnsi="Century Gothic"/>
          <w:sz w:val="28"/>
          <w:szCs w:val="28"/>
        </w:rPr>
      </w:pPr>
    </w:p>
    <w:p w14:paraId="6CF8FB81" w14:textId="77777777" w:rsidR="0054019B" w:rsidRDefault="0054019B" w:rsidP="005C43C4">
      <w:pPr>
        <w:contextualSpacing/>
        <w:rPr>
          <w:rFonts w:ascii="Century Gothic" w:hAnsi="Century Gothic"/>
          <w:sz w:val="28"/>
          <w:szCs w:val="28"/>
        </w:rPr>
      </w:pPr>
    </w:p>
    <w:p w14:paraId="6A05A809" w14:textId="15FBEBB4" w:rsidR="00514B69" w:rsidRDefault="00514B69" w:rsidP="0054019B">
      <w:pPr>
        <w:contextualSpacing/>
        <w:rPr>
          <w:rFonts w:ascii="Century Gothic" w:hAnsi="Century Gothic"/>
          <w:color w:val="2F5897"/>
          <w:sz w:val="22"/>
        </w:rPr>
      </w:pPr>
    </w:p>
    <w:p w14:paraId="38C44E61" w14:textId="77777777" w:rsidR="0054019B" w:rsidRDefault="0054019B" w:rsidP="0C639314">
      <w:pPr>
        <w:contextualSpacing/>
        <w:jc w:val="right"/>
        <w:rPr>
          <w:rFonts w:ascii="Century Gothic" w:hAnsi="Century Gothic"/>
          <w:color w:val="2F5897"/>
          <w:sz w:val="22"/>
        </w:rPr>
      </w:pPr>
    </w:p>
    <w:p w14:paraId="0F2EBAA2" w14:textId="77777777" w:rsidR="0054019B" w:rsidRDefault="0054019B" w:rsidP="0C639314">
      <w:pPr>
        <w:contextualSpacing/>
        <w:jc w:val="right"/>
        <w:rPr>
          <w:rFonts w:ascii="Century Gothic" w:hAnsi="Century Gothic"/>
          <w:b/>
          <w:bCs/>
          <w:color w:val="2F5897"/>
          <w:sz w:val="28"/>
          <w:szCs w:val="28"/>
          <w:lang w:val="en-US"/>
        </w:rPr>
      </w:pPr>
    </w:p>
    <w:p w14:paraId="5A39BBE3" w14:textId="518C3379" w:rsidR="005C43C4" w:rsidRDefault="005C43C4">
      <w:pPr>
        <w:contextualSpacing/>
      </w:pPr>
    </w:p>
    <w:p w14:paraId="14BF8BFA" w14:textId="1A09312F" w:rsidR="0C639314" w:rsidRDefault="0C639314" w:rsidP="0C639314">
      <w:pPr>
        <w:contextualSpacing/>
        <w:rPr>
          <w:rFonts w:ascii="Myriad Pro" w:hAnsi="Myriad Pro"/>
          <w:color w:val="2F5897"/>
        </w:rPr>
        <w:sectPr w:rsidR="0C639314" w:rsidSect="005C43C4">
          <w:pgSz w:w="12240" w:h="15840"/>
          <w:pgMar w:top="851" w:right="1247" w:bottom="1247" w:left="1247" w:header="708" w:footer="708" w:gutter="0"/>
          <w:cols w:num="2" w:space="720"/>
          <w:docGrid w:linePitch="360"/>
        </w:sectPr>
      </w:pPr>
    </w:p>
    <w:p w14:paraId="180D7CC4" w14:textId="78D21CBD" w:rsidR="00514B69" w:rsidRPr="00F31391" w:rsidRDefault="00514B69" w:rsidP="0C639314">
      <w:pPr>
        <w:contextualSpacing/>
        <w:rPr>
          <w:rFonts w:ascii="Century Gothic" w:hAnsi="Century Gothic"/>
          <w:color w:val="2F5897"/>
        </w:rPr>
      </w:pPr>
      <w:r w:rsidRPr="0C639314">
        <w:rPr>
          <w:rFonts w:ascii="Century Gothic" w:hAnsi="Century Gothic"/>
          <w:color w:val="2F5897"/>
        </w:rPr>
        <w:t>CALENDAR DESCRIPTION:</w:t>
      </w:r>
    </w:p>
    <w:p w14:paraId="5842833E" w14:textId="5C984413" w:rsidR="4EA9FA3C" w:rsidRDefault="4EA9FA3C" w:rsidP="0C639314">
      <w:pPr>
        <w:contextualSpacing/>
      </w:pPr>
      <w:r w:rsidRPr="0C639314">
        <w:rPr>
          <w:rFonts w:ascii="Calibri" w:eastAsia="Calibri" w:hAnsi="Calibri" w:cs="Calibri"/>
          <w:sz w:val="22"/>
        </w:rPr>
        <w:t>This course examines the histories, meanings, and sites of modern arts in a globalizing world. Students become familiar with key art works, transnational and global networks of art, shifts in critical conceptions, and art historical problems surrounding modernity, modernisms, and modern arts.</w:t>
      </w:r>
    </w:p>
    <w:p w14:paraId="23B3C5D9" w14:textId="77777777" w:rsidR="00514B69" w:rsidRDefault="00514B69">
      <w:pPr>
        <w:contextualSpacing/>
        <w:rPr>
          <w:rFonts w:ascii="Calibri" w:hAnsi="Calibri"/>
          <w:sz w:val="22"/>
          <w:szCs w:val="20"/>
        </w:rPr>
      </w:pPr>
      <w:r w:rsidRPr="0C639314">
        <w:rPr>
          <w:rFonts w:ascii="Century Gothic" w:hAnsi="Century Gothic"/>
          <w:i/>
          <w:iCs/>
          <w:color w:val="2F5897"/>
          <w:sz w:val="22"/>
        </w:rPr>
        <w:t>Prerequisites</w:t>
      </w:r>
      <w:r w:rsidRPr="0C639314">
        <w:rPr>
          <w:rFonts w:ascii="Century Gothic" w:hAnsi="Century Gothic"/>
          <w:color w:val="2F5897"/>
          <w:sz w:val="22"/>
        </w:rPr>
        <w:t>:</w:t>
      </w:r>
      <w:r w:rsidRPr="0C639314">
        <w:rPr>
          <w:rFonts w:ascii="Myriad Pro" w:hAnsi="Myriad Pro"/>
          <w:sz w:val="22"/>
        </w:rPr>
        <w:t xml:space="preserve"> </w:t>
      </w:r>
      <w:r w:rsidR="008D44E7" w:rsidRPr="0C639314">
        <w:rPr>
          <w:rFonts w:ascii="Calibri" w:hAnsi="Calibri"/>
          <w:sz w:val="22"/>
        </w:rPr>
        <w:t>Level 2 or above or permission of the Department</w:t>
      </w:r>
    </w:p>
    <w:p w14:paraId="72A3D3EC" w14:textId="77777777" w:rsidR="00514B69" w:rsidRPr="00D2201D" w:rsidRDefault="00514B69">
      <w:pPr>
        <w:contextualSpacing/>
        <w:rPr>
          <w:rFonts w:ascii="Myriad Pro" w:hAnsi="Myriad Pro"/>
        </w:rPr>
      </w:pPr>
    </w:p>
    <w:p w14:paraId="0F68EB6E" w14:textId="77777777" w:rsidR="00514B69" w:rsidRPr="00F31391" w:rsidRDefault="00514B69">
      <w:pPr>
        <w:contextualSpacing/>
        <w:rPr>
          <w:rFonts w:ascii="Century Gothic" w:hAnsi="Century Gothic"/>
          <w:color w:val="2F5897"/>
        </w:rPr>
      </w:pPr>
      <w:r w:rsidRPr="00F31391">
        <w:rPr>
          <w:rFonts w:ascii="Century Gothic" w:hAnsi="Century Gothic"/>
          <w:color w:val="2F5897"/>
        </w:rPr>
        <w:t>COURSE DESCRIPTION:</w:t>
      </w:r>
    </w:p>
    <w:p w14:paraId="360475C5" w14:textId="33DE8ABF" w:rsidR="0006330D" w:rsidRDefault="00BC251C" w:rsidP="0C639314">
      <w:pPr>
        <w:contextualSpacing/>
        <w:rPr>
          <w:rFonts w:ascii="Myriad Pro" w:hAnsi="Myriad Pro"/>
          <w:sz w:val="22"/>
        </w:rPr>
      </w:pPr>
      <w:r w:rsidRPr="0C639314">
        <w:rPr>
          <w:rFonts w:ascii="Calibri" w:hAnsi="Calibri"/>
          <w:sz w:val="22"/>
        </w:rPr>
        <w:t>This course will examine the histories, meanings</w:t>
      </w:r>
      <w:r w:rsidR="006F27F0" w:rsidRPr="0C639314">
        <w:rPr>
          <w:rFonts w:ascii="Calibri" w:hAnsi="Calibri"/>
          <w:sz w:val="22"/>
        </w:rPr>
        <w:t>, and sites of modern art</w:t>
      </w:r>
      <w:r w:rsidR="01FD9B01" w:rsidRPr="0C639314">
        <w:rPr>
          <w:rFonts w:ascii="Calibri" w:hAnsi="Calibri"/>
          <w:sz w:val="22"/>
        </w:rPr>
        <w:t xml:space="preserve">s </w:t>
      </w:r>
      <w:r w:rsidR="006F27F0" w:rsidRPr="0C639314">
        <w:rPr>
          <w:rFonts w:ascii="Calibri" w:hAnsi="Calibri"/>
          <w:sz w:val="22"/>
        </w:rPr>
        <w:t>in</w:t>
      </w:r>
      <w:r w:rsidRPr="0C639314">
        <w:rPr>
          <w:rFonts w:ascii="Calibri" w:hAnsi="Calibri"/>
          <w:sz w:val="22"/>
        </w:rPr>
        <w:t xml:space="preserve"> </w:t>
      </w:r>
      <w:r w:rsidR="4C954F94" w:rsidRPr="0C639314">
        <w:rPr>
          <w:rFonts w:ascii="Calibri" w:hAnsi="Calibri"/>
          <w:sz w:val="22"/>
        </w:rPr>
        <w:t>a globalizing world</w:t>
      </w:r>
      <w:r w:rsidRPr="0C639314">
        <w:rPr>
          <w:rFonts w:ascii="Calibri" w:hAnsi="Calibri"/>
          <w:sz w:val="22"/>
        </w:rPr>
        <w:t xml:space="preserve">. Students will become familiar not </w:t>
      </w:r>
      <w:r w:rsidR="00301381" w:rsidRPr="0C639314">
        <w:rPr>
          <w:rFonts w:ascii="Calibri" w:hAnsi="Calibri"/>
          <w:sz w:val="22"/>
        </w:rPr>
        <w:t>with key art works</w:t>
      </w:r>
      <w:r w:rsidRPr="0C639314">
        <w:rPr>
          <w:rFonts w:ascii="Calibri" w:hAnsi="Calibri"/>
          <w:sz w:val="22"/>
        </w:rPr>
        <w:t xml:space="preserve">, </w:t>
      </w:r>
      <w:r w:rsidR="61500D99" w:rsidRPr="0C639314">
        <w:rPr>
          <w:rFonts w:ascii="Calibri" w:eastAsia="Calibri" w:hAnsi="Calibri" w:cs="Calibri"/>
          <w:sz w:val="22"/>
        </w:rPr>
        <w:t>transnational and global networks of art, shifts in critical conceptions, and art historical problems surrounding modernity, modernisms, and modern arts</w:t>
      </w:r>
      <w:r w:rsidRPr="0C639314">
        <w:rPr>
          <w:rFonts w:ascii="Calibri" w:hAnsi="Calibri"/>
          <w:sz w:val="22"/>
        </w:rPr>
        <w:t xml:space="preserve">. </w:t>
      </w:r>
      <w:r w:rsidR="002A2C06">
        <w:rPr>
          <w:rFonts w:ascii="Calibri" w:hAnsi="Calibri"/>
          <w:sz w:val="22"/>
        </w:rPr>
        <w:t xml:space="preserve">Discussions of gender, race, and class in relation to modern art practices </w:t>
      </w:r>
      <w:r w:rsidR="005A7EBE">
        <w:rPr>
          <w:rFonts w:ascii="Calibri" w:hAnsi="Calibri"/>
          <w:sz w:val="22"/>
        </w:rPr>
        <w:t>will be prioritized. Students</w:t>
      </w:r>
      <w:r w:rsidR="009D4AB3">
        <w:rPr>
          <w:rFonts w:ascii="Calibri" w:hAnsi="Calibri"/>
          <w:sz w:val="22"/>
        </w:rPr>
        <w:t xml:space="preserve"> </w:t>
      </w:r>
      <w:r w:rsidR="0006330D" w:rsidRPr="0C639314">
        <w:rPr>
          <w:rFonts w:ascii="Calibri" w:hAnsi="Calibri"/>
          <w:sz w:val="22"/>
        </w:rPr>
        <w:t>will gain an</w:t>
      </w:r>
      <w:r w:rsidRPr="0C639314">
        <w:rPr>
          <w:rFonts w:ascii="Calibri" w:hAnsi="Calibri"/>
          <w:sz w:val="22"/>
        </w:rPr>
        <w:t xml:space="preserve"> understanding of what modern art</w:t>
      </w:r>
      <w:r w:rsidR="6C97D459" w:rsidRPr="0C639314">
        <w:rPr>
          <w:rFonts w:ascii="Calibri" w:hAnsi="Calibri"/>
          <w:sz w:val="22"/>
        </w:rPr>
        <w:t xml:space="preserve"> is</w:t>
      </w:r>
      <w:r w:rsidRPr="0C639314">
        <w:rPr>
          <w:rFonts w:ascii="Calibri" w:hAnsi="Calibri"/>
          <w:sz w:val="22"/>
        </w:rPr>
        <w:t xml:space="preserve"> (or</w:t>
      </w:r>
      <w:r w:rsidR="560F5EBF" w:rsidRPr="0C639314">
        <w:rPr>
          <w:rFonts w:ascii="Calibri" w:hAnsi="Calibri"/>
          <w:sz w:val="22"/>
        </w:rPr>
        <w:t xml:space="preserve"> was</w:t>
      </w:r>
      <w:r w:rsidRPr="0C639314">
        <w:rPr>
          <w:rFonts w:ascii="Calibri" w:hAnsi="Calibri"/>
          <w:sz w:val="22"/>
        </w:rPr>
        <w:t>)</w:t>
      </w:r>
      <w:r w:rsidR="0F18308C" w:rsidRPr="0C639314">
        <w:rPr>
          <w:rFonts w:ascii="Calibri" w:hAnsi="Calibri"/>
          <w:sz w:val="22"/>
        </w:rPr>
        <w:t xml:space="preserve"> in different transnational contexts</w:t>
      </w:r>
      <w:r w:rsidR="24486C96" w:rsidRPr="0C639314">
        <w:rPr>
          <w:rFonts w:ascii="Calibri" w:hAnsi="Calibri"/>
          <w:sz w:val="22"/>
        </w:rPr>
        <w:t xml:space="preserve"> </w:t>
      </w:r>
      <w:r w:rsidR="00516DDC" w:rsidRPr="0C639314">
        <w:rPr>
          <w:rFonts w:ascii="Calibri" w:hAnsi="Calibri"/>
          <w:sz w:val="22"/>
        </w:rPr>
        <w:t>and</w:t>
      </w:r>
      <w:r w:rsidR="0006330D" w:rsidRPr="0C639314">
        <w:rPr>
          <w:rFonts w:ascii="Calibri" w:hAnsi="Calibri"/>
          <w:sz w:val="22"/>
        </w:rPr>
        <w:t xml:space="preserve"> </w:t>
      </w:r>
      <w:r w:rsidRPr="0C639314">
        <w:rPr>
          <w:rFonts w:ascii="Calibri" w:hAnsi="Calibri"/>
          <w:sz w:val="22"/>
        </w:rPr>
        <w:t>come away with a sense of the rich terrain of debate enabled</w:t>
      </w:r>
      <w:r w:rsidR="0006330D" w:rsidRPr="0C639314">
        <w:rPr>
          <w:rFonts w:ascii="Calibri" w:hAnsi="Calibri"/>
          <w:sz w:val="22"/>
        </w:rPr>
        <w:t xml:space="preserve"> both by the art </w:t>
      </w:r>
      <w:r w:rsidR="198E5C67" w:rsidRPr="0C639314">
        <w:rPr>
          <w:rFonts w:ascii="Calibri" w:hAnsi="Calibri"/>
          <w:sz w:val="22"/>
        </w:rPr>
        <w:t xml:space="preserve">under discussion </w:t>
      </w:r>
      <w:r w:rsidR="0006330D" w:rsidRPr="0C639314">
        <w:rPr>
          <w:rFonts w:ascii="Calibri" w:hAnsi="Calibri"/>
          <w:sz w:val="22"/>
        </w:rPr>
        <w:t>and</w:t>
      </w:r>
      <w:r w:rsidRPr="0C639314">
        <w:rPr>
          <w:rFonts w:ascii="Calibri" w:hAnsi="Calibri"/>
          <w:sz w:val="22"/>
        </w:rPr>
        <w:t xml:space="preserve"> by various methods of art history. </w:t>
      </w:r>
    </w:p>
    <w:p w14:paraId="0D0B940D" w14:textId="77777777" w:rsidR="0006330D" w:rsidRDefault="0006330D">
      <w:pPr>
        <w:contextualSpacing/>
        <w:rPr>
          <w:rFonts w:ascii="Century Gothic" w:hAnsi="Century Gothic"/>
          <w:color w:val="2F5897"/>
        </w:rPr>
      </w:pPr>
    </w:p>
    <w:sectPr w:rsidR="0006330D" w:rsidSect="005C43C4">
      <w:type w:val="continuous"/>
      <w:pgSz w:w="12240" w:h="15840"/>
      <w:pgMar w:top="1247" w:right="1247" w:bottom="142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EF"/>
    <w:rsid w:val="0006330D"/>
    <w:rsid w:val="0026357C"/>
    <w:rsid w:val="002A2C06"/>
    <w:rsid w:val="00301381"/>
    <w:rsid w:val="004604EF"/>
    <w:rsid w:val="00514B69"/>
    <w:rsid w:val="00516DDC"/>
    <w:rsid w:val="0054019B"/>
    <w:rsid w:val="005A7EBE"/>
    <w:rsid w:val="005C43C4"/>
    <w:rsid w:val="005E2628"/>
    <w:rsid w:val="006F27F0"/>
    <w:rsid w:val="0076787A"/>
    <w:rsid w:val="00861BDF"/>
    <w:rsid w:val="00876DCC"/>
    <w:rsid w:val="008D44E7"/>
    <w:rsid w:val="009D4AB3"/>
    <w:rsid w:val="00BC251C"/>
    <w:rsid w:val="00D257CE"/>
    <w:rsid w:val="00D65955"/>
    <w:rsid w:val="00DF746D"/>
    <w:rsid w:val="00F47632"/>
    <w:rsid w:val="01FD9B01"/>
    <w:rsid w:val="0C639314"/>
    <w:rsid w:val="0C6A1ED9"/>
    <w:rsid w:val="0F18308C"/>
    <w:rsid w:val="123E48E4"/>
    <w:rsid w:val="198E5C67"/>
    <w:rsid w:val="20A871F5"/>
    <w:rsid w:val="23C392F8"/>
    <w:rsid w:val="24486C96"/>
    <w:rsid w:val="2D783AB3"/>
    <w:rsid w:val="2F7641D2"/>
    <w:rsid w:val="3C3B9C7D"/>
    <w:rsid w:val="40233833"/>
    <w:rsid w:val="4C954F94"/>
    <w:rsid w:val="4EA9FA3C"/>
    <w:rsid w:val="560F5EBF"/>
    <w:rsid w:val="61500D99"/>
    <w:rsid w:val="6BC4BF96"/>
    <w:rsid w:val="6C97D459"/>
    <w:rsid w:val="71285557"/>
    <w:rsid w:val="729E9F7D"/>
    <w:rsid w:val="743A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A8872"/>
  <w14:defaultImageDpi w14:val="300"/>
  <w15:chartTrackingRefBased/>
  <w15:docId w15:val="{D6F5A75B-049B-4337-8BFB-06861F27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alatino Linotype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C8"/>
    <w:pPr>
      <w:spacing w:after="200"/>
    </w:pPr>
    <w:rPr>
      <w:sz w:val="24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A9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98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Helland</dc:creator>
  <cp:keywords/>
  <dc:description/>
  <cp:lastModifiedBy>Jenna Simeonov</cp:lastModifiedBy>
  <cp:revision>2</cp:revision>
  <cp:lastPrinted>2012-04-30T23:40:00Z</cp:lastPrinted>
  <dcterms:created xsi:type="dcterms:W3CDTF">2023-08-01T13:29:00Z</dcterms:created>
  <dcterms:modified xsi:type="dcterms:W3CDTF">2023-08-01T13:29:00Z</dcterms:modified>
</cp:coreProperties>
</file>