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D4BFE" w14:textId="77777777" w:rsidR="00705A94" w:rsidRPr="00D03BE3" w:rsidRDefault="00CD2B1B" w:rsidP="00D03BE3">
      <w:pPr>
        <w:pStyle w:val="Heading1"/>
      </w:pPr>
      <w:r w:rsidRPr="00D03BE3">
        <w:t xml:space="preserve">CCAC guidelines: </w:t>
      </w:r>
      <w:r w:rsidR="00D03BE3" w:rsidRPr="00D03BE3">
        <w:br/>
      </w:r>
      <w:r w:rsidR="00530D8C" w:rsidRPr="00D03BE3">
        <w:t>C</w:t>
      </w:r>
      <w:r w:rsidRPr="00D03BE3">
        <w:t>ategories of welfare i</w:t>
      </w:r>
      <w:r w:rsidR="00705A94" w:rsidRPr="00D03BE3">
        <w:t>mpact</w:t>
      </w:r>
    </w:p>
    <w:p w14:paraId="1C293315" w14:textId="77777777" w:rsidR="00530D8C" w:rsidRPr="00C412C2" w:rsidRDefault="00530D8C" w:rsidP="00530D8C">
      <w:pPr>
        <w:jc w:val="center"/>
        <w:rPr>
          <w:rFonts w:ascii="Arial" w:hAnsi="Arial" w:cs="Arial"/>
          <w:b/>
          <w:bCs/>
          <w:sz w:val="26"/>
          <w:szCs w:val="26"/>
        </w:rPr>
      </w:pPr>
      <w:r w:rsidRPr="00C412C2">
        <w:rPr>
          <w:rFonts w:ascii="Arial" w:hAnsi="Arial" w:cs="Arial"/>
          <w:b/>
          <w:bCs/>
          <w:sz w:val="26"/>
          <w:szCs w:val="26"/>
        </w:rPr>
        <w:t xml:space="preserve">Draft for </w:t>
      </w:r>
      <w:r w:rsidR="004017C2">
        <w:rPr>
          <w:rFonts w:ascii="Arial" w:hAnsi="Arial" w:cs="Arial"/>
          <w:b/>
          <w:bCs/>
          <w:sz w:val="26"/>
          <w:szCs w:val="26"/>
        </w:rPr>
        <w:t>Public</w:t>
      </w:r>
      <w:r w:rsidRPr="00C412C2">
        <w:rPr>
          <w:rFonts w:ascii="Arial" w:hAnsi="Arial" w:cs="Arial"/>
          <w:b/>
          <w:bCs/>
          <w:sz w:val="26"/>
          <w:szCs w:val="26"/>
        </w:rPr>
        <w:t xml:space="preserve"> Review</w:t>
      </w:r>
    </w:p>
    <w:p w14:paraId="73995E01" w14:textId="77777777" w:rsidR="00530D8C" w:rsidRDefault="00530D8C"/>
    <w:p w14:paraId="5DB8411A" w14:textId="77777777" w:rsidR="00D03BE3" w:rsidRDefault="00D03BE3">
      <w:pPr>
        <w:sectPr w:rsidR="00D03BE3" w:rsidSect="00D03BE3">
          <w:headerReference w:type="even" r:id="rId8"/>
          <w:headerReference w:type="default" r:id="rId9"/>
          <w:footerReference w:type="even" r:id="rId10"/>
          <w:footerReference w:type="default" r:id="rId11"/>
          <w:headerReference w:type="first" r:id="rId12"/>
          <w:pgSz w:w="12240" w:h="15840"/>
          <w:pgMar w:top="1440" w:right="1440" w:bottom="1440" w:left="1440" w:header="706" w:footer="706" w:gutter="0"/>
          <w:cols w:space="708"/>
          <w:vAlign w:val="center"/>
          <w:docGrid w:linePitch="360"/>
        </w:sectPr>
      </w:pPr>
    </w:p>
    <w:bookmarkStart w:id="0" w:name="_Toc54707387" w:displacedByCustomXml="next"/>
    <w:sdt>
      <w:sdtPr>
        <w:rPr>
          <w:rFonts w:asciiTheme="minorHAnsi" w:eastAsiaTheme="minorHAnsi" w:hAnsiTheme="minorHAnsi" w:cstheme="minorBidi"/>
          <w:b w:val="0"/>
          <w:bCs w:val="0"/>
          <w:caps w:val="0"/>
          <w:color w:val="auto"/>
          <w:sz w:val="22"/>
          <w:szCs w:val="22"/>
        </w:rPr>
        <w:id w:val="-1107192845"/>
        <w:docPartObj>
          <w:docPartGallery w:val="Table of Contents"/>
          <w:docPartUnique/>
        </w:docPartObj>
      </w:sdtPr>
      <w:sdtEndPr>
        <w:rPr>
          <w:rFonts w:ascii="Times New Roman" w:hAnsi="Times New Roman"/>
          <w:noProof/>
          <w:sz w:val="24"/>
        </w:rPr>
      </w:sdtEndPr>
      <w:sdtContent>
        <w:p w14:paraId="00A65C4A" w14:textId="77777777" w:rsidR="00705A94" w:rsidRDefault="00705A94" w:rsidP="00D03BE3">
          <w:pPr>
            <w:pStyle w:val="Heading2"/>
          </w:pPr>
          <w:r>
            <w:t>Contents</w:t>
          </w:r>
          <w:bookmarkEnd w:id="0"/>
        </w:p>
        <w:p w14:paraId="092F2E32" w14:textId="77777777" w:rsidR="004017C2" w:rsidRPr="006F25E4" w:rsidRDefault="004017C2" w:rsidP="006F25E4">
          <w:pPr>
            <w:pStyle w:val="TOC1"/>
            <w:rPr>
              <w:rStyle w:val="Hyperlink"/>
              <w:color w:val="205F7E"/>
              <w:u w:val="none"/>
            </w:rPr>
          </w:pPr>
          <w:r>
            <w:fldChar w:fldCharType="begin"/>
          </w:r>
          <w:r>
            <w:instrText xml:space="preserve"> TOC \h \z \u \t "Heading 2,1,Heading 3,2,Heading 4,3" </w:instrText>
          </w:r>
          <w:r>
            <w:fldChar w:fldCharType="separate"/>
          </w:r>
          <w:hyperlink w:anchor="_Toc54707388" w:history="1">
            <w:r w:rsidRPr="006F25E4">
              <w:rPr>
                <w:rStyle w:val="Hyperlink"/>
                <w:color w:val="205F7E"/>
                <w:u w:val="none"/>
              </w:rPr>
              <w:t>1.</w:t>
            </w:r>
            <w:r w:rsidR="006F25E4">
              <w:rPr>
                <w:rStyle w:val="Hyperlink"/>
                <w:color w:val="205F7E"/>
                <w:u w:val="none"/>
              </w:rPr>
              <w:tab/>
            </w:r>
            <w:r w:rsidRPr="006F25E4">
              <w:rPr>
                <w:rStyle w:val="Hyperlink"/>
                <w:color w:val="205F7E"/>
                <w:u w:val="none"/>
              </w:rPr>
              <w:t>Introduction</w:t>
            </w:r>
            <w:r w:rsidRPr="006F25E4">
              <w:rPr>
                <w:rStyle w:val="Hyperlink"/>
                <w:webHidden/>
                <w:color w:val="205F7E"/>
                <w:u w:val="none"/>
              </w:rPr>
              <w:tab/>
            </w:r>
            <w:r w:rsidRPr="006F25E4">
              <w:rPr>
                <w:rStyle w:val="Hyperlink"/>
                <w:webHidden/>
                <w:color w:val="205F7E"/>
                <w:u w:val="none"/>
              </w:rPr>
              <w:fldChar w:fldCharType="begin"/>
            </w:r>
            <w:r w:rsidRPr="006F25E4">
              <w:rPr>
                <w:rStyle w:val="Hyperlink"/>
                <w:webHidden/>
                <w:color w:val="205F7E"/>
                <w:u w:val="none"/>
              </w:rPr>
              <w:instrText xml:space="preserve"> PAGEREF _Toc54707388 \h </w:instrText>
            </w:r>
            <w:r w:rsidRPr="006F25E4">
              <w:rPr>
                <w:rStyle w:val="Hyperlink"/>
                <w:webHidden/>
                <w:color w:val="205F7E"/>
                <w:u w:val="none"/>
              </w:rPr>
            </w:r>
            <w:r w:rsidRPr="006F25E4">
              <w:rPr>
                <w:rStyle w:val="Hyperlink"/>
                <w:webHidden/>
                <w:color w:val="205F7E"/>
                <w:u w:val="none"/>
              </w:rPr>
              <w:fldChar w:fldCharType="separate"/>
            </w:r>
            <w:r w:rsidRPr="006F25E4">
              <w:rPr>
                <w:rStyle w:val="Hyperlink"/>
                <w:webHidden/>
                <w:color w:val="205F7E"/>
                <w:u w:val="none"/>
              </w:rPr>
              <w:t>1</w:t>
            </w:r>
            <w:r w:rsidRPr="006F25E4">
              <w:rPr>
                <w:rStyle w:val="Hyperlink"/>
                <w:webHidden/>
                <w:color w:val="205F7E"/>
                <w:u w:val="none"/>
              </w:rPr>
              <w:fldChar w:fldCharType="end"/>
            </w:r>
          </w:hyperlink>
        </w:p>
        <w:p w14:paraId="720BE730" w14:textId="77777777" w:rsidR="004017C2" w:rsidRDefault="00E6624E" w:rsidP="006F25E4">
          <w:pPr>
            <w:pStyle w:val="TOC1"/>
            <w:rPr>
              <w:rFonts w:asciiTheme="minorHAnsi" w:eastAsiaTheme="minorEastAsia" w:hAnsiTheme="minorHAnsi"/>
              <w:szCs w:val="24"/>
            </w:rPr>
          </w:pPr>
          <w:hyperlink w:anchor="_Toc54707389" w:history="1">
            <w:r w:rsidR="004017C2" w:rsidRPr="005A2694">
              <w:rPr>
                <w:rStyle w:val="Hyperlink"/>
              </w:rPr>
              <w:t>2.</w:t>
            </w:r>
            <w:r w:rsidR="006F25E4">
              <w:rPr>
                <w:rStyle w:val="Hyperlink"/>
              </w:rPr>
              <w:tab/>
            </w:r>
            <w:r w:rsidR="004017C2" w:rsidRPr="005A2694">
              <w:rPr>
                <w:rStyle w:val="Hyperlink"/>
              </w:rPr>
              <w:t>The Five Categories of Welfare Impact</w:t>
            </w:r>
            <w:r w:rsidR="004017C2">
              <w:rPr>
                <w:webHidden/>
              </w:rPr>
              <w:tab/>
            </w:r>
            <w:r w:rsidR="004017C2">
              <w:rPr>
                <w:webHidden/>
              </w:rPr>
              <w:fldChar w:fldCharType="begin"/>
            </w:r>
            <w:r w:rsidR="004017C2">
              <w:rPr>
                <w:webHidden/>
              </w:rPr>
              <w:instrText xml:space="preserve"> PAGEREF _Toc54707389 \h </w:instrText>
            </w:r>
            <w:r w:rsidR="004017C2">
              <w:rPr>
                <w:webHidden/>
              </w:rPr>
            </w:r>
            <w:r w:rsidR="004017C2">
              <w:rPr>
                <w:webHidden/>
              </w:rPr>
              <w:fldChar w:fldCharType="separate"/>
            </w:r>
            <w:r w:rsidR="004017C2">
              <w:rPr>
                <w:webHidden/>
              </w:rPr>
              <w:t>2</w:t>
            </w:r>
            <w:r w:rsidR="004017C2">
              <w:rPr>
                <w:webHidden/>
              </w:rPr>
              <w:fldChar w:fldCharType="end"/>
            </w:r>
          </w:hyperlink>
        </w:p>
        <w:p w14:paraId="4DB11C87" w14:textId="77777777" w:rsidR="004017C2" w:rsidRDefault="00E6624E" w:rsidP="006F25E4">
          <w:pPr>
            <w:pStyle w:val="TOC1"/>
            <w:rPr>
              <w:rFonts w:asciiTheme="minorHAnsi" w:eastAsiaTheme="minorEastAsia" w:hAnsiTheme="minorHAnsi"/>
              <w:szCs w:val="24"/>
            </w:rPr>
          </w:pPr>
          <w:hyperlink w:anchor="_Toc54707390" w:history="1">
            <w:r w:rsidR="004017C2" w:rsidRPr="005A2694">
              <w:rPr>
                <w:rStyle w:val="Hyperlink"/>
              </w:rPr>
              <w:t>3.</w:t>
            </w:r>
            <w:r w:rsidR="006F25E4">
              <w:rPr>
                <w:rStyle w:val="Hyperlink"/>
              </w:rPr>
              <w:tab/>
            </w:r>
            <w:r w:rsidR="004017C2" w:rsidRPr="005A2694">
              <w:rPr>
                <w:rStyle w:val="Hyperlink"/>
              </w:rPr>
              <w:t>Prospective Assignment</w:t>
            </w:r>
            <w:r w:rsidR="004017C2">
              <w:rPr>
                <w:webHidden/>
              </w:rPr>
              <w:tab/>
            </w:r>
            <w:r w:rsidR="004017C2">
              <w:rPr>
                <w:webHidden/>
              </w:rPr>
              <w:fldChar w:fldCharType="begin"/>
            </w:r>
            <w:r w:rsidR="004017C2">
              <w:rPr>
                <w:webHidden/>
              </w:rPr>
              <w:instrText xml:space="preserve"> PAGEREF _Toc54707390 \h </w:instrText>
            </w:r>
            <w:r w:rsidR="004017C2">
              <w:rPr>
                <w:webHidden/>
              </w:rPr>
            </w:r>
            <w:r w:rsidR="004017C2">
              <w:rPr>
                <w:webHidden/>
              </w:rPr>
              <w:fldChar w:fldCharType="separate"/>
            </w:r>
            <w:r w:rsidR="004017C2">
              <w:rPr>
                <w:webHidden/>
              </w:rPr>
              <w:t>3</w:t>
            </w:r>
            <w:r w:rsidR="004017C2">
              <w:rPr>
                <w:webHidden/>
              </w:rPr>
              <w:fldChar w:fldCharType="end"/>
            </w:r>
          </w:hyperlink>
        </w:p>
        <w:p w14:paraId="1EA0417C" w14:textId="77777777" w:rsidR="004017C2" w:rsidRPr="006F25E4" w:rsidRDefault="00E6624E" w:rsidP="006F25E4">
          <w:pPr>
            <w:pStyle w:val="TOC2"/>
            <w:rPr>
              <w:rStyle w:val="Hyperlink"/>
              <w:color w:val="000000" w:themeColor="text1"/>
              <w:u w:val="none"/>
            </w:rPr>
          </w:pPr>
          <w:hyperlink w:anchor="_Toc54707391" w:history="1">
            <w:r w:rsidR="004017C2" w:rsidRPr="006F25E4">
              <w:rPr>
                <w:rStyle w:val="Hyperlink"/>
                <w:color w:val="000000" w:themeColor="text1"/>
                <w:u w:val="none"/>
              </w:rPr>
              <w:t>3.1</w:t>
            </w:r>
            <w:r w:rsidR="004017C2" w:rsidRPr="006F25E4">
              <w:rPr>
                <w:rStyle w:val="Hyperlink"/>
                <w:color w:val="000000" w:themeColor="text1"/>
                <w:u w:val="none"/>
              </w:rPr>
              <w:tab/>
              <w:t>Purpose</w:t>
            </w:r>
            <w:r w:rsidR="004017C2" w:rsidRPr="006F25E4">
              <w:rPr>
                <w:rStyle w:val="Hyperlink"/>
                <w:webHidden/>
                <w:color w:val="000000" w:themeColor="text1"/>
                <w:u w:val="none"/>
              </w:rPr>
              <w:tab/>
            </w:r>
            <w:r w:rsidR="004017C2" w:rsidRPr="006F25E4">
              <w:rPr>
                <w:rStyle w:val="Hyperlink"/>
                <w:webHidden/>
                <w:color w:val="000000" w:themeColor="text1"/>
                <w:u w:val="none"/>
              </w:rPr>
              <w:fldChar w:fldCharType="begin"/>
            </w:r>
            <w:r w:rsidR="004017C2" w:rsidRPr="006F25E4">
              <w:rPr>
                <w:rStyle w:val="Hyperlink"/>
                <w:webHidden/>
                <w:color w:val="000000" w:themeColor="text1"/>
                <w:u w:val="none"/>
              </w:rPr>
              <w:instrText xml:space="preserve"> PAGEREF _Toc54707391 \h </w:instrText>
            </w:r>
            <w:r w:rsidR="004017C2" w:rsidRPr="006F25E4">
              <w:rPr>
                <w:rStyle w:val="Hyperlink"/>
                <w:webHidden/>
                <w:color w:val="000000" w:themeColor="text1"/>
                <w:u w:val="none"/>
              </w:rPr>
            </w:r>
            <w:r w:rsidR="004017C2" w:rsidRPr="006F25E4">
              <w:rPr>
                <w:rStyle w:val="Hyperlink"/>
                <w:webHidden/>
                <w:color w:val="000000" w:themeColor="text1"/>
                <w:u w:val="none"/>
              </w:rPr>
              <w:fldChar w:fldCharType="separate"/>
            </w:r>
            <w:r w:rsidR="004017C2" w:rsidRPr="006F25E4">
              <w:rPr>
                <w:rStyle w:val="Hyperlink"/>
                <w:webHidden/>
                <w:color w:val="000000" w:themeColor="text1"/>
                <w:u w:val="none"/>
              </w:rPr>
              <w:t>3</w:t>
            </w:r>
            <w:r w:rsidR="004017C2" w:rsidRPr="006F25E4">
              <w:rPr>
                <w:rStyle w:val="Hyperlink"/>
                <w:webHidden/>
                <w:color w:val="000000" w:themeColor="text1"/>
                <w:u w:val="none"/>
              </w:rPr>
              <w:fldChar w:fldCharType="end"/>
            </w:r>
          </w:hyperlink>
        </w:p>
        <w:p w14:paraId="04FCEEBE" w14:textId="77777777" w:rsidR="004017C2" w:rsidRPr="006F25E4" w:rsidRDefault="00E6624E" w:rsidP="006F25E4">
          <w:pPr>
            <w:pStyle w:val="TOC2"/>
            <w:rPr>
              <w:rStyle w:val="Hyperlink"/>
              <w:color w:val="000000" w:themeColor="text1"/>
              <w:u w:val="none"/>
            </w:rPr>
          </w:pPr>
          <w:hyperlink w:anchor="_Toc54707392" w:history="1">
            <w:r w:rsidR="004017C2" w:rsidRPr="006F25E4">
              <w:rPr>
                <w:rStyle w:val="Hyperlink"/>
                <w:color w:val="000000" w:themeColor="text1"/>
                <w:u w:val="none"/>
              </w:rPr>
              <w:t>3.2</w:t>
            </w:r>
            <w:r w:rsidR="004017C2" w:rsidRPr="006F25E4">
              <w:rPr>
                <w:rStyle w:val="Hyperlink"/>
                <w:color w:val="000000" w:themeColor="text1"/>
                <w:u w:val="none"/>
              </w:rPr>
              <w:tab/>
              <w:t>Process for Prospectively Determining the Category of Welfare Impact</w:t>
            </w:r>
            <w:r w:rsidR="004017C2" w:rsidRPr="006F25E4">
              <w:rPr>
                <w:rStyle w:val="Hyperlink"/>
                <w:webHidden/>
                <w:color w:val="000000" w:themeColor="text1"/>
                <w:u w:val="none"/>
              </w:rPr>
              <w:tab/>
            </w:r>
            <w:r w:rsidR="004017C2" w:rsidRPr="006F25E4">
              <w:rPr>
                <w:rStyle w:val="Hyperlink"/>
                <w:webHidden/>
                <w:color w:val="000000" w:themeColor="text1"/>
                <w:u w:val="none"/>
              </w:rPr>
              <w:fldChar w:fldCharType="begin"/>
            </w:r>
            <w:r w:rsidR="004017C2" w:rsidRPr="006F25E4">
              <w:rPr>
                <w:rStyle w:val="Hyperlink"/>
                <w:webHidden/>
                <w:color w:val="000000" w:themeColor="text1"/>
                <w:u w:val="none"/>
              </w:rPr>
              <w:instrText xml:space="preserve"> PAGEREF _Toc54707392 \h </w:instrText>
            </w:r>
            <w:r w:rsidR="004017C2" w:rsidRPr="006F25E4">
              <w:rPr>
                <w:rStyle w:val="Hyperlink"/>
                <w:webHidden/>
                <w:color w:val="000000" w:themeColor="text1"/>
                <w:u w:val="none"/>
              </w:rPr>
            </w:r>
            <w:r w:rsidR="004017C2" w:rsidRPr="006F25E4">
              <w:rPr>
                <w:rStyle w:val="Hyperlink"/>
                <w:webHidden/>
                <w:color w:val="000000" w:themeColor="text1"/>
                <w:u w:val="none"/>
              </w:rPr>
              <w:fldChar w:fldCharType="separate"/>
            </w:r>
            <w:r w:rsidR="004017C2" w:rsidRPr="006F25E4">
              <w:rPr>
                <w:rStyle w:val="Hyperlink"/>
                <w:webHidden/>
                <w:color w:val="000000" w:themeColor="text1"/>
                <w:u w:val="none"/>
              </w:rPr>
              <w:t>3</w:t>
            </w:r>
            <w:r w:rsidR="004017C2" w:rsidRPr="006F25E4">
              <w:rPr>
                <w:rStyle w:val="Hyperlink"/>
                <w:webHidden/>
                <w:color w:val="000000" w:themeColor="text1"/>
                <w:u w:val="none"/>
              </w:rPr>
              <w:fldChar w:fldCharType="end"/>
            </w:r>
          </w:hyperlink>
        </w:p>
        <w:p w14:paraId="765FA771" w14:textId="77777777" w:rsidR="004017C2" w:rsidRPr="006F25E4" w:rsidRDefault="00E6624E" w:rsidP="006F25E4">
          <w:pPr>
            <w:pStyle w:val="TOC2"/>
            <w:rPr>
              <w:rStyle w:val="Hyperlink"/>
              <w:color w:val="000000" w:themeColor="text1"/>
              <w:u w:val="none"/>
            </w:rPr>
          </w:pPr>
          <w:hyperlink w:anchor="_Toc54707393" w:history="1">
            <w:r w:rsidR="004017C2" w:rsidRPr="006F25E4">
              <w:rPr>
                <w:rStyle w:val="Hyperlink"/>
                <w:color w:val="000000" w:themeColor="text1"/>
                <w:u w:val="none"/>
              </w:rPr>
              <w:t>3.3</w:t>
            </w:r>
            <w:r w:rsidR="004017C2" w:rsidRPr="006F25E4">
              <w:rPr>
                <w:rStyle w:val="Hyperlink"/>
                <w:color w:val="000000" w:themeColor="text1"/>
                <w:u w:val="none"/>
              </w:rPr>
              <w:tab/>
              <w:t>Factors that Influence the Prospective Category of Welfare Impact</w:t>
            </w:r>
            <w:r w:rsidR="004017C2" w:rsidRPr="006F25E4">
              <w:rPr>
                <w:rStyle w:val="Hyperlink"/>
                <w:webHidden/>
                <w:color w:val="000000" w:themeColor="text1"/>
                <w:u w:val="none"/>
              </w:rPr>
              <w:tab/>
            </w:r>
            <w:r w:rsidR="004017C2" w:rsidRPr="006F25E4">
              <w:rPr>
                <w:rStyle w:val="Hyperlink"/>
                <w:webHidden/>
                <w:color w:val="000000" w:themeColor="text1"/>
                <w:u w:val="none"/>
              </w:rPr>
              <w:fldChar w:fldCharType="begin"/>
            </w:r>
            <w:r w:rsidR="004017C2" w:rsidRPr="006F25E4">
              <w:rPr>
                <w:rStyle w:val="Hyperlink"/>
                <w:webHidden/>
                <w:color w:val="000000" w:themeColor="text1"/>
                <w:u w:val="none"/>
              </w:rPr>
              <w:instrText xml:space="preserve"> PAGEREF _Toc54707393 \h </w:instrText>
            </w:r>
            <w:r w:rsidR="004017C2" w:rsidRPr="006F25E4">
              <w:rPr>
                <w:rStyle w:val="Hyperlink"/>
                <w:webHidden/>
                <w:color w:val="000000" w:themeColor="text1"/>
                <w:u w:val="none"/>
              </w:rPr>
            </w:r>
            <w:r w:rsidR="004017C2" w:rsidRPr="006F25E4">
              <w:rPr>
                <w:rStyle w:val="Hyperlink"/>
                <w:webHidden/>
                <w:color w:val="000000" w:themeColor="text1"/>
                <w:u w:val="none"/>
              </w:rPr>
              <w:fldChar w:fldCharType="separate"/>
            </w:r>
            <w:r w:rsidR="004017C2" w:rsidRPr="006F25E4">
              <w:rPr>
                <w:rStyle w:val="Hyperlink"/>
                <w:webHidden/>
                <w:color w:val="000000" w:themeColor="text1"/>
                <w:u w:val="none"/>
              </w:rPr>
              <w:t>4</w:t>
            </w:r>
            <w:r w:rsidR="004017C2" w:rsidRPr="006F25E4">
              <w:rPr>
                <w:rStyle w:val="Hyperlink"/>
                <w:webHidden/>
                <w:color w:val="000000" w:themeColor="text1"/>
                <w:u w:val="none"/>
              </w:rPr>
              <w:fldChar w:fldCharType="end"/>
            </w:r>
          </w:hyperlink>
        </w:p>
        <w:p w14:paraId="4EA791A3" w14:textId="77777777" w:rsidR="004017C2" w:rsidRPr="006F25E4" w:rsidRDefault="00E6624E" w:rsidP="006F25E4">
          <w:pPr>
            <w:pStyle w:val="TOC3"/>
            <w:rPr>
              <w:rStyle w:val="Hyperlink"/>
              <w:color w:val="000000" w:themeColor="text1"/>
              <w:u w:val="none"/>
            </w:rPr>
          </w:pPr>
          <w:hyperlink w:anchor="_Toc54707394" w:history="1">
            <w:r w:rsidR="004017C2" w:rsidRPr="006F25E4">
              <w:rPr>
                <w:rStyle w:val="Hyperlink"/>
                <w:color w:val="000000" w:themeColor="text1"/>
                <w:u w:val="none"/>
              </w:rPr>
              <w:t>3.3.1</w:t>
            </w:r>
            <w:r w:rsidR="004017C2" w:rsidRPr="006F25E4">
              <w:rPr>
                <w:rStyle w:val="Hyperlink"/>
                <w:color w:val="000000" w:themeColor="text1"/>
                <w:u w:val="none"/>
              </w:rPr>
              <w:tab/>
              <w:t>Step 1 – Attributes of the Environment</w:t>
            </w:r>
            <w:r w:rsidR="004017C2" w:rsidRPr="006F25E4">
              <w:rPr>
                <w:rStyle w:val="Hyperlink"/>
                <w:webHidden/>
                <w:color w:val="000000" w:themeColor="text1"/>
                <w:u w:val="none"/>
              </w:rPr>
              <w:tab/>
            </w:r>
            <w:r w:rsidR="004017C2" w:rsidRPr="006F25E4">
              <w:rPr>
                <w:rStyle w:val="Hyperlink"/>
                <w:webHidden/>
                <w:color w:val="000000" w:themeColor="text1"/>
                <w:u w:val="none"/>
              </w:rPr>
              <w:fldChar w:fldCharType="begin"/>
            </w:r>
            <w:r w:rsidR="004017C2" w:rsidRPr="006F25E4">
              <w:rPr>
                <w:rStyle w:val="Hyperlink"/>
                <w:webHidden/>
                <w:color w:val="000000" w:themeColor="text1"/>
                <w:u w:val="none"/>
              </w:rPr>
              <w:instrText xml:space="preserve"> PAGEREF _Toc54707394 \h </w:instrText>
            </w:r>
            <w:r w:rsidR="004017C2" w:rsidRPr="006F25E4">
              <w:rPr>
                <w:rStyle w:val="Hyperlink"/>
                <w:webHidden/>
                <w:color w:val="000000" w:themeColor="text1"/>
                <w:u w:val="none"/>
              </w:rPr>
            </w:r>
            <w:r w:rsidR="004017C2" w:rsidRPr="006F25E4">
              <w:rPr>
                <w:rStyle w:val="Hyperlink"/>
                <w:webHidden/>
                <w:color w:val="000000" w:themeColor="text1"/>
                <w:u w:val="none"/>
              </w:rPr>
              <w:fldChar w:fldCharType="separate"/>
            </w:r>
            <w:r w:rsidR="004017C2" w:rsidRPr="006F25E4">
              <w:rPr>
                <w:rStyle w:val="Hyperlink"/>
                <w:webHidden/>
                <w:color w:val="000000" w:themeColor="text1"/>
                <w:u w:val="none"/>
              </w:rPr>
              <w:t>4</w:t>
            </w:r>
            <w:r w:rsidR="004017C2" w:rsidRPr="006F25E4">
              <w:rPr>
                <w:rStyle w:val="Hyperlink"/>
                <w:webHidden/>
                <w:color w:val="000000" w:themeColor="text1"/>
                <w:u w:val="none"/>
              </w:rPr>
              <w:fldChar w:fldCharType="end"/>
            </w:r>
          </w:hyperlink>
        </w:p>
        <w:p w14:paraId="0D8AF029" w14:textId="77777777" w:rsidR="004017C2" w:rsidRPr="006F25E4" w:rsidRDefault="00E6624E" w:rsidP="006F25E4">
          <w:pPr>
            <w:pStyle w:val="TOC3"/>
            <w:rPr>
              <w:rStyle w:val="Hyperlink"/>
              <w:color w:val="000000" w:themeColor="text1"/>
              <w:u w:val="none"/>
            </w:rPr>
          </w:pPr>
          <w:hyperlink w:anchor="_Toc54707395" w:history="1">
            <w:r w:rsidR="004017C2" w:rsidRPr="006F25E4">
              <w:rPr>
                <w:rStyle w:val="Hyperlink"/>
                <w:color w:val="000000" w:themeColor="text1"/>
                <w:u w:val="none"/>
              </w:rPr>
              <w:t>3.3.2</w:t>
            </w:r>
            <w:r w:rsidR="004017C2" w:rsidRPr="006F25E4">
              <w:rPr>
                <w:rStyle w:val="Hyperlink"/>
                <w:color w:val="000000" w:themeColor="text1"/>
                <w:u w:val="none"/>
              </w:rPr>
              <w:tab/>
              <w:t>Step 2 – Attributes of the Animals</w:t>
            </w:r>
            <w:r w:rsidR="004017C2" w:rsidRPr="006F25E4">
              <w:rPr>
                <w:rStyle w:val="Hyperlink"/>
                <w:webHidden/>
                <w:color w:val="000000" w:themeColor="text1"/>
                <w:u w:val="none"/>
              </w:rPr>
              <w:tab/>
            </w:r>
            <w:r w:rsidR="004017C2" w:rsidRPr="006F25E4">
              <w:rPr>
                <w:rStyle w:val="Hyperlink"/>
                <w:webHidden/>
                <w:color w:val="000000" w:themeColor="text1"/>
                <w:u w:val="none"/>
              </w:rPr>
              <w:fldChar w:fldCharType="begin"/>
            </w:r>
            <w:r w:rsidR="004017C2" w:rsidRPr="006F25E4">
              <w:rPr>
                <w:rStyle w:val="Hyperlink"/>
                <w:webHidden/>
                <w:color w:val="000000" w:themeColor="text1"/>
                <w:u w:val="none"/>
              </w:rPr>
              <w:instrText xml:space="preserve"> PAGEREF _Toc54707395 \h </w:instrText>
            </w:r>
            <w:r w:rsidR="004017C2" w:rsidRPr="006F25E4">
              <w:rPr>
                <w:rStyle w:val="Hyperlink"/>
                <w:webHidden/>
                <w:color w:val="000000" w:themeColor="text1"/>
                <w:u w:val="none"/>
              </w:rPr>
            </w:r>
            <w:r w:rsidR="004017C2" w:rsidRPr="006F25E4">
              <w:rPr>
                <w:rStyle w:val="Hyperlink"/>
                <w:webHidden/>
                <w:color w:val="000000" w:themeColor="text1"/>
                <w:u w:val="none"/>
              </w:rPr>
              <w:fldChar w:fldCharType="separate"/>
            </w:r>
            <w:r w:rsidR="004017C2" w:rsidRPr="006F25E4">
              <w:rPr>
                <w:rStyle w:val="Hyperlink"/>
                <w:webHidden/>
                <w:color w:val="000000" w:themeColor="text1"/>
                <w:u w:val="none"/>
              </w:rPr>
              <w:t>5</w:t>
            </w:r>
            <w:r w:rsidR="004017C2" w:rsidRPr="006F25E4">
              <w:rPr>
                <w:rStyle w:val="Hyperlink"/>
                <w:webHidden/>
                <w:color w:val="000000" w:themeColor="text1"/>
                <w:u w:val="none"/>
              </w:rPr>
              <w:fldChar w:fldCharType="end"/>
            </w:r>
          </w:hyperlink>
        </w:p>
        <w:p w14:paraId="262C157C" w14:textId="77777777" w:rsidR="004017C2" w:rsidRPr="006F25E4" w:rsidRDefault="00E6624E" w:rsidP="006F25E4">
          <w:pPr>
            <w:pStyle w:val="TOC3"/>
            <w:rPr>
              <w:rStyle w:val="Hyperlink"/>
              <w:color w:val="000000" w:themeColor="text1"/>
              <w:u w:val="none"/>
            </w:rPr>
          </w:pPr>
          <w:hyperlink w:anchor="_Toc54707396" w:history="1">
            <w:r w:rsidR="004017C2" w:rsidRPr="006F25E4">
              <w:rPr>
                <w:rStyle w:val="Hyperlink"/>
                <w:color w:val="000000" w:themeColor="text1"/>
                <w:u w:val="none"/>
              </w:rPr>
              <w:t>3.3.3</w:t>
            </w:r>
            <w:r w:rsidR="004017C2" w:rsidRPr="006F25E4">
              <w:rPr>
                <w:rStyle w:val="Hyperlink"/>
                <w:color w:val="000000" w:themeColor="text1"/>
                <w:u w:val="none"/>
              </w:rPr>
              <w:tab/>
              <w:t>Step 3 – Attributes of the Scientific Procedures</w:t>
            </w:r>
            <w:r w:rsidR="004017C2" w:rsidRPr="006F25E4">
              <w:rPr>
                <w:rStyle w:val="Hyperlink"/>
                <w:webHidden/>
                <w:color w:val="000000" w:themeColor="text1"/>
                <w:u w:val="none"/>
              </w:rPr>
              <w:tab/>
            </w:r>
            <w:r w:rsidR="004017C2" w:rsidRPr="006F25E4">
              <w:rPr>
                <w:rStyle w:val="Hyperlink"/>
                <w:webHidden/>
                <w:color w:val="000000" w:themeColor="text1"/>
                <w:u w:val="none"/>
              </w:rPr>
              <w:fldChar w:fldCharType="begin"/>
            </w:r>
            <w:r w:rsidR="004017C2" w:rsidRPr="006F25E4">
              <w:rPr>
                <w:rStyle w:val="Hyperlink"/>
                <w:webHidden/>
                <w:color w:val="000000" w:themeColor="text1"/>
                <w:u w:val="none"/>
              </w:rPr>
              <w:instrText xml:space="preserve"> PAGEREF _Toc54707396 \h </w:instrText>
            </w:r>
            <w:r w:rsidR="004017C2" w:rsidRPr="006F25E4">
              <w:rPr>
                <w:rStyle w:val="Hyperlink"/>
                <w:webHidden/>
                <w:color w:val="000000" w:themeColor="text1"/>
                <w:u w:val="none"/>
              </w:rPr>
            </w:r>
            <w:r w:rsidR="004017C2" w:rsidRPr="006F25E4">
              <w:rPr>
                <w:rStyle w:val="Hyperlink"/>
                <w:webHidden/>
                <w:color w:val="000000" w:themeColor="text1"/>
                <w:u w:val="none"/>
              </w:rPr>
              <w:fldChar w:fldCharType="separate"/>
            </w:r>
            <w:r w:rsidR="004017C2" w:rsidRPr="006F25E4">
              <w:rPr>
                <w:rStyle w:val="Hyperlink"/>
                <w:webHidden/>
                <w:color w:val="000000" w:themeColor="text1"/>
                <w:u w:val="none"/>
              </w:rPr>
              <w:t>8</w:t>
            </w:r>
            <w:r w:rsidR="004017C2" w:rsidRPr="006F25E4">
              <w:rPr>
                <w:rStyle w:val="Hyperlink"/>
                <w:webHidden/>
                <w:color w:val="000000" w:themeColor="text1"/>
                <w:u w:val="none"/>
              </w:rPr>
              <w:fldChar w:fldCharType="end"/>
            </w:r>
          </w:hyperlink>
        </w:p>
        <w:p w14:paraId="0440FF8E" w14:textId="77777777" w:rsidR="004017C2" w:rsidRDefault="00E6624E" w:rsidP="006F25E4">
          <w:pPr>
            <w:pStyle w:val="TOC2"/>
            <w:rPr>
              <w:rFonts w:asciiTheme="minorHAnsi" w:eastAsiaTheme="minorEastAsia" w:hAnsiTheme="minorHAnsi"/>
              <w:szCs w:val="24"/>
            </w:rPr>
          </w:pPr>
          <w:hyperlink w:anchor="_Toc54707397" w:history="1">
            <w:r w:rsidR="004017C2" w:rsidRPr="005A2694">
              <w:rPr>
                <w:rStyle w:val="Hyperlink"/>
              </w:rPr>
              <w:t>3.4</w:t>
            </w:r>
            <w:r w:rsidR="004017C2">
              <w:rPr>
                <w:rFonts w:asciiTheme="minorHAnsi" w:eastAsiaTheme="minorEastAsia" w:hAnsiTheme="minorHAnsi"/>
                <w:szCs w:val="24"/>
              </w:rPr>
              <w:tab/>
            </w:r>
            <w:r w:rsidR="004017C2" w:rsidRPr="005A2694">
              <w:rPr>
                <w:rStyle w:val="Hyperlink"/>
              </w:rPr>
              <w:t>Process for Evaluating Overall Prospective Category of Welfare Impact</w:t>
            </w:r>
            <w:r w:rsidR="004017C2">
              <w:rPr>
                <w:webHidden/>
              </w:rPr>
              <w:tab/>
            </w:r>
            <w:r w:rsidR="004017C2">
              <w:rPr>
                <w:webHidden/>
              </w:rPr>
              <w:fldChar w:fldCharType="begin"/>
            </w:r>
            <w:r w:rsidR="004017C2">
              <w:rPr>
                <w:webHidden/>
              </w:rPr>
              <w:instrText xml:space="preserve"> PAGEREF _Toc54707397 \h </w:instrText>
            </w:r>
            <w:r w:rsidR="004017C2">
              <w:rPr>
                <w:webHidden/>
              </w:rPr>
            </w:r>
            <w:r w:rsidR="004017C2">
              <w:rPr>
                <w:webHidden/>
              </w:rPr>
              <w:fldChar w:fldCharType="separate"/>
            </w:r>
            <w:r w:rsidR="004017C2">
              <w:rPr>
                <w:webHidden/>
              </w:rPr>
              <w:t>11</w:t>
            </w:r>
            <w:r w:rsidR="004017C2">
              <w:rPr>
                <w:webHidden/>
              </w:rPr>
              <w:fldChar w:fldCharType="end"/>
            </w:r>
          </w:hyperlink>
        </w:p>
        <w:p w14:paraId="4C98A554" w14:textId="77777777" w:rsidR="004017C2" w:rsidRDefault="00E6624E" w:rsidP="006F25E4">
          <w:pPr>
            <w:pStyle w:val="TOC2"/>
            <w:rPr>
              <w:rFonts w:asciiTheme="minorHAnsi" w:eastAsiaTheme="minorEastAsia" w:hAnsiTheme="minorHAnsi"/>
              <w:szCs w:val="24"/>
            </w:rPr>
          </w:pPr>
          <w:hyperlink w:anchor="_Toc54707398" w:history="1">
            <w:r w:rsidR="004017C2" w:rsidRPr="005A2694">
              <w:rPr>
                <w:rStyle w:val="Hyperlink"/>
              </w:rPr>
              <w:t>3.5</w:t>
            </w:r>
            <w:r w:rsidR="004017C2">
              <w:rPr>
                <w:rFonts w:asciiTheme="minorHAnsi" w:eastAsiaTheme="minorEastAsia" w:hAnsiTheme="minorHAnsi"/>
                <w:szCs w:val="24"/>
              </w:rPr>
              <w:tab/>
            </w:r>
            <w:r w:rsidR="004017C2" w:rsidRPr="005A2694">
              <w:rPr>
                <w:rStyle w:val="Hyperlink"/>
              </w:rPr>
              <w:t xml:space="preserve">Summary of General Principles for Prospectively Assigning Categories of </w:t>
            </w:r>
            <w:r w:rsidR="006F25E4">
              <w:rPr>
                <w:rStyle w:val="Hyperlink"/>
              </w:rPr>
              <w:br/>
            </w:r>
            <w:r w:rsidR="004017C2" w:rsidRPr="005A2694">
              <w:rPr>
                <w:rStyle w:val="Hyperlink"/>
              </w:rPr>
              <w:t>Welfare Impact</w:t>
            </w:r>
            <w:r w:rsidR="004017C2">
              <w:rPr>
                <w:webHidden/>
              </w:rPr>
              <w:tab/>
            </w:r>
            <w:r w:rsidR="004017C2">
              <w:rPr>
                <w:webHidden/>
              </w:rPr>
              <w:fldChar w:fldCharType="begin"/>
            </w:r>
            <w:r w:rsidR="004017C2">
              <w:rPr>
                <w:webHidden/>
              </w:rPr>
              <w:instrText xml:space="preserve"> PAGEREF _Toc54707398 \h </w:instrText>
            </w:r>
            <w:r w:rsidR="004017C2">
              <w:rPr>
                <w:webHidden/>
              </w:rPr>
            </w:r>
            <w:r w:rsidR="004017C2">
              <w:rPr>
                <w:webHidden/>
              </w:rPr>
              <w:fldChar w:fldCharType="separate"/>
            </w:r>
            <w:r w:rsidR="004017C2">
              <w:rPr>
                <w:webHidden/>
              </w:rPr>
              <w:t>11</w:t>
            </w:r>
            <w:r w:rsidR="004017C2">
              <w:rPr>
                <w:webHidden/>
              </w:rPr>
              <w:fldChar w:fldCharType="end"/>
            </w:r>
          </w:hyperlink>
        </w:p>
        <w:p w14:paraId="170B70F1" w14:textId="77777777" w:rsidR="004017C2" w:rsidRDefault="00E6624E" w:rsidP="006F25E4">
          <w:pPr>
            <w:pStyle w:val="TOC1"/>
            <w:rPr>
              <w:rFonts w:asciiTheme="minorHAnsi" w:eastAsiaTheme="minorEastAsia" w:hAnsiTheme="minorHAnsi"/>
              <w:szCs w:val="24"/>
            </w:rPr>
          </w:pPr>
          <w:hyperlink w:anchor="_Toc54707399" w:history="1">
            <w:r w:rsidR="004017C2" w:rsidRPr="005A2694">
              <w:rPr>
                <w:rStyle w:val="Hyperlink"/>
              </w:rPr>
              <w:t>4.</w:t>
            </w:r>
            <w:r w:rsidR="004017C2">
              <w:rPr>
                <w:rFonts w:asciiTheme="minorHAnsi" w:eastAsiaTheme="minorEastAsia" w:hAnsiTheme="minorHAnsi"/>
                <w:szCs w:val="24"/>
              </w:rPr>
              <w:tab/>
            </w:r>
            <w:r w:rsidR="004017C2" w:rsidRPr="005A2694">
              <w:rPr>
                <w:rStyle w:val="Hyperlink"/>
              </w:rPr>
              <w:t>Retrospective Assignment</w:t>
            </w:r>
            <w:r w:rsidR="004017C2">
              <w:rPr>
                <w:webHidden/>
              </w:rPr>
              <w:tab/>
            </w:r>
            <w:r w:rsidR="004017C2">
              <w:rPr>
                <w:webHidden/>
              </w:rPr>
              <w:fldChar w:fldCharType="begin"/>
            </w:r>
            <w:r w:rsidR="004017C2">
              <w:rPr>
                <w:webHidden/>
              </w:rPr>
              <w:instrText xml:space="preserve"> PAGEREF _Toc54707399 \h </w:instrText>
            </w:r>
            <w:r w:rsidR="004017C2">
              <w:rPr>
                <w:webHidden/>
              </w:rPr>
            </w:r>
            <w:r w:rsidR="004017C2">
              <w:rPr>
                <w:webHidden/>
              </w:rPr>
              <w:fldChar w:fldCharType="separate"/>
            </w:r>
            <w:r w:rsidR="004017C2">
              <w:rPr>
                <w:webHidden/>
              </w:rPr>
              <w:t>13</w:t>
            </w:r>
            <w:r w:rsidR="004017C2">
              <w:rPr>
                <w:webHidden/>
              </w:rPr>
              <w:fldChar w:fldCharType="end"/>
            </w:r>
          </w:hyperlink>
        </w:p>
        <w:p w14:paraId="2CF896D5" w14:textId="77777777" w:rsidR="004017C2" w:rsidRDefault="00E6624E" w:rsidP="006F25E4">
          <w:pPr>
            <w:pStyle w:val="TOC2"/>
            <w:rPr>
              <w:rFonts w:asciiTheme="minorHAnsi" w:eastAsiaTheme="minorEastAsia" w:hAnsiTheme="minorHAnsi"/>
              <w:szCs w:val="24"/>
            </w:rPr>
          </w:pPr>
          <w:hyperlink w:anchor="_Toc54707400" w:history="1">
            <w:r w:rsidR="004017C2" w:rsidRPr="005A2694">
              <w:rPr>
                <w:rStyle w:val="Hyperlink"/>
              </w:rPr>
              <w:t>4.1</w:t>
            </w:r>
            <w:r w:rsidR="004017C2">
              <w:rPr>
                <w:rFonts w:asciiTheme="minorHAnsi" w:eastAsiaTheme="minorEastAsia" w:hAnsiTheme="minorHAnsi"/>
                <w:szCs w:val="24"/>
              </w:rPr>
              <w:tab/>
            </w:r>
            <w:r w:rsidR="004017C2" w:rsidRPr="005A2694">
              <w:rPr>
                <w:rStyle w:val="Hyperlink"/>
              </w:rPr>
              <w:t>Purpose</w:t>
            </w:r>
            <w:r w:rsidR="004017C2">
              <w:rPr>
                <w:webHidden/>
              </w:rPr>
              <w:tab/>
            </w:r>
            <w:r w:rsidR="004017C2">
              <w:rPr>
                <w:webHidden/>
              </w:rPr>
              <w:fldChar w:fldCharType="begin"/>
            </w:r>
            <w:r w:rsidR="004017C2">
              <w:rPr>
                <w:webHidden/>
              </w:rPr>
              <w:instrText xml:space="preserve"> PAGEREF _Toc54707400 \h </w:instrText>
            </w:r>
            <w:r w:rsidR="004017C2">
              <w:rPr>
                <w:webHidden/>
              </w:rPr>
            </w:r>
            <w:r w:rsidR="004017C2">
              <w:rPr>
                <w:webHidden/>
              </w:rPr>
              <w:fldChar w:fldCharType="separate"/>
            </w:r>
            <w:r w:rsidR="004017C2">
              <w:rPr>
                <w:webHidden/>
              </w:rPr>
              <w:t>13</w:t>
            </w:r>
            <w:r w:rsidR="004017C2">
              <w:rPr>
                <w:webHidden/>
              </w:rPr>
              <w:fldChar w:fldCharType="end"/>
            </w:r>
          </w:hyperlink>
        </w:p>
        <w:p w14:paraId="57BF3594" w14:textId="77777777" w:rsidR="004017C2" w:rsidRDefault="00E6624E" w:rsidP="006F25E4">
          <w:pPr>
            <w:pStyle w:val="TOC2"/>
            <w:rPr>
              <w:rFonts w:asciiTheme="minorHAnsi" w:eastAsiaTheme="minorEastAsia" w:hAnsiTheme="minorHAnsi"/>
              <w:szCs w:val="24"/>
            </w:rPr>
          </w:pPr>
          <w:hyperlink w:anchor="_Toc54707401" w:history="1">
            <w:r w:rsidR="004017C2" w:rsidRPr="005A2694">
              <w:rPr>
                <w:rStyle w:val="Hyperlink"/>
              </w:rPr>
              <w:t>4.2</w:t>
            </w:r>
            <w:r w:rsidR="004017C2">
              <w:rPr>
                <w:rFonts w:asciiTheme="minorHAnsi" w:eastAsiaTheme="minorEastAsia" w:hAnsiTheme="minorHAnsi"/>
                <w:szCs w:val="24"/>
              </w:rPr>
              <w:tab/>
            </w:r>
            <w:r w:rsidR="004017C2" w:rsidRPr="005A2694">
              <w:rPr>
                <w:rStyle w:val="Hyperlink"/>
              </w:rPr>
              <w:t>Process for Retrospectively Determining the Category of Welfare Impact</w:t>
            </w:r>
            <w:r w:rsidR="004017C2">
              <w:rPr>
                <w:webHidden/>
              </w:rPr>
              <w:tab/>
            </w:r>
            <w:r w:rsidR="004017C2">
              <w:rPr>
                <w:webHidden/>
              </w:rPr>
              <w:fldChar w:fldCharType="begin"/>
            </w:r>
            <w:r w:rsidR="004017C2">
              <w:rPr>
                <w:webHidden/>
              </w:rPr>
              <w:instrText xml:space="preserve"> PAGEREF _Toc54707401 \h </w:instrText>
            </w:r>
            <w:r w:rsidR="004017C2">
              <w:rPr>
                <w:webHidden/>
              </w:rPr>
            </w:r>
            <w:r w:rsidR="004017C2">
              <w:rPr>
                <w:webHidden/>
              </w:rPr>
              <w:fldChar w:fldCharType="separate"/>
            </w:r>
            <w:r w:rsidR="004017C2">
              <w:rPr>
                <w:webHidden/>
              </w:rPr>
              <w:t>13</w:t>
            </w:r>
            <w:r w:rsidR="004017C2">
              <w:rPr>
                <w:webHidden/>
              </w:rPr>
              <w:fldChar w:fldCharType="end"/>
            </w:r>
          </w:hyperlink>
        </w:p>
        <w:p w14:paraId="5D77648D" w14:textId="77777777" w:rsidR="004017C2" w:rsidRDefault="00E6624E" w:rsidP="006F25E4">
          <w:pPr>
            <w:pStyle w:val="TOC2"/>
            <w:rPr>
              <w:rFonts w:asciiTheme="minorHAnsi" w:eastAsiaTheme="minorEastAsia" w:hAnsiTheme="minorHAnsi"/>
              <w:szCs w:val="24"/>
            </w:rPr>
          </w:pPr>
          <w:hyperlink w:anchor="_Toc54707402" w:history="1">
            <w:r w:rsidR="004017C2" w:rsidRPr="005A2694">
              <w:rPr>
                <w:rStyle w:val="Hyperlink"/>
              </w:rPr>
              <w:t>4.3</w:t>
            </w:r>
            <w:r w:rsidR="004017C2">
              <w:rPr>
                <w:rFonts w:asciiTheme="minorHAnsi" w:eastAsiaTheme="minorEastAsia" w:hAnsiTheme="minorHAnsi"/>
                <w:szCs w:val="24"/>
              </w:rPr>
              <w:tab/>
            </w:r>
            <w:r w:rsidR="004017C2" w:rsidRPr="005A2694">
              <w:rPr>
                <w:rStyle w:val="Hyperlink"/>
              </w:rPr>
              <w:t>Reporting to the CCAC</w:t>
            </w:r>
            <w:r w:rsidR="004017C2">
              <w:rPr>
                <w:webHidden/>
              </w:rPr>
              <w:tab/>
            </w:r>
            <w:r w:rsidR="004017C2">
              <w:rPr>
                <w:webHidden/>
              </w:rPr>
              <w:fldChar w:fldCharType="begin"/>
            </w:r>
            <w:r w:rsidR="004017C2">
              <w:rPr>
                <w:webHidden/>
              </w:rPr>
              <w:instrText xml:space="preserve"> PAGEREF _Toc54707402 \h </w:instrText>
            </w:r>
            <w:r w:rsidR="004017C2">
              <w:rPr>
                <w:webHidden/>
              </w:rPr>
            </w:r>
            <w:r w:rsidR="004017C2">
              <w:rPr>
                <w:webHidden/>
              </w:rPr>
              <w:fldChar w:fldCharType="separate"/>
            </w:r>
            <w:r w:rsidR="004017C2">
              <w:rPr>
                <w:webHidden/>
              </w:rPr>
              <w:t>14</w:t>
            </w:r>
            <w:r w:rsidR="004017C2">
              <w:rPr>
                <w:webHidden/>
              </w:rPr>
              <w:fldChar w:fldCharType="end"/>
            </w:r>
          </w:hyperlink>
        </w:p>
        <w:p w14:paraId="485963BE" w14:textId="77777777" w:rsidR="004017C2" w:rsidRDefault="00E6624E" w:rsidP="006F25E4">
          <w:pPr>
            <w:pStyle w:val="TOC1"/>
            <w:rPr>
              <w:rFonts w:asciiTheme="minorHAnsi" w:eastAsiaTheme="minorEastAsia" w:hAnsiTheme="minorHAnsi"/>
              <w:szCs w:val="24"/>
            </w:rPr>
          </w:pPr>
          <w:hyperlink w:anchor="_Toc54707403" w:history="1">
            <w:r w:rsidR="004017C2" w:rsidRPr="005A2694">
              <w:rPr>
                <w:rStyle w:val="Hyperlink"/>
              </w:rPr>
              <w:t>Glossary</w:t>
            </w:r>
            <w:r w:rsidR="004017C2">
              <w:rPr>
                <w:webHidden/>
              </w:rPr>
              <w:tab/>
            </w:r>
            <w:r w:rsidR="004017C2">
              <w:rPr>
                <w:webHidden/>
              </w:rPr>
              <w:fldChar w:fldCharType="begin"/>
            </w:r>
            <w:r w:rsidR="004017C2">
              <w:rPr>
                <w:webHidden/>
              </w:rPr>
              <w:instrText xml:space="preserve"> PAGEREF _Toc54707403 \h </w:instrText>
            </w:r>
            <w:r w:rsidR="004017C2">
              <w:rPr>
                <w:webHidden/>
              </w:rPr>
            </w:r>
            <w:r w:rsidR="004017C2">
              <w:rPr>
                <w:webHidden/>
              </w:rPr>
              <w:fldChar w:fldCharType="separate"/>
            </w:r>
            <w:r w:rsidR="004017C2">
              <w:rPr>
                <w:webHidden/>
              </w:rPr>
              <w:t>15</w:t>
            </w:r>
            <w:r w:rsidR="004017C2">
              <w:rPr>
                <w:webHidden/>
              </w:rPr>
              <w:fldChar w:fldCharType="end"/>
            </w:r>
          </w:hyperlink>
        </w:p>
        <w:p w14:paraId="285446CB" w14:textId="77777777" w:rsidR="004017C2" w:rsidRDefault="00E6624E" w:rsidP="006F25E4">
          <w:pPr>
            <w:pStyle w:val="TOC1"/>
            <w:rPr>
              <w:rFonts w:asciiTheme="minorHAnsi" w:eastAsiaTheme="minorEastAsia" w:hAnsiTheme="minorHAnsi"/>
              <w:szCs w:val="24"/>
            </w:rPr>
          </w:pPr>
          <w:hyperlink w:anchor="_Toc54707404" w:history="1">
            <w:r w:rsidR="004017C2" w:rsidRPr="005A2694">
              <w:rPr>
                <w:rStyle w:val="Hyperlink"/>
              </w:rPr>
              <w:t>References</w:t>
            </w:r>
            <w:r w:rsidR="004017C2">
              <w:rPr>
                <w:webHidden/>
              </w:rPr>
              <w:tab/>
            </w:r>
            <w:r w:rsidR="004017C2">
              <w:rPr>
                <w:webHidden/>
              </w:rPr>
              <w:fldChar w:fldCharType="begin"/>
            </w:r>
            <w:r w:rsidR="004017C2">
              <w:rPr>
                <w:webHidden/>
              </w:rPr>
              <w:instrText xml:space="preserve"> PAGEREF _Toc54707404 \h </w:instrText>
            </w:r>
            <w:r w:rsidR="004017C2">
              <w:rPr>
                <w:webHidden/>
              </w:rPr>
            </w:r>
            <w:r w:rsidR="004017C2">
              <w:rPr>
                <w:webHidden/>
              </w:rPr>
              <w:fldChar w:fldCharType="separate"/>
            </w:r>
            <w:r w:rsidR="004017C2">
              <w:rPr>
                <w:webHidden/>
              </w:rPr>
              <w:t>16</w:t>
            </w:r>
            <w:r w:rsidR="004017C2">
              <w:rPr>
                <w:webHidden/>
              </w:rPr>
              <w:fldChar w:fldCharType="end"/>
            </w:r>
          </w:hyperlink>
        </w:p>
        <w:p w14:paraId="442C9A42" w14:textId="77777777" w:rsidR="004017C2" w:rsidRDefault="00E6624E" w:rsidP="006F25E4">
          <w:pPr>
            <w:pStyle w:val="TOC1"/>
            <w:ind w:left="1656" w:hanging="1656"/>
            <w:rPr>
              <w:rFonts w:asciiTheme="minorHAnsi" w:eastAsiaTheme="minorEastAsia" w:hAnsiTheme="minorHAnsi"/>
              <w:szCs w:val="24"/>
            </w:rPr>
          </w:pPr>
          <w:hyperlink w:anchor="_Toc54707405" w:history="1">
            <w:r w:rsidR="004017C2" w:rsidRPr="005A2694">
              <w:rPr>
                <w:rStyle w:val="Hyperlink"/>
              </w:rPr>
              <w:t xml:space="preserve">Appendix A </w:t>
            </w:r>
            <w:r w:rsidR="004017C2">
              <w:rPr>
                <w:rStyle w:val="Hyperlink"/>
              </w:rPr>
              <w:t xml:space="preserve">– </w:t>
            </w:r>
            <w:r w:rsidR="006F25E4">
              <w:rPr>
                <w:rStyle w:val="Hyperlink"/>
              </w:rPr>
              <w:tab/>
            </w:r>
            <w:r w:rsidR="004017C2" w:rsidRPr="005A2694">
              <w:rPr>
                <w:rStyle w:val="Hyperlink"/>
              </w:rPr>
              <w:t xml:space="preserve">Prospective Animal Welfare Impact </w:t>
            </w:r>
            <w:r w:rsidR="006F25E4">
              <w:rPr>
                <w:rStyle w:val="Hyperlink"/>
              </w:rPr>
              <w:br/>
            </w:r>
            <w:r w:rsidR="004017C2" w:rsidRPr="005A2694">
              <w:rPr>
                <w:rStyle w:val="Hyperlink"/>
              </w:rPr>
              <w:t>Assessment Worksheet</w:t>
            </w:r>
            <w:r w:rsidR="004017C2">
              <w:rPr>
                <w:webHidden/>
              </w:rPr>
              <w:tab/>
            </w:r>
            <w:r w:rsidR="004017C2">
              <w:rPr>
                <w:webHidden/>
              </w:rPr>
              <w:fldChar w:fldCharType="begin"/>
            </w:r>
            <w:r w:rsidR="004017C2">
              <w:rPr>
                <w:webHidden/>
              </w:rPr>
              <w:instrText xml:space="preserve"> PAGEREF _Toc54707405 \h </w:instrText>
            </w:r>
            <w:r w:rsidR="004017C2">
              <w:rPr>
                <w:webHidden/>
              </w:rPr>
            </w:r>
            <w:r w:rsidR="004017C2">
              <w:rPr>
                <w:webHidden/>
              </w:rPr>
              <w:fldChar w:fldCharType="separate"/>
            </w:r>
            <w:r w:rsidR="004017C2">
              <w:rPr>
                <w:webHidden/>
              </w:rPr>
              <w:t>20</w:t>
            </w:r>
            <w:r w:rsidR="004017C2">
              <w:rPr>
                <w:webHidden/>
              </w:rPr>
              <w:fldChar w:fldCharType="end"/>
            </w:r>
          </w:hyperlink>
        </w:p>
        <w:p w14:paraId="7E26BEDF" w14:textId="77777777" w:rsidR="004017C2" w:rsidRDefault="00E6624E" w:rsidP="006F25E4">
          <w:pPr>
            <w:pStyle w:val="TOC1"/>
            <w:ind w:left="1656" w:hanging="1656"/>
            <w:rPr>
              <w:rFonts w:asciiTheme="minorHAnsi" w:eastAsiaTheme="minorEastAsia" w:hAnsiTheme="minorHAnsi"/>
              <w:szCs w:val="24"/>
            </w:rPr>
          </w:pPr>
          <w:hyperlink w:anchor="_Toc54707411" w:history="1">
            <w:r w:rsidR="004017C2" w:rsidRPr="005A2694">
              <w:rPr>
                <w:rStyle w:val="Hyperlink"/>
              </w:rPr>
              <w:t>Appendix B</w:t>
            </w:r>
            <w:r w:rsidR="004017C2">
              <w:rPr>
                <w:rStyle w:val="Hyperlink"/>
              </w:rPr>
              <w:t xml:space="preserve"> </w:t>
            </w:r>
            <w:r w:rsidR="004017C2" w:rsidRPr="004017C2">
              <w:rPr>
                <w:rStyle w:val="Hyperlink"/>
              </w:rPr>
              <w:t>–</w:t>
            </w:r>
            <w:r w:rsidR="006F25E4">
              <w:rPr>
                <w:rStyle w:val="Hyperlink"/>
              </w:rPr>
              <w:tab/>
            </w:r>
            <w:r w:rsidR="004017C2" w:rsidRPr="005A2694">
              <w:rPr>
                <w:rStyle w:val="Hyperlink"/>
              </w:rPr>
              <w:t>Retrospective Animal Welfare Impact</w:t>
            </w:r>
            <w:r w:rsidR="006F25E4">
              <w:rPr>
                <w:rStyle w:val="Hyperlink"/>
              </w:rPr>
              <w:br/>
            </w:r>
            <w:r w:rsidR="004017C2" w:rsidRPr="005A2694">
              <w:rPr>
                <w:rStyle w:val="Hyperlink"/>
              </w:rPr>
              <w:t>Assessment Worksheet</w:t>
            </w:r>
            <w:r w:rsidR="004017C2">
              <w:rPr>
                <w:webHidden/>
              </w:rPr>
              <w:tab/>
            </w:r>
            <w:r w:rsidR="004017C2">
              <w:rPr>
                <w:webHidden/>
              </w:rPr>
              <w:fldChar w:fldCharType="begin"/>
            </w:r>
            <w:r w:rsidR="004017C2">
              <w:rPr>
                <w:webHidden/>
              </w:rPr>
              <w:instrText xml:space="preserve"> PAGEREF _Toc54707411 \h </w:instrText>
            </w:r>
            <w:r w:rsidR="004017C2">
              <w:rPr>
                <w:webHidden/>
              </w:rPr>
            </w:r>
            <w:r w:rsidR="004017C2">
              <w:rPr>
                <w:webHidden/>
              </w:rPr>
              <w:fldChar w:fldCharType="separate"/>
            </w:r>
            <w:r w:rsidR="004017C2">
              <w:rPr>
                <w:webHidden/>
              </w:rPr>
              <w:t>31</w:t>
            </w:r>
            <w:r w:rsidR="004017C2">
              <w:rPr>
                <w:webHidden/>
              </w:rPr>
              <w:fldChar w:fldCharType="end"/>
            </w:r>
          </w:hyperlink>
        </w:p>
        <w:p w14:paraId="2F757C9B" w14:textId="77777777" w:rsidR="00D704CE" w:rsidRDefault="004017C2" w:rsidP="00705A94">
          <w:pPr>
            <w:rPr>
              <w:noProof/>
            </w:rPr>
          </w:pPr>
          <w:r>
            <w:fldChar w:fldCharType="end"/>
          </w:r>
        </w:p>
      </w:sdtContent>
    </w:sdt>
    <w:p w14:paraId="493A0912" w14:textId="77777777" w:rsidR="00530D8C" w:rsidRPr="006F25E4" w:rsidRDefault="00530D8C" w:rsidP="006F25E4">
      <w:pPr>
        <w:tabs>
          <w:tab w:val="left" w:pos="7907"/>
        </w:tabs>
        <w:sectPr w:rsidR="00530D8C" w:rsidRPr="006F25E4" w:rsidSect="004017C2">
          <w:headerReference w:type="even" r:id="rId13"/>
          <w:headerReference w:type="default" r:id="rId14"/>
          <w:footerReference w:type="default" r:id="rId15"/>
          <w:headerReference w:type="first" r:id="rId16"/>
          <w:pgSz w:w="12240" w:h="15840"/>
          <w:pgMar w:top="1440" w:right="1440" w:bottom="1440" w:left="1440" w:header="708" w:footer="708" w:gutter="0"/>
          <w:pgNumType w:fmt="lowerRoman" w:start="1"/>
          <w:cols w:space="708"/>
          <w:docGrid w:linePitch="360"/>
        </w:sectPr>
      </w:pPr>
    </w:p>
    <w:p w14:paraId="527ACB4F" w14:textId="77777777" w:rsidR="00B43D36" w:rsidRPr="00D03BE3" w:rsidRDefault="00142303" w:rsidP="00D03BE3">
      <w:pPr>
        <w:pStyle w:val="Heading2"/>
      </w:pPr>
      <w:bookmarkStart w:id="1" w:name="_Toc54707388"/>
      <w:r w:rsidRPr="00D03BE3">
        <w:lastRenderedPageBreak/>
        <w:t>1.</w:t>
      </w:r>
      <w:r w:rsidR="00D03BE3">
        <w:t xml:space="preserve"> </w:t>
      </w:r>
      <w:r w:rsidR="00155B94" w:rsidRPr="00D03BE3">
        <w:t>Introduction</w:t>
      </w:r>
      <w:bookmarkEnd w:id="1"/>
    </w:p>
    <w:p w14:paraId="4BD67263" w14:textId="77777777" w:rsidR="001157E2" w:rsidRDefault="00073285" w:rsidP="00D03BE3">
      <w:r>
        <w:t>The</w:t>
      </w:r>
      <w:r w:rsidR="00E65A52">
        <w:t xml:space="preserve"> </w:t>
      </w:r>
      <w:r w:rsidR="00E359DE">
        <w:rPr>
          <w:i/>
        </w:rPr>
        <w:t>Canadian Council on Animal Care (</w:t>
      </w:r>
      <w:r w:rsidR="00E65A52" w:rsidRPr="00E65A52">
        <w:rPr>
          <w:i/>
        </w:rPr>
        <w:t>CCAC</w:t>
      </w:r>
      <w:r w:rsidR="00E359DE">
        <w:rPr>
          <w:i/>
        </w:rPr>
        <w:t>)</w:t>
      </w:r>
      <w:r w:rsidR="00E65A52" w:rsidRPr="00E65A52">
        <w:rPr>
          <w:i/>
        </w:rPr>
        <w:t xml:space="preserve"> policy statement on: categories of invasiveness</w:t>
      </w:r>
      <w:r w:rsidR="00E65A52">
        <w:t xml:space="preserve"> </w:t>
      </w:r>
      <w:r>
        <w:t>(</w:t>
      </w:r>
      <w:r w:rsidR="00567F7E">
        <w:t xml:space="preserve">CCAC, </w:t>
      </w:r>
      <w:r>
        <w:t xml:space="preserve">1991) </w:t>
      </w:r>
      <w:r w:rsidR="00E65A52">
        <w:t xml:space="preserve">was </w:t>
      </w:r>
      <w:r w:rsidR="000268EC">
        <w:t>originally designed</w:t>
      </w:r>
      <w:r>
        <w:t xml:space="preserve"> as </w:t>
      </w:r>
      <w:r w:rsidR="00E65A52">
        <w:t>a tool</w:t>
      </w:r>
      <w:r w:rsidR="000268EC">
        <w:t xml:space="preserve"> for </w:t>
      </w:r>
      <w:r w:rsidR="003F5B2D">
        <w:t xml:space="preserve">protocol authors </w:t>
      </w:r>
      <w:r w:rsidR="000268EC">
        <w:t xml:space="preserve">to use </w:t>
      </w:r>
      <w:r w:rsidR="00CD3C0F">
        <w:t>as a method of judging</w:t>
      </w:r>
      <w:r w:rsidR="000268EC">
        <w:t xml:space="preserve"> </w:t>
      </w:r>
      <w:r w:rsidR="005246D5">
        <w:t>the</w:t>
      </w:r>
      <w:r w:rsidR="00E65A52">
        <w:t xml:space="preserve"> </w:t>
      </w:r>
      <w:r>
        <w:t xml:space="preserve">potential </w:t>
      </w:r>
      <w:r w:rsidR="00E65A52">
        <w:t xml:space="preserve">impact </w:t>
      </w:r>
      <w:r w:rsidR="005246D5">
        <w:t xml:space="preserve">of </w:t>
      </w:r>
      <w:r>
        <w:t xml:space="preserve">their proposed </w:t>
      </w:r>
      <w:r w:rsidR="00E65A52">
        <w:t>scientific activity</w:t>
      </w:r>
      <w:r w:rsidR="00035BF0">
        <w:t xml:space="preserve"> (i.e. research, teaching/training, or testing)</w:t>
      </w:r>
      <w:r w:rsidR="00E65A52">
        <w:t xml:space="preserve"> </w:t>
      </w:r>
      <w:r w:rsidR="005246D5">
        <w:t>on</w:t>
      </w:r>
      <w:r w:rsidR="00567F7E">
        <w:t xml:space="preserve"> </w:t>
      </w:r>
      <w:r w:rsidR="00E65A52">
        <w:t xml:space="preserve">the animals </w:t>
      </w:r>
      <w:r>
        <w:t>involved</w:t>
      </w:r>
      <w:r w:rsidR="00E65A52">
        <w:t>.</w:t>
      </w:r>
      <w:r w:rsidR="00D03BE3">
        <w:t xml:space="preserve"> </w:t>
      </w:r>
      <w:r w:rsidR="000268EC">
        <w:t>Since</w:t>
      </w:r>
      <w:r w:rsidR="00E65A52">
        <w:t xml:space="preserve"> 1995</w:t>
      </w:r>
      <w:r>
        <w:t>,</w:t>
      </w:r>
      <w:r w:rsidR="000268EC">
        <w:t xml:space="preserve"> </w:t>
      </w:r>
      <w:r w:rsidR="00957EB9">
        <w:t>C</w:t>
      </w:r>
      <w:r w:rsidR="000268EC">
        <w:t xml:space="preserve">ategories of </w:t>
      </w:r>
      <w:r w:rsidR="00957EB9">
        <w:t>I</w:t>
      </w:r>
      <w:r w:rsidR="000268EC">
        <w:t>nvasiveness have</w:t>
      </w:r>
      <w:r w:rsidR="00CD3C0F">
        <w:t xml:space="preserve"> also</w:t>
      </w:r>
      <w:r w:rsidR="000268EC">
        <w:t xml:space="preserve"> been </w:t>
      </w:r>
      <w:r w:rsidR="005246D5">
        <w:t>incl</w:t>
      </w:r>
      <w:r w:rsidR="000268EC">
        <w:t>uded in all</w:t>
      </w:r>
      <w:r w:rsidR="005246D5">
        <w:t xml:space="preserve"> a</w:t>
      </w:r>
      <w:r w:rsidR="00582DD2">
        <w:t xml:space="preserve">nimal data </w:t>
      </w:r>
      <w:r w:rsidR="000268EC">
        <w:t xml:space="preserve">submitted </w:t>
      </w:r>
      <w:r w:rsidR="00776D49">
        <w:t xml:space="preserve">to </w:t>
      </w:r>
      <w:r w:rsidR="000268EC">
        <w:t>the CCAC in an effort to describe</w:t>
      </w:r>
      <w:r w:rsidR="00582DD2">
        <w:t xml:space="preserve"> the experiences of animals used in science</w:t>
      </w:r>
      <w:r w:rsidR="00FC7E81">
        <w:t>.</w:t>
      </w:r>
      <w:r w:rsidR="00D03BE3">
        <w:t xml:space="preserve"> </w:t>
      </w:r>
      <w:r w:rsidR="00CB38DB">
        <w:t xml:space="preserve">These two </w:t>
      </w:r>
      <w:r w:rsidR="00CD3C0F">
        <w:t xml:space="preserve">purposes </w:t>
      </w:r>
      <w:r w:rsidR="000268EC">
        <w:t>remain</w:t>
      </w:r>
      <w:r w:rsidR="00CB38DB">
        <w:t xml:space="preserve"> the focus of this </w:t>
      </w:r>
      <w:r w:rsidR="00FC7E81">
        <w:t>document</w:t>
      </w:r>
      <w:r w:rsidR="003F5B2D">
        <w:t xml:space="preserve">: the </w:t>
      </w:r>
      <w:r w:rsidR="003F5B2D" w:rsidRPr="0063696C">
        <w:rPr>
          <w:i/>
        </w:rPr>
        <w:t>CCAC guidelines: categories of welfare im</w:t>
      </w:r>
      <w:r w:rsidR="00551D0B">
        <w:rPr>
          <w:i/>
        </w:rPr>
        <w:t>p</w:t>
      </w:r>
      <w:r w:rsidR="003F5B2D" w:rsidRPr="0063696C">
        <w:rPr>
          <w:i/>
        </w:rPr>
        <w:t>act</w:t>
      </w:r>
      <w:r w:rsidR="00776D49">
        <w:t xml:space="preserve">. </w:t>
      </w:r>
      <w:r w:rsidR="000268EC">
        <w:t>Thus, this</w:t>
      </w:r>
      <w:r w:rsidR="00776D49">
        <w:t xml:space="preserve"> guidelines document aims to:</w:t>
      </w:r>
      <w:r w:rsidR="00FC7E81">
        <w:t xml:space="preserve"> </w:t>
      </w:r>
    </w:p>
    <w:p w14:paraId="7CEF0DE3" w14:textId="77777777" w:rsidR="001157E2" w:rsidRDefault="00776D49" w:rsidP="00D03BE3">
      <w:pPr>
        <w:pStyle w:val="Numberbulleted1"/>
      </w:pPr>
      <w:r>
        <w:t xml:space="preserve">improve </w:t>
      </w:r>
      <w:r w:rsidR="00FC7E81">
        <w:t>understanding</w:t>
      </w:r>
      <w:r w:rsidR="00CF6AAC">
        <w:t xml:space="preserve"> </w:t>
      </w:r>
      <w:r w:rsidR="000268EC">
        <w:t>of the welfare impacts on the animals involved in the proposed scientific activity</w:t>
      </w:r>
      <w:r>
        <w:t>;</w:t>
      </w:r>
    </w:p>
    <w:p w14:paraId="79F4BA11" w14:textId="77777777" w:rsidR="001157E2" w:rsidRDefault="00776D49" w:rsidP="00D03BE3">
      <w:pPr>
        <w:pStyle w:val="Numberbulleted1"/>
      </w:pPr>
      <w:r>
        <w:t>encourage consideration of how</w:t>
      </w:r>
      <w:r w:rsidR="00567F7E">
        <w:t xml:space="preserve"> </w:t>
      </w:r>
      <w:r w:rsidR="00CB38DB">
        <w:t>those impacts</w:t>
      </w:r>
      <w:r>
        <w:t xml:space="preserve"> might be minimized</w:t>
      </w:r>
      <w:r w:rsidR="00567F7E">
        <w:t>; and</w:t>
      </w:r>
    </w:p>
    <w:p w14:paraId="3C932113" w14:textId="77777777" w:rsidR="001157E2" w:rsidRDefault="00567F7E" w:rsidP="00D03BE3">
      <w:pPr>
        <w:pStyle w:val="Numberbulleted1"/>
      </w:pPr>
      <w:r>
        <w:t xml:space="preserve">assist in accurate </w:t>
      </w:r>
      <w:r w:rsidR="00CB38DB">
        <w:t>report</w:t>
      </w:r>
      <w:r>
        <w:t xml:space="preserve">ing of </w:t>
      </w:r>
      <w:r w:rsidR="00CB38DB">
        <w:t>the experiences of the animals used in s</w:t>
      </w:r>
      <w:r w:rsidR="00F76B30">
        <w:t>cience across Canada.</w:t>
      </w:r>
    </w:p>
    <w:p w14:paraId="7368BC54" w14:textId="77777777" w:rsidR="00567F7E" w:rsidRDefault="000268EC" w:rsidP="00D03BE3">
      <w:r>
        <w:t>The change</w:t>
      </w:r>
      <w:r w:rsidR="00CB38DB">
        <w:t xml:space="preserve"> from ‘Categories of Invasiveness’ to ‘Categories of Welfare Impact’ </w:t>
      </w:r>
      <w:r w:rsidR="000078AC">
        <w:t>signifies</w:t>
      </w:r>
      <w:r>
        <w:t xml:space="preserve"> a shift from</w:t>
      </w:r>
      <w:r w:rsidR="00776D49">
        <w:t xml:space="preserve"> </w:t>
      </w:r>
      <w:r w:rsidR="000078AC">
        <w:t>focus</w:t>
      </w:r>
      <w:r>
        <w:t>ing</w:t>
      </w:r>
      <w:r w:rsidR="000078AC">
        <w:t xml:space="preserve"> on </w:t>
      </w:r>
      <w:r w:rsidR="00CB38DB">
        <w:t>the procedu</w:t>
      </w:r>
      <w:r>
        <w:t xml:space="preserve">res </w:t>
      </w:r>
      <w:r w:rsidR="003F5B2D">
        <w:t>carried out on</w:t>
      </w:r>
      <w:r>
        <w:t xml:space="preserve"> the animals, to</w:t>
      </w:r>
      <w:r w:rsidR="00CB38DB">
        <w:t xml:space="preserve"> </w:t>
      </w:r>
      <w:r w:rsidR="00776D49">
        <w:t xml:space="preserve">a focus on the </w:t>
      </w:r>
      <w:r w:rsidR="00CB38DB">
        <w:t>animals’ experiences.</w:t>
      </w:r>
      <w:r w:rsidR="00D03BE3">
        <w:t xml:space="preserve"> </w:t>
      </w:r>
      <w:r w:rsidR="000928D3">
        <w:t xml:space="preserve">This </w:t>
      </w:r>
      <w:r>
        <w:t>perspective</w:t>
      </w:r>
      <w:r w:rsidR="000928D3">
        <w:t xml:space="preserve"> </w:t>
      </w:r>
      <w:r>
        <w:t>takes into consideration</w:t>
      </w:r>
      <w:r w:rsidR="000928D3">
        <w:t xml:space="preserve"> that not all animals experience similar</w:t>
      </w:r>
      <w:r w:rsidR="00A05FE5">
        <w:t xml:space="preserve"> procedures in the same way, and</w:t>
      </w:r>
      <w:r w:rsidR="000928D3">
        <w:t xml:space="preserve"> also acknowledges that </w:t>
      </w:r>
      <w:r w:rsidR="003F5B2D">
        <w:t>the welfare of animals</w:t>
      </w:r>
      <w:r w:rsidR="000928D3">
        <w:t xml:space="preserve"> </w:t>
      </w:r>
      <w:r w:rsidR="00776D49">
        <w:t>is</w:t>
      </w:r>
      <w:r w:rsidR="000928D3">
        <w:t xml:space="preserve"> </w:t>
      </w:r>
      <w:r w:rsidR="00E359DE">
        <w:t xml:space="preserve">also </w:t>
      </w:r>
      <w:r w:rsidR="00CD3C0F">
        <w:t xml:space="preserve">affected </w:t>
      </w:r>
      <w:r w:rsidR="00E359DE">
        <w:t>by</w:t>
      </w:r>
      <w:r w:rsidR="00776D49">
        <w:t xml:space="preserve"> elements</w:t>
      </w:r>
      <w:r w:rsidR="00E359DE">
        <w:t xml:space="preserve"> other</w:t>
      </w:r>
      <w:r w:rsidR="00776D49">
        <w:t xml:space="preserve"> than the experimental</w:t>
      </w:r>
      <w:r w:rsidR="000928D3">
        <w:t xml:space="preserve"> procedures</w:t>
      </w:r>
      <w:r w:rsidR="00AE07E9">
        <w:t xml:space="preserve"> (for example their living conditions or phenotype)</w:t>
      </w:r>
      <w:r w:rsidR="00776D49">
        <w:t>.</w:t>
      </w:r>
      <w:r w:rsidR="00D03BE3">
        <w:t xml:space="preserve"> </w:t>
      </w:r>
      <w:r w:rsidR="00957EB9">
        <w:t>Because</w:t>
      </w:r>
      <w:r w:rsidR="00472638">
        <w:t xml:space="preserve"> this document focusses on the experiences of individual animals with</w:t>
      </w:r>
      <w:r w:rsidR="00ED4FD5">
        <w:t>in</w:t>
      </w:r>
      <w:r w:rsidR="00472638">
        <w:t xml:space="preserve"> the context of scientific activities</w:t>
      </w:r>
      <w:r w:rsidR="00957EB9">
        <w:t xml:space="preserve">, </w:t>
      </w:r>
      <w:r w:rsidR="00472638">
        <w:t xml:space="preserve">considerations </w:t>
      </w:r>
      <w:r w:rsidR="00957EB9">
        <w:t>of</w:t>
      </w:r>
      <w:r w:rsidR="00472638">
        <w:t xml:space="preserve"> higher levels of organization (e.g. populations, ecosystems) are beyond the scope of this document.</w:t>
      </w:r>
      <w:r w:rsidR="000928D3">
        <w:t xml:space="preserve"> </w:t>
      </w:r>
    </w:p>
    <w:p w14:paraId="140DC7F9" w14:textId="77777777" w:rsidR="00BD3865" w:rsidRDefault="00776D49" w:rsidP="00D03BE3">
      <w:r>
        <w:t xml:space="preserve">According to the </w:t>
      </w:r>
      <w:r w:rsidR="003906ED">
        <w:t xml:space="preserve">CCAC </w:t>
      </w:r>
      <w:r>
        <w:t>1991 policy,</w:t>
      </w:r>
      <w:r w:rsidR="00CD0675">
        <w:t xml:space="preserve"> Category of Invasiveness </w:t>
      </w:r>
      <w:r w:rsidR="00BD3865">
        <w:t>‘</w:t>
      </w:r>
      <w:r w:rsidR="00CD0675">
        <w:t>A</w:t>
      </w:r>
      <w:r w:rsidR="00BD3865">
        <w:t>’</w:t>
      </w:r>
      <w:r w:rsidR="00CD0675">
        <w:t xml:space="preserve"> </w:t>
      </w:r>
      <w:r w:rsidR="00FF4282">
        <w:t xml:space="preserve">encompassed </w:t>
      </w:r>
      <w:r w:rsidR="00CD0675">
        <w:t>an assortment of animal-based work</w:t>
      </w:r>
      <w:r w:rsidR="00BF7F91">
        <w:t xml:space="preserve"> involving</w:t>
      </w:r>
      <w:r w:rsidR="00BD3865">
        <w:t>, for example</w:t>
      </w:r>
      <w:r w:rsidR="00BF7F91">
        <w:t>:</w:t>
      </w:r>
      <w:r w:rsidR="00BD3865">
        <w:t xml:space="preserve"> </w:t>
      </w:r>
      <w:r w:rsidR="00CD0675">
        <w:t>invertebrates</w:t>
      </w:r>
      <w:r w:rsidR="00FF4282">
        <w:t>; dead animals (e.g. obtained from slaughter houses or commercial suppliers of specimens for dissection);</w:t>
      </w:r>
      <w:r w:rsidR="00CD0675">
        <w:t xml:space="preserve"> wildlife under observation</w:t>
      </w:r>
      <w:r w:rsidR="00FF4282">
        <w:t xml:space="preserve">; </w:t>
      </w:r>
      <w:r w:rsidR="00CD0675">
        <w:t>and cell cultures.</w:t>
      </w:r>
      <w:r w:rsidR="00D03BE3">
        <w:t xml:space="preserve"> </w:t>
      </w:r>
      <w:r w:rsidR="00CD0675">
        <w:t xml:space="preserve">These scientific activities </w:t>
      </w:r>
      <w:r w:rsidR="00F634AB">
        <w:t xml:space="preserve">did not require animal care committee approval </w:t>
      </w:r>
      <w:r w:rsidR="00FF4282">
        <w:t xml:space="preserve">(although many animal care committees chose to require protocols for these activities), </w:t>
      </w:r>
      <w:r w:rsidR="00F634AB">
        <w:t>and were not included in the CCAC annual animal data report.</w:t>
      </w:r>
      <w:r w:rsidR="00D03BE3">
        <w:t xml:space="preserve"> </w:t>
      </w:r>
      <w:r w:rsidR="00E15166">
        <w:t>This is no longer</w:t>
      </w:r>
      <w:r w:rsidR="00CF6AAC">
        <w:t xml:space="preserve"> necessarily</w:t>
      </w:r>
      <w:r w:rsidR="00E15166">
        <w:t xml:space="preserve"> the case</w:t>
      </w:r>
      <w:r w:rsidR="00FF4282">
        <w:t xml:space="preserve">. </w:t>
      </w:r>
      <w:r w:rsidR="00CF6AAC">
        <w:t>Instead, a</w:t>
      </w:r>
      <w:r w:rsidR="00E15166">
        <w:t xml:space="preserve">ny scientific activity that meets the </w:t>
      </w:r>
      <w:hyperlink r:id="rId17" w:history="1">
        <w:r w:rsidR="00C50D83">
          <w:rPr>
            <w:rStyle w:val="Hyperlink"/>
          </w:rPr>
          <w:t>CCAC requirements for submitting an animal protocol</w:t>
        </w:r>
      </w:hyperlink>
      <w:r w:rsidR="00E15166">
        <w:t xml:space="preserve"> will need to be described in an approved protocol and assigned a Category of Welfare Impact (even if the</w:t>
      </w:r>
      <w:r w:rsidR="00E40839">
        <w:t xml:space="preserve"> welfare</w:t>
      </w:r>
      <w:r w:rsidR="00E15166">
        <w:t xml:space="preserve"> impact is positive or negligible).</w:t>
      </w:r>
      <w:r w:rsidR="00D03BE3">
        <w:t xml:space="preserve"> </w:t>
      </w:r>
      <w:r w:rsidR="00CD3C0F">
        <w:t xml:space="preserve">This document will also supersede </w:t>
      </w:r>
      <w:r w:rsidR="008E1B14">
        <w:t>other former practices related to assignment of Categories of Invasiveness.</w:t>
      </w:r>
      <w:r w:rsidR="00D03BE3">
        <w:t xml:space="preserve"> </w:t>
      </w:r>
      <w:r w:rsidR="008E1B14">
        <w:t xml:space="preserve">Most notably, this means the removal of the different scoring </w:t>
      </w:r>
      <w:r w:rsidR="00682AD7">
        <w:t>metrics</w:t>
      </w:r>
      <w:r w:rsidR="008E1B14">
        <w:t xml:space="preserve"> used for wildlife and the </w:t>
      </w:r>
      <w:r w:rsidR="008E1B14" w:rsidRPr="0063696C">
        <w:rPr>
          <w:i/>
        </w:rPr>
        <w:t>de facto</w:t>
      </w:r>
      <w:r w:rsidR="008E1B14">
        <w:rPr>
          <w:i/>
        </w:rPr>
        <w:t xml:space="preserve"> </w:t>
      </w:r>
      <w:r w:rsidR="008E1B14">
        <w:t>assignment of novel transgenics to a category ‘D’.</w:t>
      </w:r>
      <w:r w:rsidR="00D03BE3">
        <w:t xml:space="preserve"> </w:t>
      </w:r>
    </w:p>
    <w:p w14:paraId="6FBD4CD5" w14:textId="77777777" w:rsidR="00177B6F" w:rsidRDefault="00346C0D" w:rsidP="00D03BE3">
      <w:r>
        <w:t xml:space="preserve">Finally, this document outlines the expectation that Categories of Welfare Impact </w:t>
      </w:r>
      <w:r w:rsidR="00C50D83">
        <w:t>will</w:t>
      </w:r>
      <w:r w:rsidR="005C3AFA">
        <w:t xml:space="preserve"> be </w:t>
      </w:r>
      <w:r>
        <w:t xml:space="preserve">assigned to protocols </w:t>
      </w:r>
      <w:r w:rsidR="00FF4282">
        <w:t xml:space="preserve">both </w:t>
      </w:r>
      <w:r>
        <w:t>prospectively</w:t>
      </w:r>
      <w:r w:rsidR="00C50D83">
        <w:t>, before undertaking any animal-based scientific activity,</w:t>
      </w:r>
      <w:r w:rsidR="00BF7F91">
        <w:t xml:space="preserve"> as well as</w:t>
      </w:r>
      <w:r w:rsidR="00FF4282">
        <w:t xml:space="preserve"> retrospectively</w:t>
      </w:r>
      <w:r w:rsidR="00C50D83">
        <w:t>,</w:t>
      </w:r>
      <w:r>
        <w:t xml:space="preserve"> after the scientific activity is complete.</w:t>
      </w:r>
      <w:r w:rsidR="00D03BE3">
        <w:t xml:space="preserve"> </w:t>
      </w:r>
      <w:r>
        <w:t>Thus, the</w:t>
      </w:r>
      <w:r w:rsidR="00A873DF">
        <w:t xml:space="preserve"> prospective assignment of Categories of Welfare Impact</w:t>
      </w:r>
      <w:r w:rsidRPr="00D0160D">
        <w:t xml:space="preserve"> should be</w:t>
      </w:r>
      <w:r w:rsidR="00C50D83">
        <w:t>come</w:t>
      </w:r>
      <w:r>
        <w:t xml:space="preserve"> part of</w:t>
      </w:r>
      <w:r w:rsidRPr="00D0160D">
        <w:t xml:space="preserve"> a </w:t>
      </w:r>
      <w:r w:rsidR="00790C7A">
        <w:t>continuous</w:t>
      </w:r>
      <w:r w:rsidR="001E03EB">
        <w:t xml:space="preserve"> </w:t>
      </w:r>
      <w:r w:rsidRPr="00D0160D">
        <w:t>learning</w:t>
      </w:r>
      <w:r>
        <w:t xml:space="preserve"> and review</w:t>
      </w:r>
      <w:r w:rsidRPr="00D0160D">
        <w:t xml:space="preserve"> process rather than a </w:t>
      </w:r>
      <w:r w:rsidR="00AF4A71">
        <w:t xml:space="preserve">final </w:t>
      </w:r>
      <w:r>
        <w:t>conclusion</w:t>
      </w:r>
      <w:r w:rsidR="003906ED">
        <w:t>,</w:t>
      </w:r>
      <w:r>
        <w:t xml:space="preserve"> as it is important to verify predictions rather than simply assume</w:t>
      </w:r>
      <w:r w:rsidRPr="00D0160D">
        <w:t xml:space="preserve"> </w:t>
      </w:r>
      <w:r>
        <w:t>them to be</w:t>
      </w:r>
      <w:r w:rsidRPr="00D0160D">
        <w:t xml:space="preserve"> true.</w:t>
      </w:r>
      <w:r w:rsidR="00D03BE3">
        <w:t xml:space="preserve"> </w:t>
      </w:r>
      <w:r w:rsidR="00FF4282">
        <w:t xml:space="preserve">The </w:t>
      </w:r>
      <w:r w:rsidR="005C3AFA">
        <w:t>r</w:t>
      </w:r>
      <w:r w:rsidR="008A64A8">
        <w:t>etrospective Categories of Welfare Impact</w:t>
      </w:r>
      <w:r w:rsidR="00BF7F91">
        <w:t xml:space="preserve"> can ultimately be used to improve the prospective process and</w:t>
      </w:r>
      <w:r w:rsidR="008A64A8">
        <w:t xml:space="preserve"> must be reported to the CCAC as part of the annual animal data collection process, </w:t>
      </w:r>
      <w:r w:rsidR="00FF4282">
        <w:t>contributing to the</w:t>
      </w:r>
      <w:r w:rsidR="008A64A8">
        <w:t xml:space="preserve"> improve</w:t>
      </w:r>
      <w:r w:rsidR="00FF4282">
        <w:t>ment of</w:t>
      </w:r>
      <w:r w:rsidR="008A64A8">
        <w:t xml:space="preserve"> transparency and accuracy in annual </w:t>
      </w:r>
      <w:r w:rsidR="00C50D83">
        <w:t xml:space="preserve">animal data </w:t>
      </w:r>
      <w:r w:rsidR="008A64A8">
        <w:t>reporting.</w:t>
      </w:r>
    </w:p>
    <w:p w14:paraId="4C397C1E" w14:textId="77777777" w:rsidR="00142303" w:rsidRDefault="008C7741" w:rsidP="00D03BE3">
      <w:pPr>
        <w:pStyle w:val="Heading2"/>
      </w:pPr>
      <w:bookmarkStart w:id="2" w:name="_Toc54707389"/>
      <w:r>
        <w:lastRenderedPageBreak/>
        <w:t xml:space="preserve">2. </w:t>
      </w:r>
      <w:r w:rsidR="00AE5538">
        <w:t>T</w:t>
      </w:r>
      <w:r w:rsidR="005E2925">
        <w:t xml:space="preserve">he </w:t>
      </w:r>
      <w:r w:rsidR="008E1B14">
        <w:t xml:space="preserve">Five </w:t>
      </w:r>
      <w:r>
        <w:t>Categories of Welf</w:t>
      </w:r>
      <w:r w:rsidR="00142303">
        <w:t>are Impact</w:t>
      </w:r>
      <w:bookmarkEnd w:id="2"/>
    </w:p>
    <w:p w14:paraId="545B64BD" w14:textId="77777777" w:rsidR="00F12696" w:rsidRPr="00F12696" w:rsidRDefault="00F12696" w:rsidP="00D03BE3">
      <w:r>
        <w:t>There are five Categories of Welfare Impact</w:t>
      </w:r>
      <w:r w:rsidR="00EF7A94">
        <w:t>.</w:t>
      </w:r>
      <w:r>
        <w:t xml:space="preserve"> Each category is assigned an alphabetical label</w:t>
      </w:r>
      <w:r w:rsidR="00EF7A94">
        <w:rPr>
          <w:rStyle w:val="FootnoteReference"/>
        </w:rPr>
        <w:footnoteReference w:id="1"/>
      </w:r>
      <w:r w:rsidR="00CF6AAC">
        <w:t xml:space="preserve"> with categories B-E reflecting different gradations of negative impact</w:t>
      </w:r>
      <w:r>
        <w:t>.</w:t>
      </w:r>
      <w:r w:rsidR="00D03BE3">
        <w:t xml:space="preserve"> </w:t>
      </w:r>
      <w:r>
        <w:t>The Categories of</w:t>
      </w:r>
      <w:r w:rsidR="00BF7F91">
        <w:t xml:space="preserve"> Welfare Impact are (in order from least</w:t>
      </w:r>
      <w:r>
        <w:t xml:space="preserve"> to most impact</w:t>
      </w:r>
      <w:r w:rsidR="00BF7F91">
        <w:t xml:space="preserve"> on the animals in question</w:t>
      </w:r>
      <w:r>
        <w:t xml:space="preserve">): </w:t>
      </w:r>
    </w:p>
    <w:p w14:paraId="51347855" w14:textId="77777777" w:rsidR="00142303" w:rsidRPr="00142303" w:rsidRDefault="00142303" w:rsidP="00D03BE3">
      <w:r w:rsidRPr="00142303">
        <w:t>A – Negligible or positive welfare impact</w:t>
      </w:r>
    </w:p>
    <w:p w14:paraId="64F92E44" w14:textId="77777777" w:rsidR="00142303" w:rsidRPr="00142303" w:rsidRDefault="00142303" w:rsidP="00D03BE3">
      <w:r w:rsidRPr="00142303">
        <w:t>B – Mild</w:t>
      </w:r>
      <w:r w:rsidR="008E1B14">
        <w:t xml:space="preserve"> negative</w:t>
      </w:r>
      <w:r w:rsidRPr="00142303">
        <w:t xml:space="preserve"> welfare impact</w:t>
      </w:r>
    </w:p>
    <w:p w14:paraId="4670DB4B" w14:textId="77777777" w:rsidR="00142303" w:rsidRPr="00142303" w:rsidRDefault="00142303" w:rsidP="00D03BE3">
      <w:r w:rsidRPr="00142303">
        <w:t>C – Moderate</w:t>
      </w:r>
      <w:r w:rsidR="008E1B14">
        <w:t xml:space="preserve"> negative</w:t>
      </w:r>
      <w:r w:rsidRPr="00142303">
        <w:t xml:space="preserve"> welfare impact</w:t>
      </w:r>
    </w:p>
    <w:p w14:paraId="729997FF" w14:textId="77777777" w:rsidR="00142303" w:rsidRPr="00142303" w:rsidRDefault="00142303" w:rsidP="00D03BE3">
      <w:r w:rsidRPr="00142303">
        <w:t>D – High</w:t>
      </w:r>
      <w:r w:rsidR="008E1B14">
        <w:t xml:space="preserve"> negative</w:t>
      </w:r>
      <w:r w:rsidRPr="00142303">
        <w:t xml:space="preserve"> welfare impact</w:t>
      </w:r>
    </w:p>
    <w:p w14:paraId="096903FB" w14:textId="77777777" w:rsidR="00225C96" w:rsidRDefault="00142303" w:rsidP="00D03BE3">
      <w:r w:rsidRPr="00142303">
        <w:t xml:space="preserve">E – </w:t>
      </w:r>
      <w:r w:rsidR="008E1B14">
        <w:t>Severe negative</w:t>
      </w:r>
      <w:r w:rsidRPr="00142303">
        <w:t xml:space="preserve"> welfare impact</w:t>
      </w:r>
    </w:p>
    <w:p w14:paraId="1CCA6EDB" w14:textId="77777777" w:rsidR="000A646C" w:rsidRPr="009F3F05" w:rsidRDefault="00225C96" w:rsidP="00D03BE3">
      <w:r>
        <w:t xml:space="preserve">If different subgroups of animals within a single protocol experience different levels of welfare impact, </w:t>
      </w:r>
      <w:r w:rsidR="003F5B2D">
        <w:t>each subgroup should be assigned to the appropriate category, resulting in as many categories as required to describe the experiences of the animals within the protocol.</w:t>
      </w:r>
      <w:r w:rsidR="000A646C" w:rsidRPr="00C764C1">
        <w:rPr>
          <w:b/>
        </w:rPr>
        <w:br w:type="page"/>
      </w:r>
    </w:p>
    <w:p w14:paraId="1D0B83A7" w14:textId="77777777" w:rsidR="00155B94" w:rsidRDefault="008C7741" w:rsidP="00756083">
      <w:pPr>
        <w:pStyle w:val="Heading2"/>
      </w:pPr>
      <w:bookmarkStart w:id="3" w:name="_Toc54707390"/>
      <w:r>
        <w:lastRenderedPageBreak/>
        <w:t>3</w:t>
      </w:r>
      <w:r w:rsidR="004148F9">
        <w:t xml:space="preserve">. </w:t>
      </w:r>
      <w:r w:rsidR="00155B94" w:rsidRPr="00A75D5E">
        <w:t>Prospective Assignment</w:t>
      </w:r>
      <w:bookmarkEnd w:id="3"/>
    </w:p>
    <w:p w14:paraId="5DC66B11" w14:textId="77777777" w:rsidR="00444CC4" w:rsidRPr="00444CC4" w:rsidRDefault="00444CC4" w:rsidP="00444CC4">
      <w:r>
        <w:t>This section describes how and why</w:t>
      </w:r>
      <w:r w:rsidR="00BF7F91">
        <w:t xml:space="preserve">, prior to any scientific activity, </w:t>
      </w:r>
      <w:r>
        <w:t>protocol</w:t>
      </w:r>
      <w:r w:rsidR="00BF7F91">
        <w:t>s</w:t>
      </w:r>
      <w:r>
        <w:t xml:space="preserve"> should be assign</w:t>
      </w:r>
      <w:r w:rsidR="00BF7F91">
        <w:t>ed a Category of Welfare Impact</w:t>
      </w:r>
      <w:r w:rsidR="003F5B2D">
        <w:t xml:space="preserve"> (i.e. prospectively)</w:t>
      </w:r>
      <w:r w:rsidR="00BF7F91">
        <w:t>.</w:t>
      </w:r>
    </w:p>
    <w:p w14:paraId="20065D5E" w14:textId="77777777" w:rsidR="004148F9" w:rsidRPr="00756083" w:rsidRDefault="00533C5C" w:rsidP="00756083">
      <w:pPr>
        <w:pStyle w:val="Heading3"/>
      </w:pPr>
      <w:bookmarkStart w:id="4" w:name="_Toc54707391"/>
      <w:r w:rsidRPr="00756083">
        <w:t>3</w:t>
      </w:r>
      <w:r w:rsidR="004148F9" w:rsidRPr="00756083">
        <w:t>.1</w:t>
      </w:r>
      <w:r w:rsidR="00756083" w:rsidRPr="00756083">
        <w:tab/>
      </w:r>
      <w:r w:rsidR="004148F9" w:rsidRPr="00756083">
        <w:t>Purpose</w:t>
      </w:r>
      <w:bookmarkEnd w:id="4"/>
    </w:p>
    <w:p w14:paraId="2F38B218" w14:textId="77777777" w:rsidR="002966C2" w:rsidRDefault="00BF7F91" w:rsidP="00155B94">
      <w:r>
        <w:t>Prospective</w:t>
      </w:r>
      <w:r w:rsidR="00A75D5E">
        <w:t xml:space="preserve"> Categories of Welfare Impact </w:t>
      </w:r>
      <w:r>
        <w:t xml:space="preserve">assignment is used primarily to assist </w:t>
      </w:r>
      <w:r w:rsidR="00A75D5E">
        <w:t>animal care committees</w:t>
      </w:r>
      <w:r>
        <w:t xml:space="preserve"> in the oversight of </w:t>
      </w:r>
      <w:r w:rsidR="00A75D5E">
        <w:t xml:space="preserve">animals within </w:t>
      </w:r>
      <w:r w:rsidR="00ED5C16">
        <w:t>their ethics and care program</w:t>
      </w:r>
      <w:r w:rsidR="002966C2">
        <w:t>.</w:t>
      </w:r>
      <w:r w:rsidR="00D03BE3">
        <w:t xml:space="preserve"> </w:t>
      </w:r>
      <w:r w:rsidR="002966C2">
        <w:t xml:space="preserve">Specifically, this process helps </w:t>
      </w:r>
      <w:r w:rsidR="00A91B11">
        <w:t>to</w:t>
      </w:r>
      <w:r w:rsidR="002966C2">
        <w:t>:</w:t>
      </w:r>
    </w:p>
    <w:p w14:paraId="2D151F7B" w14:textId="77777777" w:rsidR="00A75D5E" w:rsidRDefault="0086282A" w:rsidP="00ED3AF0">
      <w:pPr>
        <w:pStyle w:val="NormalBulleted1"/>
      </w:pPr>
      <w:r>
        <w:t xml:space="preserve">focus on the animals’ experiences, and </w:t>
      </w:r>
      <w:r w:rsidR="002966C2">
        <w:t xml:space="preserve">identify </w:t>
      </w:r>
      <w:r>
        <w:t>the potential welfare impacts of the</w:t>
      </w:r>
      <w:r w:rsidR="002966C2">
        <w:t xml:space="preserve"> </w:t>
      </w:r>
      <w:r w:rsidR="00ED5C16">
        <w:t>scientific activity</w:t>
      </w:r>
      <w:r w:rsidR="002966C2">
        <w:t>;</w:t>
      </w:r>
    </w:p>
    <w:p w14:paraId="1E658694" w14:textId="77777777" w:rsidR="0050372B" w:rsidRDefault="0050372B" w:rsidP="00ED3AF0">
      <w:pPr>
        <w:pStyle w:val="NormalBulleted1"/>
      </w:pPr>
      <w:r>
        <w:t>provide an impetus for minimizing any potential animal pain and distress;</w:t>
      </w:r>
    </w:p>
    <w:p w14:paraId="37E8ADE3" w14:textId="77777777" w:rsidR="002966C2" w:rsidRDefault="002966C2" w:rsidP="00ED3AF0">
      <w:pPr>
        <w:pStyle w:val="NormalBulleted1"/>
      </w:pPr>
      <w:r>
        <w:t>identify protocols that may require more scrutiny prior to approval</w:t>
      </w:r>
      <w:r w:rsidR="00505885">
        <w:t xml:space="preserve"> and more oversight once approved</w:t>
      </w:r>
      <w:r>
        <w:t>;</w:t>
      </w:r>
    </w:p>
    <w:p w14:paraId="7463BA4C" w14:textId="77777777" w:rsidR="002966C2" w:rsidRDefault="00853D02" w:rsidP="00ED3AF0">
      <w:pPr>
        <w:pStyle w:val="NormalBulleted1"/>
      </w:pPr>
      <w:r>
        <w:t>identify</w:t>
      </w:r>
      <w:r w:rsidR="00A91B11">
        <w:t xml:space="preserve"> </w:t>
      </w:r>
      <w:r w:rsidR="00AE07E9">
        <w:t>animals who</w:t>
      </w:r>
      <w:r w:rsidR="002966C2">
        <w:t xml:space="preserve"> may require more monitoring or additional resources </w:t>
      </w:r>
      <w:r w:rsidR="00C50D83">
        <w:t>to ensure adequate</w:t>
      </w:r>
      <w:r w:rsidR="002966C2">
        <w:t xml:space="preserve"> care, especially in cases where the animals are </w:t>
      </w:r>
      <w:r w:rsidR="00C22C2D">
        <w:t>more vulnerable than normal (e.g</w:t>
      </w:r>
      <w:r w:rsidR="002966C2">
        <w:t xml:space="preserve">. because they are compromised prior to the scientific </w:t>
      </w:r>
      <w:r w:rsidR="00035BF0">
        <w:t>activity</w:t>
      </w:r>
      <w:r w:rsidR="002966C2">
        <w:t xml:space="preserve"> or </w:t>
      </w:r>
      <w:r w:rsidR="00F7064A">
        <w:t>because the procedures are new</w:t>
      </w:r>
      <w:r w:rsidR="00D3132D">
        <w:t xml:space="preserve"> to</w:t>
      </w:r>
      <w:r w:rsidR="00901A58">
        <w:t xml:space="preserve"> the individuals performing them</w:t>
      </w:r>
      <w:r w:rsidR="00EB7DDE">
        <w:t>);</w:t>
      </w:r>
    </w:p>
    <w:p w14:paraId="30EEF7D6" w14:textId="77777777" w:rsidR="00505885" w:rsidRDefault="00BF7F91" w:rsidP="00ED3AF0">
      <w:pPr>
        <w:pStyle w:val="NormalBulleted1"/>
      </w:pPr>
      <w:r>
        <w:t>initiate discussions</w:t>
      </w:r>
      <w:r w:rsidR="002966C2">
        <w:t xml:space="preserve"> with </w:t>
      </w:r>
      <w:r w:rsidR="005A2720">
        <w:t xml:space="preserve">protocol authors </w:t>
      </w:r>
      <w:r>
        <w:t>regarding the</w:t>
      </w:r>
      <w:r w:rsidR="00A91B11">
        <w:t xml:space="preserve"> potential </w:t>
      </w:r>
      <w:r>
        <w:t xml:space="preserve">animal welfare </w:t>
      </w:r>
      <w:proofErr w:type="gramStart"/>
      <w:r w:rsidR="00A91B11">
        <w:t>impacts</w:t>
      </w:r>
      <w:proofErr w:type="gramEnd"/>
      <w:r w:rsidR="00A91B11">
        <w:t xml:space="preserve"> </w:t>
      </w:r>
      <w:r>
        <w:t>of</w:t>
      </w:r>
      <w:r w:rsidR="002966C2">
        <w:t xml:space="preserve"> their work</w:t>
      </w:r>
      <w:r w:rsidR="00EB7DDE">
        <w:t xml:space="preserve">; </w:t>
      </w:r>
      <w:r w:rsidR="0050372B">
        <w:t>and</w:t>
      </w:r>
    </w:p>
    <w:p w14:paraId="5AA69AE4" w14:textId="77777777" w:rsidR="00EB7DDE" w:rsidRDefault="00505885" w:rsidP="00ED3AF0">
      <w:pPr>
        <w:pStyle w:val="NormalBulleted1"/>
      </w:pPr>
      <w:r>
        <w:t>identify instances where personnel may require en</w:t>
      </w:r>
      <w:r w:rsidR="0050372B">
        <w:t>hanced training or supervision.</w:t>
      </w:r>
    </w:p>
    <w:p w14:paraId="449107FA" w14:textId="77777777" w:rsidR="00B76FA5" w:rsidRDefault="00D601CF" w:rsidP="00756083">
      <w:pPr>
        <w:pStyle w:val="Heading3"/>
      </w:pPr>
      <w:bookmarkStart w:id="5" w:name="_Toc54707392"/>
      <w:r>
        <w:t>3.2</w:t>
      </w:r>
      <w:r w:rsidR="00756083">
        <w:tab/>
      </w:r>
      <w:r>
        <w:t>Process for Prospectively Determining the Category of Welfare Impact</w:t>
      </w:r>
      <w:bookmarkEnd w:id="5"/>
    </w:p>
    <w:p w14:paraId="0AEBD1EC" w14:textId="77777777" w:rsidR="00846347" w:rsidRPr="00B76FA5" w:rsidRDefault="00846347" w:rsidP="00846347">
      <w:pPr>
        <w:rPr>
          <w:u w:val="single"/>
        </w:rPr>
      </w:pPr>
      <w:r w:rsidRPr="00867FAD">
        <w:t xml:space="preserve">The Category of Welfare Impact </w:t>
      </w:r>
      <w:r>
        <w:t xml:space="preserve">for each </w:t>
      </w:r>
      <w:r w:rsidR="003F5B2D">
        <w:t>sub</w:t>
      </w:r>
      <w:r>
        <w:t xml:space="preserve">group of animals should be </w:t>
      </w:r>
      <w:r w:rsidRPr="00867FAD">
        <w:t xml:space="preserve">determined </w:t>
      </w:r>
      <w:r w:rsidR="00A91B11">
        <w:t>during the</w:t>
      </w:r>
      <w:r w:rsidRPr="00867FAD">
        <w:t xml:space="preserve"> </w:t>
      </w:r>
      <w:r w:rsidR="00E44581">
        <w:t>comprehensive</w:t>
      </w:r>
      <w:r w:rsidRPr="00867FAD">
        <w:t xml:space="preserve"> </w:t>
      </w:r>
      <w:r w:rsidR="00E44581">
        <w:t>evaluation of</w:t>
      </w:r>
      <w:r>
        <w:t xml:space="preserve"> each protocol.</w:t>
      </w:r>
      <w:r w:rsidR="00D03BE3">
        <w:t xml:space="preserve"> </w:t>
      </w:r>
      <w:r>
        <w:t xml:space="preserve">The steps outlined </w:t>
      </w:r>
      <w:r w:rsidR="00956C6A">
        <w:t xml:space="preserve">below </w:t>
      </w:r>
      <w:r>
        <w:t xml:space="preserve">are a formalization of the </w:t>
      </w:r>
      <w:r w:rsidRPr="00867FAD">
        <w:t xml:space="preserve">thought processes </w:t>
      </w:r>
      <w:r w:rsidR="00A91B11">
        <w:t xml:space="preserve">that </w:t>
      </w:r>
      <w:r w:rsidR="0050372B">
        <w:t>are often</w:t>
      </w:r>
      <w:r w:rsidR="00956C6A">
        <w:t xml:space="preserve"> </w:t>
      </w:r>
      <w:r>
        <w:t>use</w:t>
      </w:r>
      <w:r w:rsidR="0050372B">
        <w:t>d</w:t>
      </w:r>
      <w:r w:rsidRPr="00867FAD">
        <w:t xml:space="preserve"> when preparing and reviewing protocols.</w:t>
      </w:r>
      <w:r w:rsidR="00D03BE3">
        <w:t xml:space="preserve"> </w:t>
      </w:r>
      <w:r>
        <w:t>This systematic process aims to facilitate a more comprehensive account of the welfare impacts on animals used in Canadian science.</w:t>
      </w:r>
      <w:r w:rsidRPr="00867FAD">
        <w:t xml:space="preserve"> </w:t>
      </w:r>
    </w:p>
    <w:p w14:paraId="13E104E2" w14:textId="77777777" w:rsidR="00846347" w:rsidRDefault="00BF7F91" w:rsidP="00846347">
      <w:r>
        <w:t xml:space="preserve">Animal care committees </w:t>
      </w:r>
      <w:r w:rsidR="00956C6A">
        <w:t xml:space="preserve">and protocol authors </w:t>
      </w:r>
      <w:r w:rsidR="0016247B">
        <w:t>are expected to work harmoniously in assigning Categories of Welfare Impact</w:t>
      </w:r>
      <w:r>
        <w:t>.</w:t>
      </w:r>
      <w:r w:rsidR="00D03BE3">
        <w:t xml:space="preserve"> </w:t>
      </w:r>
      <w:r>
        <w:t>Together, they should incorporate</w:t>
      </w:r>
      <w:r w:rsidR="00846347">
        <w:t xml:space="preserve"> available scientific evidence </w:t>
      </w:r>
      <w:r>
        <w:t>in combination with</w:t>
      </w:r>
      <w:r w:rsidR="00846347">
        <w:t xml:space="preserve"> their collective professional judgement</w:t>
      </w:r>
      <w:r w:rsidR="00846347" w:rsidRPr="007D7CDC">
        <w:t xml:space="preserve"> </w:t>
      </w:r>
      <w:r>
        <w:t>to determine</w:t>
      </w:r>
      <w:r w:rsidR="00846347" w:rsidRPr="007D7CDC">
        <w:t xml:space="preserve"> </w:t>
      </w:r>
      <w:r w:rsidR="007C5E00">
        <w:t xml:space="preserve">expected </w:t>
      </w:r>
      <w:r w:rsidR="00846347" w:rsidRPr="007D7CDC">
        <w:t>impact</w:t>
      </w:r>
      <w:r w:rsidR="007C5E00">
        <w:t>s of the scientific activity on</w:t>
      </w:r>
      <w:r w:rsidR="00846347" w:rsidRPr="007D7CDC">
        <w:t xml:space="preserve"> animal welfare</w:t>
      </w:r>
      <w:r w:rsidR="00A91B11">
        <w:t xml:space="preserve">. </w:t>
      </w:r>
      <w:r w:rsidR="00846347">
        <w:t>Note that t</w:t>
      </w:r>
      <w:r w:rsidR="00846347" w:rsidRPr="007D7CDC">
        <w:t xml:space="preserve">he relative impact </w:t>
      </w:r>
      <w:r w:rsidR="00846347">
        <w:t xml:space="preserve">of </w:t>
      </w:r>
      <w:r w:rsidR="00846347" w:rsidRPr="007D7CDC">
        <w:t xml:space="preserve">each factor </w:t>
      </w:r>
      <w:r w:rsidR="00846347">
        <w:t>can</w:t>
      </w:r>
      <w:r w:rsidR="00846347" w:rsidRPr="007D7CDC">
        <w:t xml:space="preserve"> vary between protocols</w:t>
      </w:r>
      <w:r w:rsidR="005A2602">
        <w:t xml:space="preserve"> (see Section 3.3)</w:t>
      </w:r>
      <w:r w:rsidR="00846347">
        <w:t>.</w:t>
      </w:r>
      <w:r w:rsidR="00D03BE3">
        <w:t xml:space="preserve"> </w:t>
      </w:r>
      <w:r w:rsidR="005A2602">
        <w:t xml:space="preserve">Therefore, each protocol should be evaluated </w:t>
      </w:r>
      <w:r w:rsidR="001E4E21">
        <w:t xml:space="preserve">based on its </w:t>
      </w:r>
      <w:r w:rsidR="005A2602">
        <w:t xml:space="preserve">unique variations in environmental, animal, and procedural factors that collectively </w:t>
      </w:r>
      <w:r w:rsidR="003F5B2D">
        <w:t xml:space="preserve">will </w:t>
      </w:r>
      <w:r w:rsidR="005A2602">
        <w:t xml:space="preserve">create a </w:t>
      </w:r>
      <w:r w:rsidR="001E4E21">
        <w:t>distinctive</w:t>
      </w:r>
      <w:r w:rsidR="005A2602">
        <w:t xml:space="preserve"> impact on the animals involved.</w:t>
      </w:r>
      <w:r w:rsidR="00D03BE3">
        <w:t xml:space="preserve"> </w:t>
      </w:r>
      <w:r w:rsidR="00846347">
        <w:t xml:space="preserve">Finally, a goal for every protocol should be to </w:t>
      </w:r>
      <w:r w:rsidR="0016247B">
        <w:t xml:space="preserve">implement </w:t>
      </w:r>
      <w:r w:rsidR="00A91B11">
        <w:t xml:space="preserve">potential </w:t>
      </w:r>
      <w:r w:rsidR="00846347">
        <w:t xml:space="preserve">refinements for each factor. </w:t>
      </w:r>
    </w:p>
    <w:p w14:paraId="3A8503C8" w14:textId="77777777" w:rsidR="00846347" w:rsidRDefault="00846347" w:rsidP="00846347">
      <w:r>
        <w:t xml:space="preserve">The following three broad categories should be considered when assessing the </w:t>
      </w:r>
      <w:r w:rsidR="00CD5A33">
        <w:t xml:space="preserve">welfare </w:t>
      </w:r>
      <w:r>
        <w:t xml:space="preserve">impact of a scientific activity: </w:t>
      </w:r>
    </w:p>
    <w:p w14:paraId="1BEED38B" w14:textId="77777777" w:rsidR="00846347" w:rsidRDefault="00AF6C70" w:rsidP="00756083">
      <w:pPr>
        <w:pStyle w:val="Numberbulleted1"/>
        <w:numPr>
          <w:ilvl w:val="0"/>
          <w:numId w:val="29"/>
        </w:numPr>
      </w:pPr>
      <w:r>
        <w:t>Attributes of the e</w:t>
      </w:r>
      <w:r w:rsidR="005A2720">
        <w:t>nvironment</w:t>
      </w:r>
      <w:r w:rsidR="00846347">
        <w:t xml:space="preserve">; </w:t>
      </w:r>
    </w:p>
    <w:p w14:paraId="343644B4" w14:textId="77777777" w:rsidR="00846347" w:rsidRDefault="00846347" w:rsidP="00756083">
      <w:pPr>
        <w:pStyle w:val="Numberbulleted1"/>
        <w:numPr>
          <w:ilvl w:val="0"/>
          <w:numId w:val="29"/>
        </w:numPr>
      </w:pPr>
      <w:r>
        <w:t xml:space="preserve">Attributes of the animals themselves; </w:t>
      </w:r>
    </w:p>
    <w:p w14:paraId="20F672A0" w14:textId="77777777" w:rsidR="00846347" w:rsidRDefault="00846347" w:rsidP="00756083">
      <w:pPr>
        <w:pStyle w:val="Numberbulleted1"/>
        <w:numPr>
          <w:ilvl w:val="0"/>
          <w:numId w:val="29"/>
        </w:numPr>
      </w:pPr>
      <w:r>
        <w:lastRenderedPageBreak/>
        <w:t xml:space="preserve">Attributes of the scientific procedure(s). </w:t>
      </w:r>
    </w:p>
    <w:p w14:paraId="299837AC" w14:textId="77777777" w:rsidR="00846347" w:rsidRDefault="00700B6D" w:rsidP="00846347">
      <w:r>
        <w:t>Step 1 assesses</w:t>
      </w:r>
      <w:r w:rsidR="00846347">
        <w:t xml:space="preserve"> the probable</w:t>
      </w:r>
      <w:r>
        <w:t xml:space="preserve"> welfare</w:t>
      </w:r>
      <w:r w:rsidR="00846347">
        <w:t xml:space="preserve"> impact</w:t>
      </w:r>
      <w:r w:rsidR="00316835">
        <w:t>s</w:t>
      </w:r>
      <w:r w:rsidR="00846347">
        <w:t xml:space="preserve"> </w:t>
      </w:r>
      <w:r>
        <w:t>of the</w:t>
      </w:r>
      <w:r w:rsidR="00846347">
        <w:t xml:space="preserve"> animals’ en</w:t>
      </w:r>
      <w:r w:rsidR="00316835">
        <w:t>vironment,</w:t>
      </w:r>
      <w:r w:rsidR="005A2720">
        <w:t xml:space="preserve"> including</w:t>
      </w:r>
      <w:r>
        <w:t xml:space="preserve"> transportation</w:t>
      </w:r>
      <w:r w:rsidR="00846347">
        <w:t xml:space="preserve"> </w:t>
      </w:r>
      <w:r>
        <w:t xml:space="preserve">and </w:t>
      </w:r>
      <w:r w:rsidR="00846347">
        <w:t>standard husbandry procedures</w:t>
      </w:r>
      <w:r>
        <w:t>.</w:t>
      </w:r>
      <w:r w:rsidR="00D03BE3">
        <w:t xml:space="preserve"> </w:t>
      </w:r>
      <w:r>
        <w:t>It is understood that</w:t>
      </w:r>
      <w:r w:rsidR="00846347">
        <w:t xml:space="preserve"> the welfare impact of these factors can vary greatly depending on the protocol.</w:t>
      </w:r>
      <w:r w:rsidR="00D03BE3">
        <w:t xml:space="preserve"> </w:t>
      </w:r>
      <w:r w:rsidR="00846347">
        <w:t xml:space="preserve">Based on this expected impact, a </w:t>
      </w:r>
      <w:r w:rsidR="009E643F">
        <w:t xml:space="preserve">Step 1 </w:t>
      </w:r>
      <w:r w:rsidR="00813533">
        <w:t xml:space="preserve">Category of Welfare Impact </w:t>
      </w:r>
      <w:r w:rsidR="00846347">
        <w:t>is assigned.</w:t>
      </w:r>
      <w:r w:rsidR="00D03BE3">
        <w:t xml:space="preserve"> </w:t>
      </w:r>
      <w:r>
        <w:t>Depending on the situation, t</w:t>
      </w:r>
      <w:r w:rsidR="00846347">
        <w:t>his v</w:t>
      </w:r>
      <w:r>
        <w:t>alue can be anywhere from A-E</w:t>
      </w:r>
      <w:r w:rsidR="009E643F">
        <w:t xml:space="preserve"> (see</w:t>
      </w:r>
      <w:r w:rsidR="00BA48F4">
        <w:t xml:space="preserve"> Section 3.3.1 and</w:t>
      </w:r>
      <w:r w:rsidR="009E643F">
        <w:t xml:space="preserve"> </w:t>
      </w:r>
      <w:r w:rsidR="00081EF2">
        <w:t>Appendix A</w:t>
      </w:r>
      <w:r w:rsidR="009E643F">
        <w:t>).</w:t>
      </w:r>
    </w:p>
    <w:p w14:paraId="4F9C8944" w14:textId="77777777" w:rsidR="00846347" w:rsidRDefault="006B4844" w:rsidP="00846347">
      <w:r>
        <w:t xml:space="preserve">Step 2 </w:t>
      </w:r>
      <w:r w:rsidR="00306072">
        <w:t>evaluates</w:t>
      </w:r>
      <w:r w:rsidR="00846347">
        <w:t xml:space="preserve"> the attributes of the an</w:t>
      </w:r>
      <w:r w:rsidR="00306072">
        <w:t>imals themselves</w:t>
      </w:r>
      <w:r w:rsidR="00AE2462">
        <w:t>.</w:t>
      </w:r>
      <w:r w:rsidR="00D03BE3">
        <w:t xml:space="preserve"> </w:t>
      </w:r>
      <w:r w:rsidR="00306072">
        <w:t>This second</w:t>
      </w:r>
      <w:r w:rsidR="00846347">
        <w:t xml:space="preserve"> evaluation </w:t>
      </w:r>
      <w:r w:rsidR="00082DC0">
        <w:t>involves</w:t>
      </w:r>
      <w:r w:rsidR="00846347">
        <w:t xml:space="preserve"> determini</w:t>
      </w:r>
      <w:r w:rsidR="00306072">
        <w:t>ng the overall impact of eight</w:t>
      </w:r>
      <w:r w:rsidR="00846347">
        <w:t xml:space="preserve"> factors (see</w:t>
      </w:r>
      <w:r w:rsidR="00BA48F4">
        <w:t xml:space="preserve"> Section 3.3.2 and</w:t>
      </w:r>
      <w:r w:rsidR="00846347">
        <w:t xml:space="preserve"> </w:t>
      </w:r>
      <w:r w:rsidR="00081EF2">
        <w:t>Appendix A</w:t>
      </w:r>
      <w:r w:rsidR="00846347">
        <w:t>).</w:t>
      </w:r>
      <w:r w:rsidR="00D03BE3">
        <w:t xml:space="preserve"> </w:t>
      </w:r>
      <w:r w:rsidR="00306072">
        <w:t>Evaluation of</w:t>
      </w:r>
      <w:r w:rsidR="00846347">
        <w:t xml:space="preserve"> these eight factors</w:t>
      </w:r>
      <w:r w:rsidR="00BA48F4">
        <w:t xml:space="preserve"> will likely</w:t>
      </w:r>
      <w:r w:rsidR="00306072">
        <w:t xml:space="preserve"> involve</w:t>
      </w:r>
      <w:r w:rsidR="00846347">
        <w:t xml:space="preserve"> a value judgement </w:t>
      </w:r>
      <w:r w:rsidR="00306072">
        <w:t xml:space="preserve">regarding the </w:t>
      </w:r>
      <w:r w:rsidR="00846347">
        <w:t>relative importance of each factor</w:t>
      </w:r>
      <w:r w:rsidR="00306072">
        <w:t xml:space="preserve"> in contributing to the final Step 2 Category of Welfare Impact</w:t>
      </w:r>
      <w:r w:rsidR="00846347">
        <w:t>, and this weighting</w:t>
      </w:r>
      <w:r w:rsidR="00306072">
        <w:t xml:space="preserve"> may differ between protocols.</w:t>
      </w:r>
    </w:p>
    <w:p w14:paraId="434ACFFE" w14:textId="77777777" w:rsidR="00846347" w:rsidRDefault="006B4844" w:rsidP="00846347">
      <w:r>
        <w:t xml:space="preserve">Step 3 </w:t>
      </w:r>
      <w:r w:rsidR="00826D0C">
        <w:t>focuse</w:t>
      </w:r>
      <w:r>
        <w:t xml:space="preserve">s </w:t>
      </w:r>
      <w:r w:rsidR="00826D0C">
        <w:t>on</w:t>
      </w:r>
      <w:r w:rsidR="00846347">
        <w:t xml:space="preserve"> the impact of the scientific procedure(s).</w:t>
      </w:r>
      <w:r w:rsidR="00D03BE3">
        <w:t xml:space="preserve"> </w:t>
      </w:r>
      <w:r w:rsidR="00846347">
        <w:t xml:space="preserve">There are </w:t>
      </w:r>
      <w:r w:rsidR="001E4E21">
        <w:t>six</w:t>
      </w:r>
      <w:r w:rsidR="00846347">
        <w:t xml:space="preserve"> factors to be considered within this step (see</w:t>
      </w:r>
      <w:r w:rsidR="00BA48F4">
        <w:t xml:space="preserve"> Section 3.3.3 and</w:t>
      </w:r>
      <w:r w:rsidR="00846347">
        <w:t xml:space="preserve"> </w:t>
      </w:r>
      <w:r w:rsidR="00081EF2">
        <w:t>Appendix A</w:t>
      </w:r>
      <w:r w:rsidR="00846347">
        <w:t>).</w:t>
      </w:r>
      <w:r w:rsidR="00D03BE3">
        <w:t xml:space="preserve"> </w:t>
      </w:r>
      <w:r w:rsidR="00846347">
        <w:t xml:space="preserve">Similar to Step 2, a value judgement </w:t>
      </w:r>
      <w:r w:rsidR="00BA48F4">
        <w:t xml:space="preserve">will likely </w:t>
      </w:r>
      <w:r w:rsidR="00846347">
        <w:t xml:space="preserve">be required to weigh the relative importance of each factor, </w:t>
      </w:r>
      <w:r w:rsidR="00476DB9">
        <w:t>which can</w:t>
      </w:r>
      <w:r w:rsidR="00846347">
        <w:t xml:space="preserve"> differ between protocols.</w:t>
      </w:r>
      <w:r w:rsidR="00D03BE3">
        <w:t xml:space="preserve"> </w:t>
      </w:r>
      <w:r w:rsidR="00D64915">
        <w:t xml:space="preserve">A </w:t>
      </w:r>
      <w:r w:rsidR="00901A58">
        <w:t>S</w:t>
      </w:r>
      <w:r w:rsidR="00D64915">
        <w:t xml:space="preserve">tep 3 </w:t>
      </w:r>
      <w:r w:rsidR="00081EF2">
        <w:t xml:space="preserve">Category of Welfare Impact </w:t>
      </w:r>
      <w:r w:rsidR="00D64915">
        <w:t>should be assigned following evaluation of these factors</w:t>
      </w:r>
      <w:r w:rsidR="00015D7D">
        <w:t>.</w:t>
      </w:r>
    </w:p>
    <w:p w14:paraId="281A1865" w14:textId="77777777" w:rsidR="009B64A5" w:rsidRDefault="009B64A5" w:rsidP="00846347">
      <w:r>
        <w:t>Note that some factors may not be applicable</w:t>
      </w:r>
      <w:r w:rsidR="00430E04">
        <w:t>,</w:t>
      </w:r>
      <w:r w:rsidR="00430E04" w:rsidRPr="00430E04">
        <w:t xml:space="preserve"> </w:t>
      </w:r>
      <w:r w:rsidR="00430E04">
        <w:t>and some factors may be un</w:t>
      </w:r>
      <w:r w:rsidR="008724B7">
        <w:t>known</w:t>
      </w:r>
      <w:r w:rsidR="00430E04">
        <w:t>,</w:t>
      </w:r>
      <w:r>
        <w:t xml:space="preserve"> </w:t>
      </w:r>
      <w:r w:rsidR="00430E04">
        <w:t>within the context of a specific scientific activity</w:t>
      </w:r>
      <w:r>
        <w:t>.</w:t>
      </w:r>
      <w:r w:rsidR="00D03BE3">
        <w:t xml:space="preserve"> </w:t>
      </w:r>
      <w:r>
        <w:t>In such cases, they should be acknowledged as N/A, and can subsequently be ignored.</w:t>
      </w:r>
      <w:r w:rsidR="00D03BE3">
        <w:t xml:space="preserve"> </w:t>
      </w:r>
    </w:p>
    <w:p w14:paraId="0C269B5C" w14:textId="77777777" w:rsidR="006B4844" w:rsidRDefault="006B4844" w:rsidP="00846347">
      <w:r>
        <w:t xml:space="preserve">Once these three </w:t>
      </w:r>
      <w:r w:rsidR="00A1595F">
        <w:t xml:space="preserve">broad </w:t>
      </w:r>
      <w:r w:rsidR="009305C0">
        <w:t>aspects</w:t>
      </w:r>
      <w:r>
        <w:t xml:space="preserve"> of welfare impact have been considered, an overall </w:t>
      </w:r>
      <w:r w:rsidR="00813533">
        <w:t>Category of Welfare Impact</w:t>
      </w:r>
      <w:r w:rsidR="009305C0">
        <w:t xml:space="preserve"> must</w:t>
      </w:r>
      <w:r>
        <w:t xml:space="preserve"> </w:t>
      </w:r>
      <w:r w:rsidR="00C45194">
        <w:t xml:space="preserve">be assigned </w:t>
      </w:r>
      <w:r>
        <w:t xml:space="preserve">that reflects </w:t>
      </w:r>
      <w:r w:rsidR="00710FFC">
        <w:t>the impact</w:t>
      </w:r>
      <w:r w:rsidR="009305C0">
        <w:t>s</w:t>
      </w:r>
      <w:r w:rsidR="00710FFC">
        <w:t xml:space="preserve"> noted within each of the previous steps.</w:t>
      </w:r>
      <w:r w:rsidR="00D03BE3">
        <w:t xml:space="preserve"> </w:t>
      </w:r>
      <w:r w:rsidR="00710FFC">
        <w:t xml:space="preserve">This </w:t>
      </w:r>
      <w:r w:rsidR="00BA48F4">
        <w:t xml:space="preserve">will likely </w:t>
      </w:r>
      <w:r w:rsidR="009305C0">
        <w:t>include</w:t>
      </w:r>
      <w:r w:rsidR="00710FFC">
        <w:t xml:space="preserve"> a value judgement, and the relative importance of each step will vary between protocols.</w:t>
      </w:r>
      <w:r w:rsidR="00D03BE3">
        <w:t xml:space="preserve"> </w:t>
      </w:r>
      <w:r w:rsidR="005B3594">
        <w:t>Section 3.4 provides some additional considerations for this process.</w:t>
      </w:r>
      <w:r w:rsidR="00710FFC">
        <w:t xml:space="preserve"> </w:t>
      </w:r>
    </w:p>
    <w:p w14:paraId="4022C288" w14:textId="77777777" w:rsidR="00A75D5E" w:rsidRDefault="00533C5C" w:rsidP="00756083">
      <w:pPr>
        <w:pStyle w:val="Heading3"/>
      </w:pPr>
      <w:bookmarkStart w:id="6" w:name="_Toc54707393"/>
      <w:r>
        <w:t>3</w:t>
      </w:r>
      <w:r w:rsidR="00A332EC">
        <w:t>.3</w:t>
      </w:r>
      <w:r w:rsidR="00756083">
        <w:tab/>
      </w:r>
      <w:r w:rsidR="004148F9" w:rsidRPr="004148F9">
        <w:t>Factors that</w:t>
      </w:r>
      <w:r w:rsidR="00A45E64">
        <w:t xml:space="preserve"> Influence</w:t>
      </w:r>
      <w:r w:rsidR="004148F9" w:rsidRPr="004148F9">
        <w:t xml:space="preserve"> the </w:t>
      </w:r>
      <w:r w:rsidR="00F345FD">
        <w:t xml:space="preserve">Prospective </w:t>
      </w:r>
      <w:r w:rsidR="004148F9" w:rsidRPr="004148F9">
        <w:t>Category of Welfare</w:t>
      </w:r>
      <w:r w:rsidR="00756083">
        <w:t> </w:t>
      </w:r>
      <w:r w:rsidR="004148F9" w:rsidRPr="004148F9">
        <w:t>Impact</w:t>
      </w:r>
      <w:bookmarkEnd w:id="6"/>
    </w:p>
    <w:p w14:paraId="108DB865" w14:textId="77777777" w:rsidR="00B459A3" w:rsidRPr="00756083" w:rsidRDefault="00B459A3" w:rsidP="00756083">
      <w:pPr>
        <w:pStyle w:val="Heading4"/>
      </w:pPr>
      <w:bookmarkStart w:id="7" w:name="_Toc54707394"/>
      <w:r w:rsidRPr="00756083">
        <w:t>3.3.1</w:t>
      </w:r>
      <w:r w:rsidR="00756083" w:rsidRPr="00756083">
        <w:tab/>
      </w:r>
      <w:r w:rsidR="001A2498" w:rsidRPr="00756083">
        <w:t>Step 1</w:t>
      </w:r>
      <w:r w:rsidR="00BF22B0" w:rsidRPr="00756083">
        <w:t xml:space="preserve"> </w:t>
      </w:r>
      <w:r w:rsidR="0077795E" w:rsidRPr="00756083">
        <w:t>–</w:t>
      </w:r>
      <w:r w:rsidR="00BF22B0" w:rsidRPr="00756083">
        <w:t xml:space="preserve"> </w:t>
      </w:r>
      <w:r w:rsidR="00095945" w:rsidRPr="00756083">
        <w:t>Attributes of the Environment</w:t>
      </w:r>
      <w:bookmarkEnd w:id="7"/>
    </w:p>
    <w:p w14:paraId="27E7BE21" w14:textId="77777777" w:rsidR="006C207F" w:rsidRPr="00756083" w:rsidRDefault="006B3EDA" w:rsidP="00756083">
      <w:pPr>
        <w:pStyle w:val="Heading5"/>
      </w:pPr>
      <w:bookmarkStart w:id="8" w:name="Housing"/>
      <w:r w:rsidRPr="00756083">
        <w:t>3.3</w:t>
      </w:r>
      <w:r w:rsidR="006C207F" w:rsidRPr="00756083">
        <w:t>.1</w:t>
      </w:r>
      <w:r w:rsidRPr="00756083">
        <w:t>.1</w:t>
      </w:r>
      <w:r w:rsidR="00756083" w:rsidRPr="00756083">
        <w:tab/>
      </w:r>
      <w:r w:rsidR="006C207F" w:rsidRPr="00756083">
        <w:t>Housing and Husbandry</w:t>
      </w:r>
    </w:p>
    <w:bookmarkEnd w:id="8"/>
    <w:p w14:paraId="0075BDC0" w14:textId="77777777" w:rsidR="006C207F" w:rsidRPr="00C02C2D" w:rsidRDefault="006C207F" w:rsidP="006C207F">
      <w:r w:rsidRPr="00C02C2D">
        <w:t>Holding animals in a scientific setting</w:t>
      </w:r>
      <w:r w:rsidR="00B96DA6">
        <w:t xml:space="preserve"> has an impact on their welfare</w:t>
      </w:r>
      <w:r w:rsidR="003F5B2D">
        <w:t>.</w:t>
      </w:r>
      <w:r w:rsidR="00D03BE3">
        <w:t xml:space="preserve"> </w:t>
      </w:r>
      <w:r w:rsidR="003F5B2D">
        <w:t xml:space="preserve">There is an </w:t>
      </w:r>
      <w:r w:rsidR="00B96DA6">
        <w:t>impact</w:t>
      </w:r>
      <w:r w:rsidRPr="00C02C2D">
        <w:t xml:space="preserve"> even if the animals are healthy, phenotypically normal, and </w:t>
      </w:r>
      <w:r w:rsidR="00B96DA6">
        <w:t xml:space="preserve">not subject to scientific procedures </w:t>
      </w:r>
      <w:r w:rsidRPr="00C02C2D">
        <w:t xml:space="preserve">(e.g. Balcombe et al., 2004; </w:t>
      </w:r>
      <w:proofErr w:type="spellStart"/>
      <w:r w:rsidRPr="00C02C2D">
        <w:t>Castelhano</w:t>
      </w:r>
      <w:proofErr w:type="spellEnd"/>
      <w:r w:rsidRPr="00C02C2D">
        <w:t xml:space="preserve">-Carlos and </w:t>
      </w:r>
      <w:proofErr w:type="spellStart"/>
      <w:r w:rsidRPr="00C02C2D">
        <w:t>Baumans</w:t>
      </w:r>
      <w:proofErr w:type="spellEnd"/>
      <w:r w:rsidRPr="00C02C2D">
        <w:t>, 2009; Ha</w:t>
      </w:r>
      <w:r w:rsidR="00B96DA6">
        <w:t>nnibal et al., 2016).</w:t>
      </w:r>
      <w:r w:rsidR="00D03BE3">
        <w:t xml:space="preserve"> </w:t>
      </w:r>
      <w:r w:rsidR="00B96DA6">
        <w:t xml:space="preserve">Thus, </w:t>
      </w:r>
      <w:r w:rsidRPr="00C02C2D">
        <w:t xml:space="preserve">animals maintained in accordance with all </w:t>
      </w:r>
      <w:r w:rsidR="00B96DA6">
        <w:t>relevant CCAC standards should have a</w:t>
      </w:r>
      <w:r w:rsidRPr="00C02C2D">
        <w:t xml:space="preserve"> Category of Welfare Impact B </w:t>
      </w:r>
      <w:r w:rsidR="00B96DA6">
        <w:t xml:space="preserve">for </w:t>
      </w:r>
      <w:r w:rsidRPr="00C02C2D">
        <w:t>this factor.</w:t>
      </w:r>
      <w:r w:rsidR="00D03BE3">
        <w:t xml:space="preserve"> </w:t>
      </w:r>
      <w:r w:rsidR="00B96DA6">
        <w:t>I</w:t>
      </w:r>
      <w:r w:rsidRPr="00C02C2D">
        <w:t xml:space="preserve">nstitutions are encouraged to create </w:t>
      </w:r>
      <w:r w:rsidR="00BA48F4">
        <w:t>standard operating procedures (</w:t>
      </w:r>
      <w:r w:rsidRPr="00C02C2D">
        <w:t>SOPs</w:t>
      </w:r>
      <w:r w:rsidR="00BA48F4">
        <w:t>)</w:t>
      </w:r>
      <w:r w:rsidR="00B96DA6">
        <w:t xml:space="preserve"> for consistency.</w:t>
      </w:r>
      <w:r w:rsidR="00D03BE3">
        <w:t xml:space="preserve"> </w:t>
      </w:r>
      <w:r w:rsidR="00B96DA6">
        <w:t>These should</w:t>
      </w:r>
      <w:r w:rsidRPr="00C02C2D">
        <w:t xml:space="preserve"> incorporate relevant CCAC standards and describe the expectation</w:t>
      </w:r>
      <w:r w:rsidR="00B96DA6">
        <w:t>s</w:t>
      </w:r>
      <w:r w:rsidRPr="00C02C2D">
        <w:t xml:space="preserve"> for </w:t>
      </w:r>
      <w:r w:rsidR="00B96DA6">
        <w:t>compliant animal housing</w:t>
      </w:r>
      <w:r w:rsidRPr="00C02C2D">
        <w:t xml:space="preserve"> (i.e. what would be a </w:t>
      </w:r>
      <w:r w:rsidR="00B96DA6">
        <w:t>B-level welfare impact).</w:t>
      </w:r>
      <w:r w:rsidR="00D03BE3">
        <w:t xml:space="preserve"> </w:t>
      </w:r>
      <w:r w:rsidRPr="00C02C2D">
        <w:t>SOPs should</w:t>
      </w:r>
      <w:r w:rsidR="00B96DA6">
        <w:t xml:space="preserve"> also</w:t>
      </w:r>
      <w:r w:rsidRPr="00C02C2D">
        <w:t xml:space="preserve"> include the minimally-expected enrichment provision</w:t>
      </w:r>
      <w:r w:rsidR="00BA48F4">
        <w:t>.</w:t>
      </w:r>
      <w:r w:rsidR="00D03BE3">
        <w:t xml:space="preserve"> </w:t>
      </w:r>
      <w:r w:rsidR="00BA48F4">
        <w:t xml:space="preserve">Finally, SOPs should account for any difficulties imposed by the </w:t>
      </w:r>
      <w:r w:rsidRPr="00C02C2D">
        <w:t xml:space="preserve">infrastructure </w:t>
      </w:r>
      <w:r w:rsidR="00BA48F4">
        <w:t>in</w:t>
      </w:r>
      <w:r w:rsidRPr="00C02C2D">
        <w:t xml:space="preserve"> </w:t>
      </w:r>
      <w:r w:rsidR="00BA48F4">
        <w:t>conducting</w:t>
      </w:r>
      <w:r w:rsidR="00BA48F4" w:rsidRPr="00C02C2D">
        <w:t xml:space="preserve"> </w:t>
      </w:r>
      <w:r w:rsidR="00F72EF4">
        <w:t>health and welfare</w:t>
      </w:r>
      <w:r w:rsidRPr="00C02C2D">
        <w:t xml:space="preserve"> assessments</w:t>
      </w:r>
      <w:r w:rsidR="00BA48F4">
        <w:t xml:space="preserve"> (e.g. stocking</w:t>
      </w:r>
      <w:r w:rsidR="00171BA4">
        <w:t xml:space="preserve"> densities, visual obstructions)</w:t>
      </w:r>
      <w:r w:rsidRPr="00C02C2D">
        <w:t>.</w:t>
      </w:r>
      <w:r w:rsidR="00D03BE3">
        <w:t xml:space="preserve"> </w:t>
      </w:r>
    </w:p>
    <w:p w14:paraId="3FFD2659" w14:textId="77777777" w:rsidR="006C207F" w:rsidRPr="00C02C2D" w:rsidRDefault="000F4E2F" w:rsidP="006C207F">
      <w:r>
        <w:t>Animals</w:t>
      </w:r>
      <w:r w:rsidR="006C207F" w:rsidRPr="00C02C2D">
        <w:t xml:space="preserve"> held in significantly enriched conditions (e.g. semi-naturalistic cages for rats [</w:t>
      </w:r>
      <w:proofErr w:type="spellStart"/>
      <w:r w:rsidR="006C207F" w:rsidRPr="00C02C2D">
        <w:t>Makowska</w:t>
      </w:r>
      <w:proofErr w:type="spellEnd"/>
      <w:r w:rsidR="006C207F" w:rsidRPr="00C02C2D">
        <w:t xml:space="preserve"> &amp; Weary, 2016])</w:t>
      </w:r>
      <w:r w:rsidR="00B17821">
        <w:t xml:space="preserve"> and</w:t>
      </w:r>
      <w:r w:rsidR="00A1595F">
        <w:t xml:space="preserve"> that</w:t>
      </w:r>
      <w:r w:rsidR="00B17821">
        <w:t xml:space="preserve"> have been desensitized to </w:t>
      </w:r>
      <w:r w:rsidR="00292DAE">
        <w:t>benign</w:t>
      </w:r>
      <w:r w:rsidR="00B17821">
        <w:t xml:space="preserve"> husbandry procedures through positive reinforcement,</w:t>
      </w:r>
      <w:r w:rsidR="006C207F" w:rsidRPr="00C02C2D">
        <w:t xml:space="preserve"> or </w:t>
      </w:r>
      <w:r w:rsidR="00A1595F">
        <w:t xml:space="preserve">those </w:t>
      </w:r>
      <w:r w:rsidR="006C207F" w:rsidRPr="00C02C2D">
        <w:t xml:space="preserve">being observed in the wild, </w:t>
      </w:r>
      <w:r w:rsidR="00DC11D7">
        <w:t xml:space="preserve">should have </w:t>
      </w:r>
      <w:r w:rsidR="006C207F" w:rsidRPr="00C02C2D">
        <w:t xml:space="preserve">a preliminary Category of Welfare </w:t>
      </w:r>
      <w:r w:rsidR="006C207F" w:rsidRPr="00C02C2D">
        <w:lastRenderedPageBreak/>
        <w:t>I</w:t>
      </w:r>
      <w:r w:rsidR="00DC11D7">
        <w:t>mpact A assigned</w:t>
      </w:r>
      <w:r w:rsidR="00A1595F">
        <w:t xml:space="preserve"> for this factor</w:t>
      </w:r>
      <w:r w:rsidR="00DC11D7">
        <w:t>.</w:t>
      </w:r>
      <w:r w:rsidR="00D03BE3">
        <w:t xml:space="preserve"> </w:t>
      </w:r>
      <w:r w:rsidR="00DC11D7">
        <w:t>Conversely, animals held in conditions that</w:t>
      </w:r>
      <w:r w:rsidR="006C207F" w:rsidRPr="00C02C2D">
        <w:t xml:space="preserve"> adversely</w:t>
      </w:r>
      <w:r w:rsidR="00895CD0">
        <w:t xml:space="preserve"> affect</w:t>
      </w:r>
      <w:r w:rsidR="006C207F" w:rsidRPr="00C02C2D">
        <w:t xml:space="preserve"> th</w:t>
      </w:r>
      <w:r w:rsidR="00DC11D7">
        <w:t>eir welfare to a greater extent</w:t>
      </w:r>
      <w:r w:rsidR="00292DAE">
        <w:t xml:space="preserve">, and those that experience </w:t>
      </w:r>
      <w:r w:rsidR="00853D02">
        <w:t>aversive</w:t>
      </w:r>
      <w:r w:rsidR="00292DAE">
        <w:t xml:space="preserve"> husbandry</w:t>
      </w:r>
      <w:r w:rsidR="00A23B0C">
        <w:t xml:space="preserve"> </w:t>
      </w:r>
      <w:r w:rsidR="003E5C5A">
        <w:t>(e.g. solitary caging of a social species)</w:t>
      </w:r>
      <w:r w:rsidR="00292DAE">
        <w:t xml:space="preserve"> or industry</w:t>
      </w:r>
      <w:r w:rsidR="003E5C5A">
        <w:t xml:space="preserve"> (e.g. castration or dehorning without adequate pain control)</w:t>
      </w:r>
      <w:r w:rsidR="00292DAE">
        <w:t xml:space="preserve"> procedures,</w:t>
      </w:r>
      <w:r w:rsidR="00DC11D7">
        <w:t xml:space="preserve"> should have</w:t>
      </w:r>
      <w:r w:rsidR="006C207F" w:rsidRPr="00C02C2D">
        <w:t xml:space="preserve"> a higher catego</w:t>
      </w:r>
      <w:r w:rsidR="003E5C5A">
        <w:t>ry assigned as appropriate</w:t>
      </w:r>
      <w:r w:rsidR="0055464A">
        <w:t>.</w:t>
      </w:r>
      <w:r w:rsidR="00D03BE3">
        <w:t xml:space="preserve"> </w:t>
      </w:r>
      <w:r w:rsidR="006C207F" w:rsidRPr="00C02C2D">
        <w:t>The magnitude of the deviation</w:t>
      </w:r>
      <w:r w:rsidR="00DC11D7">
        <w:t>s from CCAC standards, and thus</w:t>
      </w:r>
      <w:r w:rsidR="006C207F" w:rsidRPr="00C02C2D">
        <w:t xml:space="preserve"> the increase from a B-level impact, should be jud</w:t>
      </w:r>
      <w:r w:rsidR="00DC11D7">
        <w:t>ged based on the</w:t>
      </w:r>
      <w:r w:rsidR="00292DAE">
        <w:t xml:space="preserve"> impact of husbandry procedures and the</w:t>
      </w:r>
      <w:r w:rsidR="00DC11D7">
        <w:t xml:space="preserve"> environment’s </w:t>
      </w:r>
      <w:r w:rsidR="006C207F" w:rsidRPr="00C02C2D">
        <w:t>ability</w:t>
      </w:r>
      <w:r w:rsidR="00DC11D7">
        <w:t xml:space="preserve"> (or lack thereof) to meet the animals’</w:t>
      </w:r>
      <w:r w:rsidR="006C207F" w:rsidRPr="00C02C2D">
        <w:t xml:space="preserve"> behavi</w:t>
      </w:r>
      <w:r w:rsidR="00DC11D7">
        <w:t>oural needs</w:t>
      </w:r>
      <w:r w:rsidR="006C207F" w:rsidRPr="00C02C2D">
        <w:t>.</w:t>
      </w:r>
    </w:p>
    <w:p w14:paraId="6DB4F5A1" w14:textId="77777777" w:rsidR="006C207F" w:rsidRPr="00C02C2D" w:rsidRDefault="006B3EDA" w:rsidP="00756083">
      <w:pPr>
        <w:pStyle w:val="Heading5"/>
      </w:pPr>
      <w:bookmarkStart w:id="9" w:name="Transportation"/>
      <w:r>
        <w:t>3.3.1.2</w:t>
      </w:r>
      <w:r w:rsidR="00756083">
        <w:tab/>
      </w:r>
      <w:r w:rsidR="006C207F" w:rsidRPr="00C02C2D">
        <w:t>Transportation</w:t>
      </w:r>
    </w:p>
    <w:bookmarkEnd w:id="9"/>
    <w:p w14:paraId="524009DD" w14:textId="77777777" w:rsidR="006C207F" w:rsidRPr="00C02C2D" w:rsidRDefault="006C207F" w:rsidP="006C207F">
      <w:r w:rsidRPr="00C02C2D">
        <w:t xml:space="preserve">Transportation is widely regarded as a </w:t>
      </w:r>
      <w:r w:rsidR="00AF074F">
        <w:t>likely</w:t>
      </w:r>
      <w:r w:rsidR="00AF074F" w:rsidRPr="00C02C2D">
        <w:t xml:space="preserve"> </w:t>
      </w:r>
      <w:r w:rsidRPr="00C02C2D">
        <w:t>source of</w:t>
      </w:r>
      <w:r w:rsidR="00B67FA1">
        <w:t xml:space="preserve"> negative</w:t>
      </w:r>
      <w:r w:rsidRPr="00C02C2D">
        <w:t xml:space="preserve"> animal welfare impact, especially for larger </w:t>
      </w:r>
      <w:r w:rsidR="00AF074F">
        <w:t>species</w:t>
      </w:r>
      <w:r w:rsidR="00AF074F" w:rsidRPr="00C02C2D">
        <w:t xml:space="preserve"> </w:t>
      </w:r>
      <w:r w:rsidRPr="00C02C2D">
        <w:t>(e.g. Broom, 2005; Gregory 2008).</w:t>
      </w:r>
      <w:r w:rsidR="00D03BE3">
        <w:t xml:space="preserve"> </w:t>
      </w:r>
      <w:r w:rsidRPr="00C02C2D">
        <w:t xml:space="preserve">The </w:t>
      </w:r>
      <w:r w:rsidR="00B67FA1">
        <w:t>extent</w:t>
      </w:r>
      <w:r w:rsidRPr="00C02C2D">
        <w:t xml:space="preserve"> of the welfare impact </w:t>
      </w:r>
      <w:r w:rsidR="00B67FA1">
        <w:t>will</w:t>
      </w:r>
      <w:r w:rsidRPr="00C02C2D">
        <w:t xml:space="preserve"> vary </w:t>
      </w:r>
      <w:r w:rsidR="00B67FA1">
        <w:t>depending on</w:t>
      </w:r>
      <w:r w:rsidRPr="00C02C2D">
        <w:t xml:space="preserve"> a myriad of factors such as stocking density, microclimate, duration of travel, animal condition, and various management factors (</w:t>
      </w:r>
      <w:proofErr w:type="spellStart"/>
      <w:r w:rsidRPr="00C02C2D">
        <w:t>Schwartzkopf-Genswein</w:t>
      </w:r>
      <w:proofErr w:type="spellEnd"/>
      <w:r w:rsidRPr="00C02C2D">
        <w:t xml:space="preserve"> et al., 2012).</w:t>
      </w:r>
      <w:r w:rsidR="00D03BE3">
        <w:t xml:space="preserve"> </w:t>
      </w:r>
      <w:r w:rsidR="00B67FA1" w:rsidRPr="00C02C2D">
        <w:t>Increases in welfare impact should be judged based on</w:t>
      </w:r>
      <w:r w:rsidR="00B67FA1">
        <w:t xml:space="preserve"> any increases in the duration or severity of these factors.</w:t>
      </w:r>
      <w:r w:rsidR="00D03BE3">
        <w:t xml:space="preserve"> </w:t>
      </w:r>
      <w:r w:rsidRPr="00C02C2D">
        <w:t xml:space="preserve">Transportation may even cause motion sickness (e.g. </w:t>
      </w:r>
      <w:proofErr w:type="spellStart"/>
      <w:r w:rsidRPr="00C02C2D">
        <w:t>Santurtun</w:t>
      </w:r>
      <w:proofErr w:type="spellEnd"/>
      <w:r w:rsidRPr="00C02C2D">
        <w:t xml:space="preserve"> and Phillips, 2015).</w:t>
      </w:r>
      <w:r w:rsidR="00D03BE3">
        <w:t xml:space="preserve"> </w:t>
      </w:r>
      <w:r w:rsidRPr="00C02C2D">
        <w:t xml:space="preserve">Thus, even very brief </w:t>
      </w:r>
      <w:r w:rsidR="00B67FA1">
        <w:t>transport</w:t>
      </w:r>
      <w:r w:rsidRPr="00C02C2D">
        <w:t xml:space="preserve"> warrant</w:t>
      </w:r>
      <w:r w:rsidR="003F5B2D">
        <w:t>s</w:t>
      </w:r>
      <w:r w:rsidRPr="00C02C2D">
        <w:t xml:space="preserve"> a B-level impact for this factor.</w:t>
      </w:r>
      <w:r w:rsidR="00D03BE3">
        <w:t xml:space="preserve"> </w:t>
      </w:r>
      <w:r w:rsidR="00FD7CA6">
        <w:t>Note that this factor includes animals that are ordered and shipped from commercial suppliers.</w:t>
      </w:r>
    </w:p>
    <w:p w14:paraId="7DC73E2B" w14:textId="77777777" w:rsidR="00E95FA4" w:rsidRDefault="00E95FA4" w:rsidP="00756083">
      <w:pPr>
        <w:pStyle w:val="Heading4"/>
      </w:pPr>
      <w:bookmarkStart w:id="10" w:name="_Toc54707395"/>
      <w:r w:rsidRPr="00E95FA4">
        <w:t>3.3.2</w:t>
      </w:r>
      <w:r w:rsidR="00756083">
        <w:tab/>
      </w:r>
      <w:r w:rsidR="001A2498">
        <w:t>Step 2</w:t>
      </w:r>
      <w:r w:rsidRPr="00E95FA4">
        <w:t xml:space="preserve"> – Attributes of the Animals</w:t>
      </w:r>
      <w:bookmarkEnd w:id="10"/>
    </w:p>
    <w:p w14:paraId="5FA9047C" w14:textId="77777777" w:rsidR="006C207F" w:rsidRPr="00C02C2D" w:rsidRDefault="00134519" w:rsidP="00756083">
      <w:pPr>
        <w:pStyle w:val="Heading5"/>
        <w:rPr>
          <w:u w:val="single"/>
        </w:rPr>
      </w:pPr>
      <w:bookmarkStart w:id="11" w:name="Species"/>
      <w:r>
        <w:t>3.3.</w:t>
      </w:r>
      <w:r w:rsidR="006C207F">
        <w:t>2.</w:t>
      </w:r>
      <w:r>
        <w:t>1</w:t>
      </w:r>
      <w:r w:rsidR="00756083">
        <w:tab/>
      </w:r>
      <w:r w:rsidR="006C207F" w:rsidRPr="00C02C2D">
        <w:t xml:space="preserve">Species, </w:t>
      </w:r>
      <w:r w:rsidR="00756083">
        <w:t>S</w:t>
      </w:r>
      <w:r w:rsidR="006C207F" w:rsidRPr="00C02C2D">
        <w:t xml:space="preserve">train, and </w:t>
      </w:r>
      <w:r w:rsidR="00756083">
        <w:t>S</w:t>
      </w:r>
      <w:r w:rsidR="006C207F" w:rsidRPr="00C02C2D">
        <w:t xml:space="preserve">ex of the </w:t>
      </w:r>
      <w:r w:rsidR="00756083">
        <w:t>A</w:t>
      </w:r>
      <w:r w:rsidR="006C207F" w:rsidRPr="00C02C2D">
        <w:t>nimals</w:t>
      </w:r>
    </w:p>
    <w:bookmarkEnd w:id="11"/>
    <w:p w14:paraId="721DF577" w14:textId="77777777" w:rsidR="006C207F" w:rsidRPr="00C02C2D" w:rsidRDefault="006C207F" w:rsidP="006C207F">
      <w:r w:rsidRPr="00C02C2D">
        <w:t>The species, strain, and sex of an animal will partially determine the welfare impact of a given procedure.</w:t>
      </w:r>
      <w:r w:rsidR="00D03BE3">
        <w:t xml:space="preserve"> </w:t>
      </w:r>
      <w:r w:rsidR="009E5902">
        <w:t>As examples,</w:t>
      </w:r>
      <w:r w:rsidR="003F5B2D">
        <w:t xml:space="preserve"> handling fish out of </w:t>
      </w:r>
      <w:r w:rsidR="00AF074F">
        <w:t>water</w:t>
      </w:r>
      <w:r w:rsidR="00875C1D">
        <w:t xml:space="preserve"> (</w:t>
      </w:r>
      <w:r w:rsidR="007A6AEE">
        <w:t xml:space="preserve">e.g. </w:t>
      </w:r>
      <w:proofErr w:type="spellStart"/>
      <w:r w:rsidR="00875C1D">
        <w:t>Brydges</w:t>
      </w:r>
      <w:proofErr w:type="spellEnd"/>
      <w:r w:rsidR="00875C1D">
        <w:t xml:space="preserve"> et al., 2009)</w:t>
      </w:r>
      <w:r w:rsidR="00AF074F">
        <w:t xml:space="preserve"> or</w:t>
      </w:r>
      <w:r w:rsidRPr="00C02C2D">
        <w:t xml:space="preserve"> performing a procedure on nocturnal animals during the light-phase</w:t>
      </w:r>
      <w:r w:rsidR="007A6AEE">
        <w:t xml:space="preserve"> (e.g. </w:t>
      </w:r>
      <w:proofErr w:type="spellStart"/>
      <w:r w:rsidR="007A6AEE">
        <w:t>Abou</w:t>
      </w:r>
      <w:proofErr w:type="spellEnd"/>
      <w:r w:rsidR="007A6AEE">
        <w:t>-Ismail et al., 2008)</w:t>
      </w:r>
      <w:r w:rsidRPr="00C02C2D">
        <w:t xml:space="preserve"> </w:t>
      </w:r>
      <w:r w:rsidR="00875C1D">
        <w:t>can</w:t>
      </w:r>
      <w:r w:rsidRPr="00C02C2D">
        <w:t xml:space="preserve"> increase the </w:t>
      </w:r>
      <w:r w:rsidR="0023672C">
        <w:t xml:space="preserve">negative </w:t>
      </w:r>
      <w:r w:rsidRPr="00C02C2D">
        <w:t>welfare impact.</w:t>
      </w:r>
      <w:r w:rsidR="00D03BE3">
        <w:t xml:space="preserve"> </w:t>
      </w:r>
      <w:r w:rsidRPr="00C02C2D">
        <w:t>Similarly, strain- and sex-based criteria should also be considered, as phenotypes can vary wid</w:t>
      </w:r>
      <w:r w:rsidR="00743173">
        <w:t>e</w:t>
      </w:r>
      <w:r w:rsidRPr="00C02C2D">
        <w:t>ly within species and even between sexes.</w:t>
      </w:r>
      <w:r w:rsidR="00D03BE3">
        <w:t xml:space="preserve"> </w:t>
      </w:r>
      <w:r w:rsidR="009E5902">
        <w:t>A</w:t>
      </w:r>
      <w:r w:rsidRPr="00C02C2D">
        <w:t xml:space="preserve">nxiety levels </w:t>
      </w:r>
      <w:r w:rsidR="00B0686B">
        <w:t>are known to differ between</w:t>
      </w:r>
      <w:r w:rsidRPr="00C02C2D">
        <w:t xml:space="preserve"> mouse strains (e.g. </w:t>
      </w:r>
      <w:proofErr w:type="spellStart"/>
      <w:r w:rsidRPr="00C02C2D">
        <w:t>Griebel</w:t>
      </w:r>
      <w:proofErr w:type="spellEnd"/>
      <w:r w:rsidRPr="00C02C2D">
        <w:t xml:space="preserve"> et al., 2000), and sex differences in pain sensitivity/reactivity are common across many strains of rats and mice (e.g. </w:t>
      </w:r>
      <w:proofErr w:type="spellStart"/>
      <w:r w:rsidRPr="00C02C2D">
        <w:t>Mogil</w:t>
      </w:r>
      <w:proofErr w:type="spellEnd"/>
      <w:r w:rsidRPr="00C02C2D">
        <w:t xml:space="preserve"> et al., 2000).</w:t>
      </w:r>
      <w:r w:rsidR="00D03BE3">
        <w:t xml:space="preserve"> </w:t>
      </w:r>
      <w:r w:rsidR="009E5902">
        <w:t>M</w:t>
      </w:r>
      <w:r w:rsidRPr="00C02C2D">
        <w:t xml:space="preserve">any other examples </w:t>
      </w:r>
      <w:r w:rsidR="009E5902">
        <w:t xml:space="preserve">exist </w:t>
      </w:r>
      <w:r w:rsidRPr="00C02C2D">
        <w:t xml:space="preserve">where the expected impact of a procedure is </w:t>
      </w:r>
      <w:r w:rsidR="009E5902">
        <w:t>influenced</w:t>
      </w:r>
      <w:r w:rsidRPr="00C02C2D">
        <w:t xml:space="preserve"> by the species, st</w:t>
      </w:r>
      <w:r w:rsidR="009E5902">
        <w:t xml:space="preserve">rain, </w:t>
      </w:r>
      <w:r w:rsidR="0023672C">
        <w:t>and</w:t>
      </w:r>
      <w:r w:rsidR="009E5902">
        <w:t xml:space="preserve"> sex of the animals.</w:t>
      </w:r>
      <w:r w:rsidR="00D03BE3">
        <w:t xml:space="preserve"> </w:t>
      </w:r>
      <w:r w:rsidR="009E5902">
        <w:t xml:space="preserve">Thus, </w:t>
      </w:r>
      <w:r w:rsidRPr="00C02C2D">
        <w:t xml:space="preserve">these three attributes should be incorporated </w:t>
      </w:r>
      <w:r w:rsidR="009E5902">
        <w:t>in protocol assessments as appropriate.</w:t>
      </w:r>
      <w:r w:rsidR="00D03BE3">
        <w:t xml:space="preserve"> </w:t>
      </w:r>
    </w:p>
    <w:p w14:paraId="025ED011" w14:textId="77777777" w:rsidR="006C207F" w:rsidRPr="00C02C2D" w:rsidRDefault="00134519" w:rsidP="00756083">
      <w:pPr>
        <w:pStyle w:val="Heading5"/>
        <w:rPr>
          <w:u w:val="single"/>
        </w:rPr>
      </w:pPr>
      <w:bookmarkStart w:id="12" w:name="Age"/>
      <w:r>
        <w:t>3.3.</w:t>
      </w:r>
      <w:r w:rsidR="006C207F" w:rsidRPr="00C02C2D">
        <w:t>2.2</w:t>
      </w:r>
      <w:r w:rsidR="00756083">
        <w:tab/>
      </w:r>
      <w:r w:rsidR="006C207F" w:rsidRPr="00C02C2D">
        <w:t>Age/</w:t>
      </w:r>
      <w:r w:rsidR="00756083">
        <w:t>D</w:t>
      </w:r>
      <w:r w:rsidR="006C207F" w:rsidRPr="00756083">
        <w:t>evelopmental</w:t>
      </w:r>
      <w:r w:rsidR="006C207F" w:rsidRPr="00C02C2D">
        <w:t xml:space="preserve"> </w:t>
      </w:r>
      <w:r w:rsidR="00756083">
        <w:t>St</w:t>
      </w:r>
      <w:r w:rsidR="006C207F" w:rsidRPr="00C02C2D">
        <w:t xml:space="preserve">age of the </w:t>
      </w:r>
      <w:r w:rsidR="00756083">
        <w:t>A</w:t>
      </w:r>
      <w:r w:rsidR="006C207F" w:rsidRPr="00C02C2D">
        <w:t>nimal</w:t>
      </w:r>
    </w:p>
    <w:bookmarkEnd w:id="12"/>
    <w:p w14:paraId="0A60DD24" w14:textId="77777777" w:rsidR="006C207F" w:rsidRPr="00C02C2D" w:rsidRDefault="006C207F" w:rsidP="006C207F">
      <w:pPr>
        <w:rPr>
          <w:u w:val="single"/>
        </w:rPr>
      </w:pPr>
      <w:r w:rsidRPr="00C02C2D">
        <w:t>The baseline assumption is that adult animals</w:t>
      </w:r>
      <w:r w:rsidR="002D660B">
        <w:t>,</w:t>
      </w:r>
      <w:r w:rsidRPr="00C02C2D">
        <w:t xml:space="preserve"> </w:t>
      </w:r>
      <w:r w:rsidR="002D660B">
        <w:t xml:space="preserve">uniform in age, </w:t>
      </w:r>
      <w:r w:rsidRPr="00C02C2D">
        <w:t>are used</w:t>
      </w:r>
      <w:r w:rsidR="002D660B">
        <w:t>.</w:t>
      </w:r>
      <w:r w:rsidRPr="00C02C2D">
        <w:t xml:space="preserve"> </w:t>
      </w:r>
      <w:r w:rsidR="002D660B">
        <w:t>I</w:t>
      </w:r>
      <w:r w:rsidRPr="00C02C2D">
        <w:t>n that case</w:t>
      </w:r>
      <w:r w:rsidR="002D660B">
        <w:t>,</w:t>
      </w:r>
      <w:r w:rsidRPr="00C02C2D">
        <w:t xml:space="preserve"> this category would be neutral in terms of affecting the overall Category of Welfare Impact.</w:t>
      </w:r>
      <w:r w:rsidR="00D03BE3">
        <w:t xml:space="preserve"> </w:t>
      </w:r>
      <w:r w:rsidRPr="00C02C2D">
        <w:t xml:space="preserve">However, if juvenile or elderly animals are used, consideration </w:t>
      </w:r>
      <w:r w:rsidR="002D660B">
        <w:t>may need to</w:t>
      </w:r>
      <w:r w:rsidR="002D660B" w:rsidRPr="00C02C2D">
        <w:t xml:space="preserve"> </w:t>
      </w:r>
      <w:r w:rsidRPr="00C02C2D">
        <w:t>be given to increasing the Category of Welfare Impact.</w:t>
      </w:r>
      <w:r w:rsidR="00D03BE3">
        <w:t xml:space="preserve"> </w:t>
      </w:r>
      <w:r w:rsidR="005A4AE6">
        <w:t xml:space="preserve">Generally, </w:t>
      </w:r>
      <w:r w:rsidRPr="00C02C2D">
        <w:t>ju</w:t>
      </w:r>
      <w:r w:rsidR="005A4AE6">
        <w:t>venile and elderly animals are</w:t>
      </w:r>
      <w:r w:rsidRPr="00C02C2D">
        <w:t xml:space="preserve"> more vulnerable than healthy adults and thus the </w:t>
      </w:r>
      <w:r w:rsidR="00195455">
        <w:t xml:space="preserve">potential </w:t>
      </w:r>
      <w:r w:rsidRPr="00C02C2D">
        <w:t>welfare impact to these age groups is</w:t>
      </w:r>
      <w:r w:rsidR="005A4AE6">
        <w:t xml:space="preserve"> </w:t>
      </w:r>
      <w:r w:rsidRPr="00C02C2D">
        <w:t>greater</w:t>
      </w:r>
      <w:r w:rsidR="00195455">
        <w:t>,</w:t>
      </w:r>
      <w:r w:rsidR="005A4AE6">
        <w:t xml:space="preserve"> </w:t>
      </w:r>
      <w:r w:rsidR="00BB613D">
        <w:t>even though the risk</w:t>
      </w:r>
      <w:r w:rsidR="00195455">
        <w:t xml:space="preserve"> to both groups is</w:t>
      </w:r>
      <w:r w:rsidR="005A4AE6">
        <w:t xml:space="preserve"> qualitatively different</w:t>
      </w:r>
      <w:r w:rsidRPr="00C02C2D">
        <w:t>.</w:t>
      </w:r>
      <w:r w:rsidR="00D03BE3">
        <w:t xml:space="preserve"> </w:t>
      </w:r>
      <w:r w:rsidR="002D660B">
        <w:t>In some cases,</w:t>
      </w:r>
      <w:r w:rsidRPr="00C02C2D">
        <w:t xml:space="preserve"> juvenile animals </w:t>
      </w:r>
      <w:r w:rsidR="002D660B">
        <w:t>are more</w:t>
      </w:r>
      <w:r w:rsidRPr="00C02C2D">
        <w:t xml:space="preserve"> sensitive to stressors than adults (Romeo, 2010), </w:t>
      </w:r>
      <w:r w:rsidR="002D660B">
        <w:t xml:space="preserve">but </w:t>
      </w:r>
      <w:r w:rsidRPr="00C02C2D">
        <w:t xml:space="preserve">they are also at risk of having their development compromised, potentially in a way that </w:t>
      </w:r>
      <w:r w:rsidR="00CE4C5B">
        <w:t>affects</w:t>
      </w:r>
      <w:r w:rsidRPr="00C02C2D">
        <w:t xml:space="preserve"> their long-term welfare (e.g. </w:t>
      </w:r>
      <w:proofErr w:type="spellStart"/>
      <w:r w:rsidRPr="00C02C2D">
        <w:t>Isgor</w:t>
      </w:r>
      <w:proofErr w:type="spellEnd"/>
      <w:r w:rsidRPr="00C02C2D">
        <w:t xml:space="preserve"> et al. 2004; </w:t>
      </w:r>
      <w:proofErr w:type="spellStart"/>
      <w:r w:rsidRPr="00C02C2D">
        <w:t>Chaby</w:t>
      </w:r>
      <w:proofErr w:type="spellEnd"/>
      <w:r w:rsidRPr="00C02C2D">
        <w:t xml:space="preserve"> et al. 2013).</w:t>
      </w:r>
      <w:r w:rsidR="00D03BE3">
        <w:t xml:space="preserve"> </w:t>
      </w:r>
      <w:r w:rsidR="005A4AE6">
        <w:t>Meanwhile</w:t>
      </w:r>
      <w:r w:rsidRPr="00C02C2D">
        <w:t>, the relative physiological cost for elderly animals to respond to stressors is increased (e.g. Hughes, 2008), and their ability to recover from stressors decreases</w:t>
      </w:r>
      <w:r w:rsidR="005A4AE6">
        <w:t xml:space="preserve"> with age</w:t>
      </w:r>
      <w:r w:rsidRPr="00C02C2D">
        <w:t xml:space="preserve"> (e.g. McEwen and Morrison, 2013; </w:t>
      </w:r>
      <w:proofErr w:type="spellStart"/>
      <w:r w:rsidRPr="00C02C2D">
        <w:t>Lupien</w:t>
      </w:r>
      <w:proofErr w:type="spellEnd"/>
      <w:r w:rsidRPr="00C02C2D">
        <w:t xml:space="preserve"> et al., 2009).</w:t>
      </w:r>
      <w:r w:rsidR="00D03BE3">
        <w:t xml:space="preserve"> </w:t>
      </w:r>
      <w:r w:rsidRPr="00C02C2D">
        <w:t>Additionally, there may be sensitive periods (e.g. pregnancy</w:t>
      </w:r>
      <w:r w:rsidR="000F047A">
        <w:t xml:space="preserve"> [</w:t>
      </w:r>
      <w:r w:rsidRPr="00C02C2D">
        <w:t>Christian, 2012</w:t>
      </w:r>
      <w:r w:rsidR="000F047A">
        <w:t>]</w:t>
      </w:r>
      <w:r w:rsidRPr="00C02C2D">
        <w:t xml:space="preserve">) when animals </w:t>
      </w:r>
      <w:r w:rsidR="005A4AE6">
        <w:t>are</w:t>
      </w:r>
      <w:r w:rsidRPr="00C02C2D">
        <w:t xml:space="preserve"> vulnerable to increased </w:t>
      </w:r>
      <w:r w:rsidR="005A4AE6">
        <w:t xml:space="preserve">negative </w:t>
      </w:r>
      <w:r w:rsidRPr="00C02C2D">
        <w:t>welfare impacts.</w:t>
      </w:r>
      <w:r w:rsidR="00D03BE3">
        <w:t xml:space="preserve"> </w:t>
      </w:r>
      <w:r w:rsidR="003F5B2D">
        <w:lastRenderedPageBreak/>
        <w:t>T</w:t>
      </w:r>
      <w:r w:rsidR="00195455">
        <w:t>hese age-related concerns may vary between species and experimental contexts</w:t>
      </w:r>
      <w:r w:rsidR="00BB613D">
        <w:t>, so prudent judgment is required in analysing this factor (e.g. potential developmental compromises may not matter if the animals won’t live long enough for them to become apparent).</w:t>
      </w:r>
      <w:r w:rsidR="00D03BE3">
        <w:t xml:space="preserve"> </w:t>
      </w:r>
      <w:r w:rsidR="002D660B">
        <w:t>If animals of varying ages are used simultaneously, additional consideration should be given to increasing the Category of Welfare Impact for this factor due to the potentially increased difficulty in monitoring all the animals.</w:t>
      </w:r>
    </w:p>
    <w:p w14:paraId="41107410" w14:textId="77777777" w:rsidR="006C207F" w:rsidRPr="00C02C2D" w:rsidRDefault="00134519" w:rsidP="00756083">
      <w:pPr>
        <w:pStyle w:val="Heading5"/>
      </w:pPr>
      <w:bookmarkStart w:id="13" w:name="CaptiveBorn"/>
      <w:r>
        <w:t>3.3.2.3</w:t>
      </w:r>
      <w:r w:rsidR="00756083">
        <w:tab/>
      </w:r>
      <w:r w:rsidR="006C207F" w:rsidRPr="00C02C2D">
        <w:t xml:space="preserve">Whether the </w:t>
      </w:r>
      <w:r w:rsidR="00756083">
        <w:t>A</w:t>
      </w:r>
      <w:r w:rsidR="006C207F" w:rsidRPr="00C02C2D">
        <w:t xml:space="preserve">nimal is </w:t>
      </w:r>
      <w:r w:rsidR="00756083">
        <w:t>W</w:t>
      </w:r>
      <w:r w:rsidR="006C207F" w:rsidRPr="00C02C2D">
        <w:t>ild-</w:t>
      </w:r>
      <w:r w:rsidR="00756083">
        <w:t>C</w:t>
      </w:r>
      <w:r w:rsidR="006C207F" w:rsidRPr="00C02C2D">
        <w:t xml:space="preserve">aught or </w:t>
      </w:r>
      <w:r w:rsidR="00756083">
        <w:t>D</w:t>
      </w:r>
      <w:r w:rsidR="006C207F" w:rsidRPr="00C02C2D">
        <w:t>omestic/</w:t>
      </w:r>
      <w:r w:rsidR="00756083">
        <w:t>C</w:t>
      </w:r>
      <w:r w:rsidR="006C207F" w:rsidRPr="00C02C2D">
        <w:t xml:space="preserve">aptive </w:t>
      </w:r>
      <w:r w:rsidR="00756083">
        <w:t>B</w:t>
      </w:r>
      <w:r w:rsidR="006C207F" w:rsidRPr="00C02C2D">
        <w:t>orn</w:t>
      </w:r>
    </w:p>
    <w:bookmarkEnd w:id="13"/>
    <w:p w14:paraId="2F416D4F" w14:textId="77777777" w:rsidR="006C207F" w:rsidRPr="00C02C2D" w:rsidRDefault="006C207F" w:rsidP="006C207F">
      <w:r w:rsidRPr="00C02C2D">
        <w:t>Wild-caught animals are thought to be</w:t>
      </w:r>
      <w:r w:rsidR="000039CA">
        <w:t xml:space="preserve"> more affected</w:t>
      </w:r>
      <w:r w:rsidRPr="00C02C2D">
        <w:t xml:space="preserve"> by scientific activities than similar captive-born animals (all else being equal).</w:t>
      </w:r>
      <w:r w:rsidR="00D03BE3">
        <w:t xml:space="preserve"> </w:t>
      </w:r>
      <w:r w:rsidRPr="00C02C2D">
        <w:t xml:space="preserve">There </w:t>
      </w:r>
      <w:r w:rsidR="000039CA">
        <w:t>are three main reasons for this:</w:t>
      </w:r>
      <w:r w:rsidR="00D03BE3">
        <w:t xml:space="preserve"> </w:t>
      </w:r>
      <w:r w:rsidR="000039CA">
        <w:t>f</w:t>
      </w:r>
      <w:r w:rsidRPr="00C02C2D">
        <w:t xml:space="preserve">irst, </w:t>
      </w:r>
      <w:r w:rsidR="000039CA">
        <w:t>many wild adaptations (e.g. flightiness, increased vigilance) have been eliminated or reduced through domestication over time</w:t>
      </w:r>
      <w:r w:rsidR="009E5025">
        <w:t xml:space="preserve"> </w:t>
      </w:r>
      <w:r w:rsidR="00A30348">
        <w:t>(Price, 1999).</w:t>
      </w:r>
      <w:r w:rsidR="00D03BE3">
        <w:t xml:space="preserve"> </w:t>
      </w:r>
      <w:r w:rsidR="006F63A5">
        <w:t>R</w:t>
      </w:r>
      <w:r w:rsidRPr="00C02C2D">
        <w:t>educe</w:t>
      </w:r>
      <w:r w:rsidR="006F63A5">
        <w:t>d</w:t>
      </w:r>
      <w:r w:rsidRPr="00C02C2D">
        <w:t xml:space="preserve"> welfare impacts on domesticated animals are</w:t>
      </w:r>
      <w:r w:rsidR="006F63A5">
        <w:t xml:space="preserve"> the result of decreased </w:t>
      </w:r>
      <w:r w:rsidRPr="00C02C2D">
        <w:t>reactiv</w:t>
      </w:r>
      <w:r w:rsidR="006F63A5">
        <w:t>ity</w:t>
      </w:r>
      <w:r w:rsidRPr="00C02C2D">
        <w:t xml:space="preserve"> to humans and handling (e.g. Hughes et al., 1976; Ericsson e</w:t>
      </w:r>
      <w:r w:rsidR="006F63A5">
        <w:t>t al., 2014) and less aggression</w:t>
      </w:r>
      <w:r w:rsidRPr="00C02C2D">
        <w:t xml:space="preserve"> towards conspecifics (e.g. </w:t>
      </w:r>
      <w:proofErr w:type="spellStart"/>
      <w:r w:rsidRPr="00C02C2D">
        <w:t>Künzl</w:t>
      </w:r>
      <w:proofErr w:type="spellEnd"/>
      <w:r w:rsidRPr="00C02C2D">
        <w:t xml:space="preserve"> et al., 2003).</w:t>
      </w:r>
      <w:r w:rsidR="00D03BE3">
        <w:t xml:space="preserve"> </w:t>
      </w:r>
      <w:r w:rsidRPr="00C02C2D">
        <w:t>It is important to note that this is a gradual process that has taken place over a number of generations (Price, 1999), so animals only a few gen</w:t>
      </w:r>
      <w:r w:rsidR="004C41FE">
        <w:t>erations removed from the wild</w:t>
      </w:r>
      <w:r w:rsidRPr="00C02C2D">
        <w:t xml:space="preserve"> </w:t>
      </w:r>
      <w:r w:rsidR="004C41FE">
        <w:t xml:space="preserve">might be considered tame, but not </w:t>
      </w:r>
      <w:r w:rsidRPr="00C02C2D">
        <w:t>domesticated.</w:t>
      </w:r>
    </w:p>
    <w:p w14:paraId="7C0B42A4" w14:textId="77777777" w:rsidR="006C207F" w:rsidRPr="00C02C2D" w:rsidRDefault="006C207F" w:rsidP="006C207F">
      <w:r w:rsidRPr="00C02C2D">
        <w:t xml:space="preserve">Second, captive-born animals typically experience early exposure to humans, thus reducing fear and stress responses </w:t>
      </w:r>
      <w:r w:rsidR="00EC6122">
        <w:t>throughout their life</w:t>
      </w:r>
      <w:r w:rsidRPr="00C02C2D">
        <w:t xml:space="preserve"> (e.g. Pedersen and Jeppesen, 1990; </w:t>
      </w:r>
      <w:proofErr w:type="spellStart"/>
      <w:r w:rsidRPr="00C02C2D">
        <w:t>Feenders</w:t>
      </w:r>
      <w:proofErr w:type="spellEnd"/>
      <w:r w:rsidRPr="00C02C2D">
        <w:t xml:space="preserve"> and Bateson, 2011); something that wild animals do not </w:t>
      </w:r>
      <w:r w:rsidR="00E74613">
        <w:t>experience</w:t>
      </w:r>
      <w:r w:rsidRPr="00C02C2D">
        <w:t>.</w:t>
      </w:r>
      <w:r w:rsidR="00D03BE3">
        <w:t xml:space="preserve"> </w:t>
      </w:r>
      <w:r w:rsidRPr="00C02C2D">
        <w:t>Third, the act of catching wild animals (</w:t>
      </w:r>
      <w:r w:rsidR="00AF074F">
        <w:t xml:space="preserve">including </w:t>
      </w:r>
      <w:r w:rsidRPr="00C02C2D">
        <w:t>confining them</w:t>
      </w:r>
      <w:r w:rsidR="00AF074F">
        <w:t xml:space="preserve"> and separating them from social partners</w:t>
      </w:r>
      <w:r w:rsidRPr="00C02C2D">
        <w:t xml:space="preserve">) has a large welfare impact in and of itself (e.g. Dickens et al., 2009) that is not </w:t>
      </w:r>
      <w:r w:rsidR="0010010F">
        <w:t xml:space="preserve">typically </w:t>
      </w:r>
      <w:r w:rsidRPr="00C02C2D">
        <w:t>experienced by captive-born animals.</w:t>
      </w:r>
      <w:r w:rsidR="00D03BE3">
        <w:t xml:space="preserve"> </w:t>
      </w:r>
      <w:r w:rsidRPr="00C02C2D">
        <w:t>Thus, a B-level welfare impact for this factor assumes that the animals are domestic and captive-born.</w:t>
      </w:r>
      <w:r w:rsidR="00D03BE3">
        <w:t xml:space="preserve"> </w:t>
      </w:r>
    </w:p>
    <w:p w14:paraId="570890B4" w14:textId="77777777" w:rsidR="006C207F" w:rsidRPr="00C02C2D" w:rsidRDefault="00134519" w:rsidP="00756083">
      <w:pPr>
        <w:pStyle w:val="Heading5"/>
        <w:rPr>
          <w:u w:val="single"/>
        </w:rPr>
      </w:pPr>
      <w:bookmarkStart w:id="14" w:name="WelfareStatus"/>
      <w:r>
        <w:t>3.3.2.4</w:t>
      </w:r>
      <w:r w:rsidR="00756083">
        <w:tab/>
      </w:r>
      <w:r w:rsidR="00E74613">
        <w:t>Inherent</w:t>
      </w:r>
      <w:r w:rsidR="00E74613" w:rsidRPr="00C02C2D">
        <w:t xml:space="preserve"> </w:t>
      </w:r>
      <w:r w:rsidR="00756083">
        <w:t>W</w:t>
      </w:r>
      <w:r w:rsidR="006C207F" w:rsidRPr="00C02C2D">
        <w:t xml:space="preserve">elfare </w:t>
      </w:r>
      <w:r w:rsidR="00756083">
        <w:t>S</w:t>
      </w:r>
      <w:r w:rsidR="006C207F" w:rsidRPr="00C02C2D">
        <w:t xml:space="preserve">tatus of the </w:t>
      </w:r>
      <w:r w:rsidR="00756083">
        <w:t>A</w:t>
      </w:r>
      <w:r w:rsidR="006C207F" w:rsidRPr="00C02C2D">
        <w:t>nimal</w:t>
      </w:r>
    </w:p>
    <w:bookmarkEnd w:id="14"/>
    <w:p w14:paraId="7EA41E6E" w14:textId="77777777" w:rsidR="006C207F" w:rsidRPr="00C02C2D" w:rsidRDefault="006C207F" w:rsidP="006C207F">
      <w:r w:rsidRPr="00C02C2D">
        <w:t>In some cases, animals may have compromised welfare before the commencement of the scientific activity.</w:t>
      </w:r>
      <w:r w:rsidR="00D03BE3">
        <w:t xml:space="preserve"> </w:t>
      </w:r>
      <w:r w:rsidRPr="00C02C2D">
        <w:t>For example, this may be due to a deleterious genetic mutati</w:t>
      </w:r>
      <w:r w:rsidR="003E5C5A">
        <w:t xml:space="preserve">on (e.g. </w:t>
      </w:r>
      <w:proofErr w:type="spellStart"/>
      <w:r w:rsidR="003E5C5A">
        <w:t>Buehr</w:t>
      </w:r>
      <w:proofErr w:type="spellEnd"/>
      <w:r w:rsidR="003E5C5A">
        <w:t xml:space="preserve"> et al., 2014),</w:t>
      </w:r>
      <w:r w:rsidRPr="00C02C2D">
        <w:t xml:space="preserve"> an induced disease state (e.g. </w:t>
      </w:r>
      <w:r w:rsidR="00EF08BD">
        <w:t>cachexia [</w:t>
      </w:r>
      <w:r w:rsidRPr="00C02C2D">
        <w:t>DeBoer, 2009</w:t>
      </w:r>
      <w:r w:rsidR="00EF08BD">
        <w:t>]</w:t>
      </w:r>
      <w:r w:rsidR="003E5C5A">
        <w:t>),</w:t>
      </w:r>
      <w:r w:rsidR="00EF08BD">
        <w:t xml:space="preserve"> </w:t>
      </w:r>
      <w:r w:rsidR="003E5C5A">
        <w:t xml:space="preserve">or a neuropathic pain model (e.g. </w:t>
      </w:r>
      <w:proofErr w:type="spellStart"/>
      <w:r w:rsidR="003E5C5A">
        <w:t>Jaggi</w:t>
      </w:r>
      <w:proofErr w:type="spellEnd"/>
      <w:r w:rsidR="003E5C5A">
        <w:t xml:space="preserve"> et al., 2011</w:t>
      </w:r>
      <w:r w:rsidRPr="00C02C2D">
        <w:t>)</w:t>
      </w:r>
      <w:r w:rsidR="00E74613">
        <w:t xml:space="preserve"> that </w:t>
      </w:r>
      <w:r w:rsidR="003E5C5A">
        <w:t>generates</w:t>
      </w:r>
      <w:r w:rsidR="00E74613">
        <w:t xml:space="preserve"> a harmful phenotype</w:t>
      </w:r>
      <w:r w:rsidRPr="00C02C2D">
        <w:t>.</w:t>
      </w:r>
      <w:r w:rsidR="00D03BE3">
        <w:t xml:space="preserve"> </w:t>
      </w:r>
      <w:r w:rsidRPr="00C02C2D">
        <w:t>Healthy, phenotypically normal animals should be assigned an A-level welfare impact for this factor, and the welfare impact of any pre-existing compromises should be reflected in the assignment of a higher category.</w:t>
      </w:r>
      <w:r w:rsidR="00D03BE3">
        <w:t xml:space="preserve"> </w:t>
      </w:r>
    </w:p>
    <w:p w14:paraId="79306861" w14:textId="77777777" w:rsidR="006C207F" w:rsidRPr="00756083" w:rsidRDefault="00134519" w:rsidP="00756083">
      <w:pPr>
        <w:pStyle w:val="Heading5"/>
      </w:pPr>
      <w:bookmarkStart w:id="15" w:name="BodyCondition"/>
      <w:r>
        <w:t>3.3.2.5</w:t>
      </w:r>
      <w:r w:rsidR="00756083">
        <w:tab/>
      </w:r>
      <w:r w:rsidR="006C207F" w:rsidRPr="00C02C2D">
        <w:t xml:space="preserve">Energy </w:t>
      </w:r>
      <w:r w:rsidR="00756083">
        <w:t>S</w:t>
      </w:r>
      <w:r w:rsidR="006C207F" w:rsidRPr="00C02C2D">
        <w:t>tatus/</w:t>
      </w:r>
      <w:r w:rsidR="00756083">
        <w:t>B</w:t>
      </w:r>
      <w:r w:rsidR="006C207F" w:rsidRPr="00C02C2D">
        <w:t xml:space="preserve">ody </w:t>
      </w:r>
      <w:r w:rsidR="00756083">
        <w:t>C</w:t>
      </w:r>
      <w:r w:rsidR="006C207F" w:rsidRPr="00C02C2D">
        <w:t>ondition</w:t>
      </w:r>
    </w:p>
    <w:bookmarkEnd w:id="15"/>
    <w:p w14:paraId="51214C58" w14:textId="77777777" w:rsidR="006C207F" w:rsidRPr="00C02C2D" w:rsidRDefault="006C207F" w:rsidP="006C207F">
      <w:r w:rsidRPr="00C02C2D">
        <w:t xml:space="preserve">Body condition scoring is a common method </w:t>
      </w:r>
      <w:r w:rsidR="000920DB">
        <w:t xml:space="preserve">used </w:t>
      </w:r>
      <w:r w:rsidRPr="00C02C2D">
        <w:t>to quantify the nutritional state and general health status of an animal by noting the amount of flesh covering bony protuberances.</w:t>
      </w:r>
      <w:r w:rsidR="00D03BE3">
        <w:t xml:space="preserve"> </w:t>
      </w:r>
      <w:r w:rsidRPr="00C02C2D">
        <w:t>This is typically done by scoring animals on a 1 – 5 scale, where 1 is emaciated, 3 is well-conditioned, and 5 is obese.</w:t>
      </w:r>
      <w:r w:rsidR="00D03BE3">
        <w:t xml:space="preserve"> </w:t>
      </w:r>
      <w:r w:rsidRPr="00C02C2D">
        <w:t>Body condition scoring is a valuable tool for welfare assessment and has been implemented for many different species (e.g. mammals from mice [Ullman-</w:t>
      </w:r>
      <w:proofErr w:type="spellStart"/>
      <w:r w:rsidRPr="00C02C2D">
        <w:t>Culleré</w:t>
      </w:r>
      <w:proofErr w:type="spellEnd"/>
      <w:r w:rsidRPr="00C02C2D">
        <w:t xml:space="preserve"> and Foltz, 1999] to cattle [Roche et al., 2009]</w:t>
      </w:r>
      <w:r w:rsidR="00C1059E">
        <w:t>,</w:t>
      </w:r>
      <w:r w:rsidRPr="00C02C2D">
        <w:t xml:space="preserve"> birds [Gregory and Robins, 1998]</w:t>
      </w:r>
      <w:r w:rsidR="00C1059E">
        <w:t>,</w:t>
      </w:r>
      <w:r w:rsidRPr="00C02C2D">
        <w:t xml:space="preserve"> reptiles [Rawski and </w:t>
      </w:r>
      <w:proofErr w:type="spellStart"/>
      <w:r w:rsidRPr="00C02C2D">
        <w:t>Józefiak</w:t>
      </w:r>
      <w:proofErr w:type="spellEnd"/>
      <w:r w:rsidRPr="00C02C2D">
        <w:t>, 2014]</w:t>
      </w:r>
      <w:r w:rsidR="00D56CF3">
        <w:t>, and fish [Nash et al., 2006]</w:t>
      </w:r>
      <w:r w:rsidRPr="00C02C2D">
        <w:t>).</w:t>
      </w:r>
      <w:r w:rsidR="00D03BE3">
        <w:t xml:space="preserve"> </w:t>
      </w:r>
      <w:r w:rsidRPr="00C02C2D">
        <w:t>Animals at either end of the scale may face additional health and welfare impacts, and thus an A-level welfare impact sh</w:t>
      </w:r>
      <w:r w:rsidR="00AE07E9">
        <w:t>ould be assigned to animals who</w:t>
      </w:r>
      <w:r w:rsidRPr="00C02C2D">
        <w:t xml:space="preserve"> are in ideal body condition</w:t>
      </w:r>
      <w:r w:rsidR="00007A04">
        <w:t xml:space="preserve"> for their breed/strain, sex, and stage of life</w:t>
      </w:r>
      <w:r w:rsidRPr="00C02C2D">
        <w:t xml:space="preserve"> (typically a 3).</w:t>
      </w:r>
    </w:p>
    <w:p w14:paraId="057AB698" w14:textId="77777777" w:rsidR="006C207F" w:rsidRPr="00C02C2D" w:rsidRDefault="001B1866" w:rsidP="006C207F">
      <w:r>
        <w:t>F</w:t>
      </w:r>
      <w:r w:rsidR="006C207F" w:rsidRPr="00C02C2D">
        <w:t>or wildlife, potenti</w:t>
      </w:r>
      <w:r>
        <w:t>al metabolic demands should</w:t>
      </w:r>
      <w:r w:rsidR="006C207F" w:rsidRPr="00C02C2D">
        <w:t xml:space="preserve"> be considered in addition to body condition (which indicates energy reserves).</w:t>
      </w:r>
      <w:r w:rsidR="00D03BE3">
        <w:t xml:space="preserve"> </w:t>
      </w:r>
      <w:r w:rsidR="006C207F" w:rsidRPr="00C02C2D">
        <w:t xml:space="preserve">To provide a few examples, wild animals may face increased </w:t>
      </w:r>
      <w:r w:rsidR="006C207F" w:rsidRPr="00C02C2D">
        <w:lastRenderedPageBreak/>
        <w:t>metabolic demands from climate conditions, seasonal processes</w:t>
      </w:r>
      <w:r>
        <w:t xml:space="preserve"> (e.g. migration)</w:t>
      </w:r>
      <w:r w:rsidR="006C207F" w:rsidRPr="00C02C2D">
        <w:t>,</w:t>
      </w:r>
      <w:r w:rsidR="0087117F">
        <w:t xml:space="preserve"> specific life-stage events (e.g. </w:t>
      </w:r>
      <w:proofErr w:type="spellStart"/>
      <w:r w:rsidR="0087117F">
        <w:t>smoltification</w:t>
      </w:r>
      <w:proofErr w:type="spellEnd"/>
      <w:r w:rsidR="0087117F">
        <w:t xml:space="preserve"> in anadromous fish)</w:t>
      </w:r>
      <w:r w:rsidR="006C207F" w:rsidRPr="00C02C2D">
        <w:t xml:space="preserve"> or if they are pregnant</w:t>
      </w:r>
      <w:r w:rsidR="004C4F1E">
        <w:t xml:space="preserve">, </w:t>
      </w:r>
      <w:r w:rsidR="006C207F" w:rsidRPr="00C02C2D">
        <w:t>lactating</w:t>
      </w:r>
      <w:r w:rsidR="004C4F1E">
        <w:t>, or otherwise caring for offspring</w:t>
      </w:r>
      <w:r w:rsidR="006C207F" w:rsidRPr="00C02C2D">
        <w:t>.</w:t>
      </w:r>
      <w:r w:rsidR="00D03BE3">
        <w:t xml:space="preserve"> </w:t>
      </w:r>
      <w:r>
        <w:t>These</w:t>
      </w:r>
      <w:r w:rsidR="006C207F" w:rsidRPr="00C02C2D">
        <w:t xml:space="preserve"> may compound the welfare impact that a scientific </w:t>
      </w:r>
      <w:r>
        <w:t xml:space="preserve">activity has on the animals and </w:t>
      </w:r>
      <w:r w:rsidR="006C207F" w:rsidRPr="00C02C2D">
        <w:t>should be captured in the welfare impact assigned to this factor.</w:t>
      </w:r>
      <w:r w:rsidR="00D03BE3">
        <w:t xml:space="preserve"> </w:t>
      </w:r>
    </w:p>
    <w:p w14:paraId="4FBBAAE7" w14:textId="77777777" w:rsidR="006C207F" w:rsidRPr="00C02C2D" w:rsidRDefault="00134519" w:rsidP="00756083">
      <w:pPr>
        <w:pStyle w:val="Heading5"/>
        <w:rPr>
          <w:u w:val="single"/>
        </w:rPr>
      </w:pPr>
      <w:bookmarkStart w:id="16" w:name="Social"/>
      <w:r>
        <w:t>3.3.2.6</w:t>
      </w:r>
      <w:r w:rsidR="00756083">
        <w:tab/>
      </w:r>
      <w:r w:rsidR="006C207F" w:rsidRPr="00C02C2D">
        <w:t xml:space="preserve">Social </w:t>
      </w:r>
      <w:r w:rsidR="00756083">
        <w:t>D</w:t>
      </w:r>
      <w:r w:rsidR="006C207F" w:rsidRPr="00C02C2D">
        <w:t>isruption</w:t>
      </w:r>
    </w:p>
    <w:bookmarkEnd w:id="16"/>
    <w:p w14:paraId="6D9836E8" w14:textId="77777777" w:rsidR="006C207F" w:rsidRPr="00C02C2D" w:rsidRDefault="0021725C" w:rsidP="006C207F">
      <w:proofErr w:type="gramStart"/>
      <w:r>
        <w:t>G</w:t>
      </w:r>
      <w:r w:rsidR="006C207F" w:rsidRPr="00C02C2D">
        <w:t>enerally</w:t>
      </w:r>
      <w:proofErr w:type="gramEnd"/>
      <w:r w:rsidR="006C207F" w:rsidRPr="00C02C2D">
        <w:t xml:space="preserve"> </w:t>
      </w:r>
      <w:r>
        <w:t xml:space="preserve">it is </w:t>
      </w:r>
      <w:r w:rsidR="006C207F" w:rsidRPr="00C02C2D">
        <w:t>acknowledged that keeping</w:t>
      </w:r>
      <w:r w:rsidR="0016155A">
        <w:t xml:space="preserve"> social</w:t>
      </w:r>
      <w:r w:rsidR="006C207F" w:rsidRPr="00C02C2D">
        <w:t xml:space="preserve"> animals in social groups </w:t>
      </w:r>
      <w:r>
        <w:t>benefits</w:t>
      </w:r>
      <w:r w:rsidR="006C207F" w:rsidRPr="00C02C2D">
        <w:t xml:space="preserve"> their welfar</w:t>
      </w:r>
      <w:r>
        <w:t>e.</w:t>
      </w:r>
      <w:r w:rsidR="00D03BE3">
        <w:t xml:space="preserve"> </w:t>
      </w:r>
      <w:r>
        <w:t>However,</w:t>
      </w:r>
      <w:r w:rsidR="006C207F" w:rsidRPr="00C02C2D">
        <w:t xml:space="preserve"> animals’ social groups can </w:t>
      </w:r>
      <w:r>
        <w:t>also be a</w:t>
      </w:r>
      <w:r w:rsidR="006C207F" w:rsidRPr="00C02C2D">
        <w:t xml:space="preserve"> source of negative welfare impact, particularly when these groups are unstable or are otherwise disrupted.</w:t>
      </w:r>
      <w:r w:rsidR="00D03BE3">
        <w:t xml:space="preserve"> </w:t>
      </w:r>
      <w:r w:rsidR="006C207F" w:rsidRPr="00C02C2D">
        <w:t>Socia</w:t>
      </w:r>
      <w:r>
        <w:t>l introductions</w:t>
      </w:r>
      <w:r w:rsidR="0016155A">
        <w:t xml:space="preserve"> </w:t>
      </w:r>
      <w:r>
        <w:t>can</w:t>
      </w:r>
      <w:r w:rsidR="006C207F" w:rsidRPr="00C02C2D">
        <w:t xml:space="preserve"> lead to increased aggression, anxious behaviour, and biomarkers of stress that can last for several days </w:t>
      </w:r>
      <w:r>
        <w:t>while</w:t>
      </w:r>
      <w:r w:rsidR="006C207F" w:rsidRPr="00C02C2D">
        <w:t xml:space="preserve"> a dominance hierarchy</w:t>
      </w:r>
      <w:r>
        <w:t xml:space="preserve"> is established</w:t>
      </w:r>
      <w:r w:rsidR="006C207F" w:rsidRPr="00C02C2D">
        <w:t xml:space="preserve"> (Hannibal et al., 2016).</w:t>
      </w:r>
      <w:r w:rsidR="00D03BE3">
        <w:t xml:space="preserve"> </w:t>
      </w:r>
      <w:r w:rsidR="006C207F" w:rsidRPr="00C02C2D">
        <w:t xml:space="preserve">In fact, one paradigm for studying chronic stress is to constantly change animals’ social partners, thus </w:t>
      </w:r>
      <w:r>
        <w:t xml:space="preserve">continually </w:t>
      </w:r>
      <w:r w:rsidR="006C207F" w:rsidRPr="00C02C2D">
        <w:t xml:space="preserve">repeating the period of social </w:t>
      </w:r>
      <w:r w:rsidR="00E225D4">
        <w:t xml:space="preserve">upheaval </w:t>
      </w:r>
      <w:r>
        <w:t xml:space="preserve">and hierarchy establishment </w:t>
      </w:r>
      <w:r w:rsidR="006C207F" w:rsidRPr="00C02C2D">
        <w:t xml:space="preserve">(e.g. </w:t>
      </w:r>
      <w:proofErr w:type="spellStart"/>
      <w:r w:rsidR="006C207F" w:rsidRPr="00C02C2D">
        <w:t>Sterlemann</w:t>
      </w:r>
      <w:proofErr w:type="spellEnd"/>
      <w:r w:rsidR="006C207F" w:rsidRPr="00C02C2D">
        <w:t xml:space="preserve"> et al., 2008). </w:t>
      </w:r>
      <w:r w:rsidR="00FD53B0">
        <w:t>For wild animals, even temporary removal of territorial individuals may lead to increased aggression when that animal is returned</w:t>
      </w:r>
      <w:r w:rsidR="0061753D">
        <w:t>.</w:t>
      </w:r>
      <w:r w:rsidR="00D03BE3">
        <w:t xml:space="preserve"> </w:t>
      </w:r>
      <w:r w:rsidR="006C207F" w:rsidRPr="00C02C2D">
        <w:t xml:space="preserve">Thus, if the scientific activity requires mixing social groups or may result in a stable social </w:t>
      </w:r>
      <w:r w:rsidR="0085574A">
        <w:t>network</w:t>
      </w:r>
      <w:r w:rsidR="0085574A" w:rsidRPr="00C02C2D">
        <w:t xml:space="preserve"> </w:t>
      </w:r>
      <w:r w:rsidR="006C207F" w:rsidRPr="00C02C2D">
        <w:t>being disrupted (e.g. through removal of the dominant animal) the welfare impact of this factor should be elevated.</w:t>
      </w:r>
      <w:r w:rsidR="00D03BE3">
        <w:t xml:space="preserve"> </w:t>
      </w:r>
      <w:r w:rsidR="006C207F" w:rsidRPr="00C02C2D">
        <w:t>A stable social group with no aggression should be scored as an A-level impact.</w:t>
      </w:r>
      <w:r w:rsidR="00D03BE3">
        <w:t xml:space="preserve"> </w:t>
      </w:r>
    </w:p>
    <w:p w14:paraId="037F5E11" w14:textId="77777777" w:rsidR="006C207F" w:rsidRPr="00C02C2D" w:rsidRDefault="00134519" w:rsidP="00756083">
      <w:pPr>
        <w:pStyle w:val="Heading5"/>
        <w:rPr>
          <w:u w:val="single"/>
        </w:rPr>
      </w:pPr>
      <w:bookmarkStart w:id="17" w:name="Cumulative"/>
      <w:r>
        <w:t>3.3.2.7</w:t>
      </w:r>
      <w:r w:rsidR="00756083">
        <w:tab/>
      </w:r>
      <w:r w:rsidR="006C207F" w:rsidRPr="00C02C2D">
        <w:t xml:space="preserve">The </w:t>
      </w:r>
      <w:r w:rsidR="00756083">
        <w:t>P</w:t>
      </w:r>
      <w:r w:rsidR="006C207F" w:rsidRPr="00C02C2D">
        <w:t xml:space="preserve">revious </w:t>
      </w:r>
      <w:r w:rsidR="00756083">
        <w:t>E</w:t>
      </w:r>
      <w:r w:rsidR="006C207F" w:rsidRPr="00C02C2D">
        <w:t xml:space="preserve">xperiences of the </w:t>
      </w:r>
      <w:r w:rsidR="00756083">
        <w:t>A</w:t>
      </w:r>
      <w:r w:rsidR="006C207F" w:rsidRPr="00C02C2D">
        <w:t>nimal (</w:t>
      </w:r>
      <w:r w:rsidR="00756083">
        <w:t>C</w:t>
      </w:r>
      <w:r w:rsidR="006C207F" w:rsidRPr="00C02C2D">
        <w:t xml:space="preserve">umulative </w:t>
      </w:r>
      <w:r w:rsidR="00756083">
        <w:t>E</w:t>
      </w:r>
      <w:r w:rsidR="006C207F" w:rsidRPr="00C02C2D">
        <w:t>ffects)</w:t>
      </w:r>
    </w:p>
    <w:bookmarkEnd w:id="17"/>
    <w:p w14:paraId="48486859" w14:textId="77777777" w:rsidR="006C207F" w:rsidRPr="00C02C2D" w:rsidRDefault="006C207F" w:rsidP="006C207F">
      <w:r w:rsidRPr="00C02C2D">
        <w:t xml:space="preserve">Consideration of </w:t>
      </w:r>
      <w:r w:rsidR="0021725C">
        <w:t>an</w:t>
      </w:r>
      <w:r w:rsidRPr="00C02C2D">
        <w:t xml:space="preserve"> animal’s cumulative lifetime experiences is important when determining welfare impact.</w:t>
      </w:r>
      <w:r w:rsidR="00D03BE3">
        <w:t xml:space="preserve"> </w:t>
      </w:r>
      <w:r w:rsidRPr="00C02C2D">
        <w:t>It is important to note that even mild or moderate procedures can have a cumulative impact on the welfare of an animal (Wolfensohn et al., 2015).</w:t>
      </w:r>
      <w:r w:rsidR="00D03BE3">
        <w:t xml:space="preserve"> </w:t>
      </w:r>
      <w:r w:rsidRPr="00C02C2D">
        <w:t>Note that consideration of cumulative effe</w:t>
      </w:r>
      <w:r w:rsidR="00AE07E9">
        <w:t>cts also applies to animals who</w:t>
      </w:r>
      <w:r w:rsidRPr="00C02C2D">
        <w:t xml:space="preserve"> are held long-term but used infrequently (e.g. reptiles held for annual teaching exercise</w:t>
      </w:r>
      <w:r w:rsidR="00C1059E">
        <w:t>s</w:t>
      </w:r>
      <w:r w:rsidRPr="00C02C2D">
        <w:t>).</w:t>
      </w:r>
      <w:r w:rsidR="00D03BE3">
        <w:t xml:space="preserve"> </w:t>
      </w:r>
      <w:r w:rsidRPr="00C02C2D">
        <w:t>Furthermore, animals may find a single procedure increasingly aversive as it is repeated multiple times (e.g. Rushen, 1986</w:t>
      </w:r>
      <w:r w:rsidR="00AE05CB">
        <w:t xml:space="preserve">; Boulanger </w:t>
      </w:r>
      <w:proofErr w:type="spellStart"/>
      <w:r w:rsidR="00AE05CB">
        <w:t>Bertolus</w:t>
      </w:r>
      <w:proofErr w:type="spellEnd"/>
      <w:r w:rsidR="00AE05CB">
        <w:t xml:space="preserve"> et al., 2015</w:t>
      </w:r>
      <w:r w:rsidRPr="00C02C2D">
        <w:t>).</w:t>
      </w:r>
      <w:r w:rsidR="00D03BE3">
        <w:t xml:space="preserve"> </w:t>
      </w:r>
      <w:r w:rsidRPr="00C02C2D">
        <w:t>Thus, all available information about the prior experiences of an animal should inform the current risk to its welfare.</w:t>
      </w:r>
      <w:r w:rsidR="00D03BE3">
        <w:t xml:space="preserve"> </w:t>
      </w:r>
      <w:r w:rsidRPr="00C02C2D">
        <w:t xml:space="preserve">This information may come from welfare assessments (see </w:t>
      </w:r>
      <w:r w:rsidRPr="00C02C2D">
        <w:rPr>
          <w:i/>
        </w:rPr>
        <w:t>CCAC guidelines: animal welfare assessment</w:t>
      </w:r>
      <w:r w:rsidRPr="00C02C2D">
        <w:t xml:space="preserve"> [in preparation]), health records (see </w:t>
      </w:r>
      <w:r w:rsidRPr="00C02C2D">
        <w:rPr>
          <w:i/>
        </w:rPr>
        <w:t>CCAC guidelines: husbandry of animals in science</w:t>
      </w:r>
      <w:r w:rsidR="003F5B2D">
        <w:rPr>
          <w:i/>
        </w:rPr>
        <w:t xml:space="preserve"> </w:t>
      </w:r>
      <w:r w:rsidR="003F5B2D" w:rsidRPr="0063696C">
        <w:t>[2017]</w:t>
      </w:r>
      <w:r w:rsidRPr="00C02C2D">
        <w:t>), previous protocols, or personal knowledge of individual animals’ histories.</w:t>
      </w:r>
      <w:r w:rsidR="00D03BE3">
        <w:t xml:space="preserve"> </w:t>
      </w:r>
      <w:r w:rsidRPr="00C02C2D">
        <w:t xml:space="preserve">The </w:t>
      </w:r>
      <w:r w:rsidRPr="00C02C2D">
        <w:rPr>
          <w:i/>
        </w:rPr>
        <w:t>CCAC guidelines: identification of scientific endpoints, humane intervention points, and cumulative endpoints</w:t>
      </w:r>
      <w:r w:rsidRPr="00C02C2D">
        <w:t xml:space="preserve"> (in preparation) provides more information and a framework for helping to assess cumulative welfare impacts.</w:t>
      </w:r>
      <w:r w:rsidR="00D03BE3">
        <w:t xml:space="preserve"> </w:t>
      </w:r>
      <w:r w:rsidR="006F53CA">
        <w:t>It is important to note that</w:t>
      </w:r>
      <w:r w:rsidRPr="00C02C2D">
        <w:t xml:space="preserve"> an A-level impact should be assigned only if the animals have no previous</w:t>
      </w:r>
      <w:r w:rsidR="006F53CA">
        <w:t xml:space="preserve"> scientific activity</w:t>
      </w:r>
      <w:r w:rsidRPr="00C02C2D">
        <w:t xml:space="preserve"> experienc</w:t>
      </w:r>
      <w:r w:rsidR="006F53CA">
        <w:t>es to take into consideration.</w:t>
      </w:r>
    </w:p>
    <w:p w14:paraId="1CD804B0" w14:textId="77777777" w:rsidR="006C207F" w:rsidRPr="00C02C2D" w:rsidRDefault="00134519" w:rsidP="00756083">
      <w:pPr>
        <w:pStyle w:val="Heading5"/>
        <w:rPr>
          <w:u w:val="single"/>
        </w:rPr>
      </w:pPr>
      <w:bookmarkStart w:id="18" w:name="Individuals"/>
      <w:r>
        <w:t>3.3.2.8</w:t>
      </w:r>
      <w:r w:rsidR="00756083">
        <w:tab/>
      </w:r>
      <w:r w:rsidR="006C207F" w:rsidRPr="00C02C2D">
        <w:t xml:space="preserve">Known </w:t>
      </w:r>
      <w:r w:rsidR="00756083">
        <w:t>A</w:t>
      </w:r>
      <w:r w:rsidR="006C207F" w:rsidRPr="00C02C2D">
        <w:t xml:space="preserve">spects of </w:t>
      </w:r>
      <w:r w:rsidR="00756083">
        <w:t>I</w:t>
      </w:r>
      <w:r w:rsidR="006C207F" w:rsidRPr="00C02C2D">
        <w:t xml:space="preserve">ndividual </w:t>
      </w:r>
      <w:r w:rsidR="00756083">
        <w:t>A</w:t>
      </w:r>
      <w:r w:rsidR="006C207F" w:rsidRPr="00C02C2D">
        <w:t>nimals</w:t>
      </w:r>
    </w:p>
    <w:bookmarkEnd w:id="18"/>
    <w:p w14:paraId="26388C10" w14:textId="77777777" w:rsidR="00150581" w:rsidRDefault="007364A5" w:rsidP="00C02C2D">
      <w:r>
        <w:t>T</w:t>
      </w:r>
      <w:r w:rsidR="006C207F" w:rsidRPr="00C02C2D">
        <w:t>emperament can have a large influence on the amount of welfare impact each animal is likely to experience (e.g. Coleman, 2012).</w:t>
      </w:r>
      <w:r w:rsidR="00D03BE3">
        <w:t xml:space="preserve"> </w:t>
      </w:r>
      <w:r w:rsidR="006C207F" w:rsidRPr="00C02C2D">
        <w:t>Generally, there will be a distribution of temperaments within a population, even within the same species or strain, where some animals will be more calm/bold (conversely, anxious/fearful) than others (e.g. Walker and Mason, 2011)</w:t>
      </w:r>
      <w:r w:rsidR="00EB3D54">
        <w:t>.</w:t>
      </w:r>
      <w:r w:rsidR="00D03BE3">
        <w:t xml:space="preserve"> </w:t>
      </w:r>
      <w:r w:rsidR="006C207F" w:rsidRPr="00C02C2D">
        <w:t xml:space="preserve">While it </w:t>
      </w:r>
      <w:r w:rsidR="00EB3D54">
        <w:t>can be hard</w:t>
      </w:r>
      <w:r w:rsidR="006C207F" w:rsidRPr="00C02C2D">
        <w:t xml:space="preserve"> to predict the temperaments of newly acquired animals, scientific team members or animal care staff may come to recognize the temperaments of certain individual animals, particularly those that they have worked with </w:t>
      </w:r>
      <w:r w:rsidR="00AF4A71">
        <w:t>on prior protocols</w:t>
      </w:r>
      <w:r w:rsidR="006C207F" w:rsidRPr="00C02C2D">
        <w:t>.</w:t>
      </w:r>
      <w:r w:rsidR="00D03BE3">
        <w:t xml:space="preserve"> </w:t>
      </w:r>
      <w:r w:rsidR="006C207F" w:rsidRPr="00C02C2D">
        <w:t xml:space="preserve">In such cases, this information should be taken into </w:t>
      </w:r>
      <w:r w:rsidR="006C207F" w:rsidRPr="00C02C2D">
        <w:lastRenderedPageBreak/>
        <w:t>consideration by assigning a higher level of welfare impact to animals known to be more timid, anxious, or fearful.</w:t>
      </w:r>
    </w:p>
    <w:p w14:paraId="6261F729" w14:textId="77777777" w:rsidR="00E17B64" w:rsidRPr="004D65CD" w:rsidRDefault="004D65CD" w:rsidP="00756083">
      <w:pPr>
        <w:pStyle w:val="Heading4"/>
      </w:pPr>
      <w:bookmarkStart w:id="19" w:name="_Toc54707396"/>
      <w:r w:rsidRPr="004D65CD">
        <w:t>3.3.3</w:t>
      </w:r>
      <w:r w:rsidR="00756083">
        <w:tab/>
      </w:r>
      <w:r w:rsidR="00D863B2">
        <w:t>Step 3</w:t>
      </w:r>
      <w:r w:rsidR="00E91A9E">
        <w:t xml:space="preserve"> – Attributes</w:t>
      </w:r>
      <w:r w:rsidRPr="004D65CD">
        <w:t xml:space="preserve"> of the Scientific Procedure</w:t>
      </w:r>
      <w:r w:rsidR="003D0283">
        <w:t>s</w:t>
      </w:r>
      <w:bookmarkEnd w:id="19"/>
    </w:p>
    <w:p w14:paraId="6353C652" w14:textId="77777777" w:rsidR="006A701E" w:rsidRPr="004D65CD" w:rsidRDefault="00134519" w:rsidP="00756083">
      <w:pPr>
        <w:pStyle w:val="Heading5"/>
        <w:rPr>
          <w:u w:val="single"/>
        </w:rPr>
      </w:pPr>
      <w:bookmarkStart w:id="20" w:name="Procedures"/>
      <w:r>
        <w:t>3.3.3.1</w:t>
      </w:r>
      <w:r w:rsidR="00756083">
        <w:tab/>
      </w:r>
      <w:r w:rsidR="006A701E" w:rsidRPr="004D65CD">
        <w:t xml:space="preserve">The </w:t>
      </w:r>
      <w:r w:rsidR="00756083">
        <w:t>S</w:t>
      </w:r>
      <w:r w:rsidR="006A701E" w:rsidRPr="004D65CD">
        <w:t xml:space="preserve">cientific </w:t>
      </w:r>
      <w:r w:rsidR="00756083">
        <w:t>P</w:t>
      </w:r>
      <w:r w:rsidR="006A701E" w:rsidRPr="004D65CD">
        <w:t>rocedure(s)</w:t>
      </w:r>
    </w:p>
    <w:bookmarkEnd w:id="20"/>
    <w:p w14:paraId="1FEC1D3F" w14:textId="77777777" w:rsidR="007D79D7" w:rsidRDefault="006A701E" w:rsidP="00931767">
      <w:r>
        <w:t>The expected level of pain and</w:t>
      </w:r>
      <w:r w:rsidR="00192E91">
        <w:t>/or</w:t>
      </w:r>
      <w:r w:rsidR="00B17572">
        <w:t xml:space="preserve"> distress associated with a</w:t>
      </w:r>
      <w:r>
        <w:t xml:space="preserve"> procedure is generally kn</w:t>
      </w:r>
      <w:r w:rsidR="00007A04">
        <w:t>own or can reasonably be predicted</w:t>
      </w:r>
      <w:r>
        <w:t xml:space="preserve"> in advance.</w:t>
      </w:r>
      <w:r w:rsidR="00D03BE3">
        <w:t xml:space="preserve"> </w:t>
      </w:r>
      <w:r>
        <w:t>Note that all animals included in the CCAC’s mandate are assumed to have the capacity to feel pain and to experience distress.</w:t>
      </w:r>
      <w:r w:rsidR="00D03BE3">
        <w:t xml:space="preserve"> </w:t>
      </w:r>
      <w:r>
        <w:t xml:space="preserve">The anticipated level of pain and/or distress should also </w:t>
      </w:r>
      <w:proofErr w:type="gramStart"/>
      <w:r>
        <w:t>take into account</w:t>
      </w:r>
      <w:proofErr w:type="gramEnd"/>
      <w:r>
        <w:t xml:space="preserve"> any potential long-term consequences of the procedure (e.g. </w:t>
      </w:r>
      <w:proofErr w:type="spellStart"/>
      <w:r>
        <w:t>Cattet</w:t>
      </w:r>
      <w:proofErr w:type="spellEnd"/>
      <w:r>
        <w:t xml:space="preserve"> et al, 2008), not just acute impacts to welfare.</w:t>
      </w:r>
      <w:r w:rsidR="00D03BE3">
        <w:t xml:space="preserve"> </w:t>
      </w:r>
      <w:r>
        <w:t>Potential indirect effects of the procedure should also be considered.</w:t>
      </w:r>
      <w:r w:rsidR="00D03BE3">
        <w:t xml:space="preserve"> </w:t>
      </w:r>
      <w:r>
        <w:t xml:space="preserve">For example, this includes any negative outcomes that result from interacting with a </w:t>
      </w:r>
      <w:proofErr w:type="spellStart"/>
      <w:r>
        <w:t>cagemate</w:t>
      </w:r>
      <w:proofErr w:type="spellEnd"/>
      <w:r>
        <w:t xml:space="preserve"> that has undergone the procedure, even if the animal in question did</w:t>
      </w:r>
      <w:r w:rsidR="002438EB">
        <w:t xml:space="preserve"> </w:t>
      </w:r>
      <w:r>
        <w:t>n</w:t>
      </w:r>
      <w:r w:rsidR="002438EB">
        <w:t>o</w:t>
      </w:r>
      <w:r>
        <w:t>t experience the procedure itself (e.g.</w:t>
      </w:r>
      <w:r w:rsidR="00D359D1">
        <w:t xml:space="preserve"> rats exposed to acoustic trauma become more aggressive to cage</w:t>
      </w:r>
      <w:r w:rsidR="00E91ACF">
        <w:t xml:space="preserve"> </w:t>
      </w:r>
      <w:r w:rsidR="00D359D1">
        <w:t>mates</w:t>
      </w:r>
      <w:r>
        <w:t xml:space="preserve"> </w:t>
      </w:r>
      <w:r w:rsidR="00D359D1">
        <w:t>[</w:t>
      </w:r>
      <w:r>
        <w:t>Zheng et al., 2011</w:t>
      </w:r>
      <w:r w:rsidR="00D359D1">
        <w:t xml:space="preserve">]; </w:t>
      </w:r>
      <w:r w:rsidR="005F04A2">
        <w:t>stressed fish are more susceptible to disease, thus increasing background levels of virulence for pathogens within the entire tank [C</w:t>
      </w:r>
      <w:r w:rsidR="001A3C84">
        <w:t>onte</w:t>
      </w:r>
      <w:r w:rsidR="005F04A2">
        <w:t>, 2004]</w:t>
      </w:r>
      <w:r>
        <w:t>).</w:t>
      </w:r>
      <w:r w:rsidR="00D03BE3">
        <w:t xml:space="preserve"> </w:t>
      </w:r>
    </w:p>
    <w:p w14:paraId="402AAB1D" w14:textId="77777777" w:rsidR="006A701E" w:rsidRDefault="006A701E" w:rsidP="00931767">
      <w:r>
        <w:t>Another consideration for wildlife work</w:t>
      </w:r>
      <w:r w:rsidR="007D79D7">
        <w:t>, or work on domestic animals held in proximity to wild animals (e.g. on pasture),</w:t>
      </w:r>
      <w:r>
        <w:t xml:space="preserve"> is that the effects of a procedure may have </w:t>
      </w:r>
      <w:r w:rsidR="0071499B">
        <w:t>additional effects</w:t>
      </w:r>
      <w:r>
        <w:t xml:space="preserve"> beyond the </w:t>
      </w:r>
      <w:r w:rsidR="0071499B">
        <w:t xml:space="preserve">specific animals </w:t>
      </w:r>
      <w:r>
        <w:t>under study (e.g. trapping non-target species, Sikes et al., 2011).</w:t>
      </w:r>
      <w:r w:rsidR="00D03BE3">
        <w:t xml:space="preserve"> </w:t>
      </w:r>
      <w:r w:rsidR="007D79D7">
        <w:t>Welfare impacts on potential bycatch should be accounted for as much as possible at this stage, and then confirmed retrospectively.</w:t>
      </w:r>
    </w:p>
    <w:p w14:paraId="3FF35E56" w14:textId="77777777" w:rsidR="00457CD2" w:rsidRDefault="006A701E" w:rsidP="001D6513">
      <w:r w:rsidRPr="00142303">
        <w:t xml:space="preserve">The </w:t>
      </w:r>
      <w:r>
        <w:t>welfare</w:t>
      </w:r>
      <w:r w:rsidRPr="00142303">
        <w:t xml:space="preserve"> impact that a </w:t>
      </w:r>
      <w:r>
        <w:t>procedure</w:t>
      </w:r>
      <w:r w:rsidRPr="00142303">
        <w:t xml:space="preserve"> has on </w:t>
      </w:r>
      <w:r>
        <w:t xml:space="preserve">the animals </w:t>
      </w:r>
      <w:r w:rsidRPr="00142303">
        <w:t xml:space="preserve">is determined by the severity of </w:t>
      </w:r>
      <w:r w:rsidR="006B28C8">
        <w:t>the procedure (i.e. the magnitude of</w:t>
      </w:r>
      <w:r w:rsidR="001D6513">
        <w:t xml:space="preserve"> pain or distress</w:t>
      </w:r>
      <w:r w:rsidR="006B28C8">
        <w:t xml:space="preserve"> it causes</w:t>
      </w:r>
      <w:r w:rsidR="001D6513">
        <w:t>)</w:t>
      </w:r>
      <w:r w:rsidR="006B28C8">
        <w:t xml:space="preserve">, </w:t>
      </w:r>
      <w:r w:rsidRPr="00142303">
        <w:t>the frequency</w:t>
      </w:r>
      <w:r w:rsidR="006B28C8">
        <w:t xml:space="preserve"> with which it is carried out,</w:t>
      </w:r>
      <w:r w:rsidRPr="00142303">
        <w:t xml:space="preserve"> and </w:t>
      </w:r>
      <w:r w:rsidR="006B28C8">
        <w:t xml:space="preserve">its </w:t>
      </w:r>
      <w:r w:rsidRPr="00142303">
        <w:t>duration</w:t>
      </w:r>
      <w:r w:rsidR="00286CC2">
        <w:t xml:space="preserve"> (including time to make a full recovery)</w:t>
      </w:r>
      <w:r w:rsidRPr="00142303">
        <w:t>.</w:t>
      </w:r>
      <w:r w:rsidR="00D03BE3">
        <w:t xml:space="preserve"> </w:t>
      </w:r>
      <w:r w:rsidR="001D6513" w:rsidRPr="000F52C4">
        <w:t>Even similar procedures may have markedly different impacts on animal welfare depending on the quality of refinements made by the protocol author.</w:t>
      </w:r>
      <w:r w:rsidR="00D03BE3">
        <w:t xml:space="preserve"> </w:t>
      </w:r>
      <w:r w:rsidR="001D6513" w:rsidRPr="000F52C4">
        <w:t xml:space="preserve">These refinements can take many forms, but the quality of each should be judged based on </w:t>
      </w:r>
      <w:r w:rsidR="00C1059E">
        <w:t>the</w:t>
      </w:r>
      <w:r w:rsidR="001D6513" w:rsidRPr="000F52C4">
        <w:t xml:space="preserve"> likelihood </w:t>
      </w:r>
      <w:r w:rsidR="00C1059E">
        <w:t>of it</w:t>
      </w:r>
      <w:r w:rsidR="001D6513" w:rsidRPr="000F52C4">
        <w:t xml:space="preserve"> reduc</w:t>
      </w:r>
      <w:r w:rsidR="00C1059E">
        <w:t>ing</w:t>
      </w:r>
      <w:r w:rsidR="001D6513" w:rsidRPr="000F52C4">
        <w:t xml:space="preserve"> or remov</w:t>
      </w:r>
      <w:r w:rsidR="00C1059E">
        <w:t>ing</w:t>
      </w:r>
      <w:r w:rsidR="001D6513" w:rsidRPr="000F52C4">
        <w:t xml:space="preserve"> any potential pain and/or distress.</w:t>
      </w:r>
      <w:r w:rsidR="00D03BE3">
        <w:t xml:space="preserve"> </w:t>
      </w:r>
      <w:r w:rsidR="001D6513" w:rsidRPr="000F52C4">
        <w:t xml:space="preserve">For example, providing post-surgical analgesia should reduce the impact of a surgery, but the magnitude of this benefit depends on the drug and dose provided (e.g. </w:t>
      </w:r>
      <w:proofErr w:type="spellStart"/>
      <w:r w:rsidR="001D6513" w:rsidRPr="000F52C4">
        <w:t>Roughan</w:t>
      </w:r>
      <w:proofErr w:type="spellEnd"/>
      <w:r w:rsidR="001D6513" w:rsidRPr="000F52C4">
        <w:t xml:space="preserve"> and </w:t>
      </w:r>
      <w:proofErr w:type="spellStart"/>
      <w:r w:rsidR="001D6513" w:rsidRPr="000F52C4">
        <w:t>Flecknell</w:t>
      </w:r>
      <w:proofErr w:type="spellEnd"/>
      <w:r w:rsidR="001D6513" w:rsidRPr="000F52C4">
        <w:t>, 2003).</w:t>
      </w:r>
      <w:r w:rsidR="00D03BE3">
        <w:t xml:space="preserve"> </w:t>
      </w:r>
      <w:r w:rsidR="001D6513" w:rsidRPr="000F52C4">
        <w:t xml:space="preserve">Similarly, keeping animals in their social groups is not only beneficial for their welfare generally (e.g. </w:t>
      </w:r>
      <w:proofErr w:type="spellStart"/>
      <w:r w:rsidR="001D6513" w:rsidRPr="000F52C4">
        <w:t>Rault</w:t>
      </w:r>
      <w:proofErr w:type="spellEnd"/>
      <w:r w:rsidR="001D6513" w:rsidRPr="000F52C4">
        <w:t xml:space="preserve"> 2012; Patterson-Kane et al., 2002; Novak and Suomi, 1991), but keeping them with their social partners improves outcomes following a procedure (e.g. Johansson and Ohlsson, 1996; </w:t>
      </w:r>
      <w:proofErr w:type="spellStart"/>
      <w:r w:rsidR="001D6513" w:rsidRPr="000F52C4">
        <w:t>Detillion</w:t>
      </w:r>
      <w:proofErr w:type="spellEnd"/>
      <w:r w:rsidR="001D6513" w:rsidRPr="000F52C4">
        <w:t xml:space="preserve"> et al., 2004). </w:t>
      </w:r>
    </w:p>
    <w:p w14:paraId="7676EB2C" w14:textId="77777777" w:rsidR="00756083" w:rsidRDefault="00756083" w:rsidP="001D6513">
      <w:pPr>
        <w:sectPr w:rsidR="00756083" w:rsidSect="004017C2">
          <w:pgSz w:w="12240" w:h="15840"/>
          <w:pgMar w:top="1440" w:right="1440" w:bottom="1440" w:left="1440" w:header="708" w:footer="708" w:gutter="0"/>
          <w:lnNumType w:countBy="1" w:restart="continuous"/>
          <w:pgNumType w:start="1"/>
          <w:cols w:space="708"/>
          <w:docGrid w:linePitch="360"/>
        </w:sectPr>
      </w:pPr>
    </w:p>
    <w:p w14:paraId="4B28E055" w14:textId="77777777" w:rsidR="006A701E" w:rsidRDefault="006A701E" w:rsidP="00756083">
      <w:pPr>
        <w:spacing w:after="360"/>
      </w:pPr>
      <w:r w:rsidRPr="00142303">
        <w:lastRenderedPageBreak/>
        <w:t xml:space="preserve">In order to </w:t>
      </w:r>
      <w:r>
        <w:t>assess this factor</w:t>
      </w:r>
      <w:r w:rsidRPr="00142303">
        <w:t>, both the severity and frequency/duration</w:t>
      </w:r>
      <w:r>
        <w:t xml:space="preserve"> of all procedures</w:t>
      </w:r>
      <w:r w:rsidRPr="00142303">
        <w:t xml:space="preserve"> </w:t>
      </w:r>
      <w:r w:rsidR="00FD7CA6">
        <w:t>might reasonably</w:t>
      </w:r>
      <w:r w:rsidRPr="00142303">
        <w:t xml:space="preserve"> be considered as follows:</w:t>
      </w:r>
    </w:p>
    <w:tbl>
      <w:tblPr>
        <w:tblStyle w:val="TableGrid"/>
        <w:tblW w:w="13860" w:type="dxa"/>
        <w:jc w:val="center"/>
        <w:tblLayout w:type="fixed"/>
        <w:tblLook w:val="04A0" w:firstRow="1" w:lastRow="0" w:firstColumn="1" w:lastColumn="0" w:noHBand="0" w:noVBand="1"/>
      </w:tblPr>
      <w:tblGrid>
        <w:gridCol w:w="731"/>
        <w:gridCol w:w="2509"/>
        <w:gridCol w:w="2070"/>
        <w:gridCol w:w="2430"/>
        <w:gridCol w:w="2880"/>
        <w:gridCol w:w="3240"/>
      </w:tblGrid>
      <w:tr w:rsidR="00457CD2" w:rsidRPr="00142303" w14:paraId="234CD103" w14:textId="77777777" w:rsidTr="00EA6E1F">
        <w:trPr>
          <w:trHeight w:val="611"/>
          <w:jc w:val="center"/>
        </w:trPr>
        <w:tc>
          <w:tcPr>
            <w:tcW w:w="731" w:type="dxa"/>
            <w:vMerge w:val="restart"/>
            <w:tcBorders>
              <w:top w:val="nil"/>
              <w:left w:val="nil"/>
            </w:tcBorders>
          </w:tcPr>
          <w:p w14:paraId="7A3305B3" w14:textId="77777777" w:rsidR="00457CD2" w:rsidRPr="00044E62" w:rsidRDefault="00457CD2" w:rsidP="00457CD2">
            <w:pPr>
              <w:ind w:left="-1387"/>
              <w:jc w:val="center"/>
              <w:rPr>
                <w:rFonts w:cstheme="minorHAnsi"/>
              </w:rPr>
            </w:pPr>
          </w:p>
        </w:tc>
        <w:tc>
          <w:tcPr>
            <w:tcW w:w="2509" w:type="dxa"/>
            <w:shd w:val="clear" w:color="auto" w:fill="F2F2F2" w:themeFill="background1" w:themeFillShade="F2"/>
            <w:vAlign w:val="center"/>
          </w:tcPr>
          <w:p w14:paraId="126EA8A7" w14:textId="77777777" w:rsidR="00457CD2" w:rsidRPr="00044E62" w:rsidRDefault="00457CD2" w:rsidP="00ED3AF0">
            <w:pPr>
              <w:pStyle w:val="TableHeadings"/>
              <w:rPr>
                <w:rFonts w:cstheme="minorHAnsi"/>
              </w:rPr>
            </w:pPr>
            <w:r w:rsidRPr="00756083">
              <w:t>Welfare Impact</w:t>
            </w:r>
          </w:p>
        </w:tc>
        <w:tc>
          <w:tcPr>
            <w:tcW w:w="2070" w:type="dxa"/>
            <w:shd w:val="clear" w:color="auto" w:fill="F2F2F2" w:themeFill="background1" w:themeFillShade="F2"/>
            <w:vAlign w:val="center"/>
          </w:tcPr>
          <w:p w14:paraId="3A48D5A0" w14:textId="77777777" w:rsidR="00457CD2" w:rsidRPr="00044E62" w:rsidRDefault="00457CD2" w:rsidP="00ED3AF0">
            <w:pPr>
              <w:pStyle w:val="TableHeadings"/>
              <w:rPr>
                <w:rFonts w:cstheme="minorHAnsi"/>
              </w:rPr>
            </w:pPr>
            <w:r w:rsidRPr="00044E62">
              <w:rPr>
                <w:rFonts w:cstheme="minorHAnsi"/>
              </w:rPr>
              <w:t xml:space="preserve">Procedure(s) </w:t>
            </w:r>
            <w:r w:rsidRPr="00756083">
              <w:t>Severity</w:t>
            </w:r>
          </w:p>
        </w:tc>
        <w:tc>
          <w:tcPr>
            <w:tcW w:w="2430" w:type="dxa"/>
            <w:shd w:val="clear" w:color="auto" w:fill="F2F2F2" w:themeFill="background1" w:themeFillShade="F2"/>
            <w:vAlign w:val="center"/>
          </w:tcPr>
          <w:p w14:paraId="1738357E" w14:textId="77777777" w:rsidR="00457CD2" w:rsidRPr="00756083" w:rsidRDefault="00457CD2" w:rsidP="00ED3AF0">
            <w:pPr>
              <w:pStyle w:val="TableHeadings"/>
            </w:pPr>
            <w:r w:rsidRPr="00756083">
              <w:t>Procedure(s) Frequency and/or Duration</w:t>
            </w:r>
          </w:p>
        </w:tc>
        <w:tc>
          <w:tcPr>
            <w:tcW w:w="2880" w:type="dxa"/>
            <w:shd w:val="clear" w:color="auto" w:fill="F2F2F2" w:themeFill="background1" w:themeFillShade="F2"/>
            <w:vAlign w:val="center"/>
          </w:tcPr>
          <w:p w14:paraId="6268D87F" w14:textId="77777777" w:rsidR="00457CD2" w:rsidRPr="00756083" w:rsidRDefault="00457CD2" w:rsidP="00ED3AF0">
            <w:pPr>
              <w:pStyle w:val="TableHeadings"/>
            </w:pPr>
            <w:r w:rsidRPr="00756083">
              <w:t>Example Procedure</w:t>
            </w:r>
          </w:p>
        </w:tc>
        <w:tc>
          <w:tcPr>
            <w:tcW w:w="3240" w:type="dxa"/>
            <w:shd w:val="clear" w:color="auto" w:fill="F2F2F2" w:themeFill="background1" w:themeFillShade="F2"/>
            <w:vAlign w:val="center"/>
          </w:tcPr>
          <w:p w14:paraId="6B46630A" w14:textId="77777777" w:rsidR="00457CD2" w:rsidRPr="00756083" w:rsidRDefault="00457CD2" w:rsidP="00ED3AF0">
            <w:pPr>
              <w:pStyle w:val="TableHeadings"/>
            </w:pPr>
            <w:r w:rsidRPr="00756083">
              <w:t>Additional Examples?</w:t>
            </w:r>
          </w:p>
          <w:p w14:paraId="06526DD9" w14:textId="77777777" w:rsidR="00457CD2" w:rsidRPr="00756083" w:rsidRDefault="00756083" w:rsidP="00ED3AF0">
            <w:pPr>
              <w:pStyle w:val="TableHeadings"/>
              <w:rPr>
                <w:sz w:val="20"/>
                <w:szCs w:val="20"/>
              </w:rPr>
            </w:pPr>
            <w:r w:rsidRPr="00756083">
              <w:rPr>
                <w:caps w:val="0"/>
                <w:sz w:val="20"/>
                <w:szCs w:val="20"/>
              </w:rPr>
              <w:t>(To be filled in by reviewers)</w:t>
            </w:r>
          </w:p>
        </w:tc>
      </w:tr>
      <w:tr w:rsidR="00457CD2" w:rsidRPr="00142303" w14:paraId="161BC5F0" w14:textId="77777777" w:rsidTr="00EA6E1F">
        <w:trPr>
          <w:trHeight w:val="306"/>
          <w:jc w:val="center"/>
        </w:trPr>
        <w:tc>
          <w:tcPr>
            <w:tcW w:w="731" w:type="dxa"/>
            <w:vMerge/>
            <w:tcBorders>
              <w:left w:val="nil"/>
            </w:tcBorders>
          </w:tcPr>
          <w:p w14:paraId="54FB15E3" w14:textId="77777777" w:rsidR="00457CD2" w:rsidRPr="00044E62" w:rsidRDefault="00457CD2" w:rsidP="00743173">
            <w:pPr>
              <w:rPr>
                <w:rFonts w:cstheme="minorHAnsi"/>
              </w:rPr>
            </w:pPr>
          </w:p>
        </w:tc>
        <w:tc>
          <w:tcPr>
            <w:tcW w:w="2509" w:type="dxa"/>
          </w:tcPr>
          <w:p w14:paraId="3F838F57" w14:textId="77777777" w:rsidR="00457CD2" w:rsidRPr="00756083" w:rsidRDefault="00457CD2" w:rsidP="00756083">
            <w:pPr>
              <w:pStyle w:val="TableText"/>
            </w:pPr>
            <w:r w:rsidRPr="00756083">
              <w:t xml:space="preserve">A – </w:t>
            </w:r>
            <w:r w:rsidR="00EA6E1F">
              <w:t>N</w:t>
            </w:r>
            <w:r w:rsidRPr="00756083">
              <w:t>egligible/ positive</w:t>
            </w:r>
          </w:p>
        </w:tc>
        <w:tc>
          <w:tcPr>
            <w:tcW w:w="2070" w:type="dxa"/>
          </w:tcPr>
          <w:p w14:paraId="351EC955" w14:textId="77777777" w:rsidR="00457CD2" w:rsidRPr="00756083" w:rsidRDefault="00457CD2" w:rsidP="00756083">
            <w:pPr>
              <w:pStyle w:val="TableText"/>
            </w:pPr>
            <w:r w:rsidRPr="00756083">
              <w:t>None/positive</w:t>
            </w:r>
          </w:p>
        </w:tc>
        <w:tc>
          <w:tcPr>
            <w:tcW w:w="2430" w:type="dxa"/>
          </w:tcPr>
          <w:p w14:paraId="791E9BB7" w14:textId="77777777" w:rsidR="00457CD2" w:rsidRPr="00756083" w:rsidRDefault="00457CD2" w:rsidP="00756083">
            <w:pPr>
              <w:pStyle w:val="TableText"/>
            </w:pPr>
            <w:r w:rsidRPr="00756083">
              <w:t>-</w:t>
            </w:r>
          </w:p>
        </w:tc>
        <w:tc>
          <w:tcPr>
            <w:tcW w:w="2880" w:type="dxa"/>
          </w:tcPr>
          <w:p w14:paraId="2648B384" w14:textId="77777777" w:rsidR="00457CD2" w:rsidRPr="00756083" w:rsidRDefault="00457CD2" w:rsidP="00756083">
            <w:pPr>
              <w:pStyle w:val="TableText"/>
            </w:pPr>
            <w:r w:rsidRPr="00756083">
              <w:t>Observation of animals with no intervention</w:t>
            </w:r>
          </w:p>
        </w:tc>
        <w:tc>
          <w:tcPr>
            <w:tcW w:w="3240" w:type="dxa"/>
          </w:tcPr>
          <w:p w14:paraId="4E1BA87E" w14:textId="77777777" w:rsidR="00457CD2" w:rsidRPr="00756083" w:rsidRDefault="00457CD2" w:rsidP="00756083">
            <w:pPr>
              <w:pStyle w:val="TableText"/>
            </w:pPr>
          </w:p>
        </w:tc>
      </w:tr>
      <w:tr w:rsidR="00457CD2" w:rsidRPr="00142303" w14:paraId="228770AF" w14:textId="77777777" w:rsidTr="00EA6E1F">
        <w:trPr>
          <w:trHeight w:val="294"/>
          <w:jc w:val="center"/>
        </w:trPr>
        <w:tc>
          <w:tcPr>
            <w:tcW w:w="731" w:type="dxa"/>
            <w:vMerge w:val="restart"/>
            <w:textDirection w:val="btLr"/>
            <w:vAlign w:val="center"/>
          </w:tcPr>
          <w:p w14:paraId="42854BB3" w14:textId="77777777" w:rsidR="00457CD2" w:rsidRPr="00044E62" w:rsidRDefault="00457CD2" w:rsidP="00756083">
            <w:pPr>
              <w:pStyle w:val="TableHeadings"/>
            </w:pPr>
            <w:r w:rsidRPr="00044E62">
              <w:t>Categories of negative impact</w:t>
            </w:r>
          </w:p>
        </w:tc>
        <w:tc>
          <w:tcPr>
            <w:tcW w:w="2509" w:type="dxa"/>
          </w:tcPr>
          <w:p w14:paraId="0EB5DEC2" w14:textId="77777777" w:rsidR="00457CD2" w:rsidRPr="00756083" w:rsidRDefault="00457CD2" w:rsidP="00756083">
            <w:pPr>
              <w:pStyle w:val="TableText"/>
            </w:pPr>
            <w:r w:rsidRPr="00756083">
              <w:t xml:space="preserve">B – </w:t>
            </w:r>
            <w:r w:rsidR="00EA6E1F">
              <w:t>M</w:t>
            </w:r>
            <w:r w:rsidRPr="00756083">
              <w:t>ild</w:t>
            </w:r>
          </w:p>
        </w:tc>
        <w:tc>
          <w:tcPr>
            <w:tcW w:w="2070" w:type="dxa"/>
          </w:tcPr>
          <w:p w14:paraId="722F6BF3" w14:textId="77777777" w:rsidR="00457CD2" w:rsidRPr="00756083" w:rsidRDefault="00457CD2" w:rsidP="00756083">
            <w:pPr>
              <w:pStyle w:val="TableText"/>
            </w:pPr>
            <w:r w:rsidRPr="00756083">
              <w:t>Low</w:t>
            </w:r>
          </w:p>
        </w:tc>
        <w:tc>
          <w:tcPr>
            <w:tcW w:w="2430" w:type="dxa"/>
          </w:tcPr>
          <w:p w14:paraId="204D4151" w14:textId="77777777" w:rsidR="00457CD2" w:rsidRPr="00756083" w:rsidRDefault="00457CD2" w:rsidP="00756083">
            <w:pPr>
              <w:pStyle w:val="TableText"/>
            </w:pPr>
            <w:r w:rsidRPr="00756083">
              <w:t>Low</w:t>
            </w:r>
          </w:p>
        </w:tc>
        <w:tc>
          <w:tcPr>
            <w:tcW w:w="2880" w:type="dxa"/>
          </w:tcPr>
          <w:p w14:paraId="4ECF739A" w14:textId="77777777" w:rsidR="00457CD2" w:rsidRPr="00756083" w:rsidRDefault="00457CD2" w:rsidP="00756083">
            <w:pPr>
              <w:pStyle w:val="TableText"/>
            </w:pPr>
            <w:r w:rsidRPr="00756083">
              <w:t xml:space="preserve">Brief restraint for physical examination </w:t>
            </w:r>
          </w:p>
        </w:tc>
        <w:tc>
          <w:tcPr>
            <w:tcW w:w="3240" w:type="dxa"/>
          </w:tcPr>
          <w:p w14:paraId="0792B71C" w14:textId="77777777" w:rsidR="00457CD2" w:rsidRPr="00756083" w:rsidRDefault="00457CD2" w:rsidP="00756083">
            <w:pPr>
              <w:pStyle w:val="TableText"/>
            </w:pPr>
          </w:p>
        </w:tc>
      </w:tr>
      <w:tr w:rsidR="00457CD2" w:rsidRPr="00142303" w14:paraId="12D7ECDE" w14:textId="77777777" w:rsidTr="00EA6E1F">
        <w:trPr>
          <w:trHeight w:val="306"/>
          <w:jc w:val="center"/>
        </w:trPr>
        <w:tc>
          <w:tcPr>
            <w:tcW w:w="731" w:type="dxa"/>
            <w:vMerge/>
          </w:tcPr>
          <w:p w14:paraId="40FAB64D" w14:textId="77777777" w:rsidR="00457CD2" w:rsidRPr="00044E62" w:rsidRDefault="00457CD2" w:rsidP="00743173">
            <w:pPr>
              <w:rPr>
                <w:rFonts w:cstheme="minorHAnsi"/>
              </w:rPr>
            </w:pPr>
          </w:p>
        </w:tc>
        <w:tc>
          <w:tcPr>
            <w:tcW w:w="2509" w:type="dxa"/>
            <w:vMerge w:val="restart"/>
          </w:tcPr>
          <w:p w14:paraId="6D3081CF" w14:textId="77777777" w:rsidR="00457CD2" w:rsidRPr="00756083" w:rsidRDefault="00457CD2" w:rsidP="00756083">
            <w:pPr>
              <w:pStyle w:val="TableText"/>
            </w:pPr>
            <w:r w:rsidRPr="00756083">
              <w:t xml:space="preserve">C – </w:t>
            </w:r>
            <w:r w:rsidR="00EA6E1F">
              <w:t>M</w:t>
            </w:r>
            <w:r w:rsidRPr="00756083">
              <w:t>oderate</w:t>
            </w:r>
          </w:p>
        </w:tc>
        <w:tc>
          <w:tcPr>
            <w:tcW w:w="2070" w:type="dxa"/>
          </w:tcPr>
          <w:p w14:paraId="78F0DA3B" w14:textId="77777777" w:rsidR="00457CD2" w:rsidRPr="00756083" w:rsidRDefault="00457CD2" w:rsidP="00756083">
            <w:pPr>
              <w:pStyle w:val="TableText"/>
            </w:pPr>
            <w:r w:rsidRPr="00756083">
              <w:t>Low</w:t>
            </w:r>
          </w:p>
        </w:tc>
        <w:tc>
          <w:tcPr>
            <w:tcW w:w="2430" w:type="dxa"/>
          </w:tcPr>
          <w:p w14:paraId="4AF10956" w14:textId="77777777" w:rsidR="00457CD2" w:rsidRPr="00756083" w:rsidRDefault="00457CD2" w:rsidP="00756083">
            <w:pPr>
              <w:pStyle w:val="TableText"/>
            </w:pPr>
            <w:r w:rsidRPr="00756083">
              <w:t>Medium</w:t>
            </w:r>
          </w:p>
        </w:tc>
        <w:tc>
          <w:tcPr>
            <w:tcW w:w="2880" w:type="dxa"/>
          </w:tcPr>
          <w:p w14:paraId="1C00047B" w14:textId="77777777" w:rsidR="00457CD2" w:rsidRPr="00756083" w:rsidRDefault="00457CD2" w:rsidP="00756083">
            <w:pPr>
              <w:pStyle w:val="TableText"/>
            </w:pPr>
            <w:r w:rsidRPr="00756083">
              <w:t xml:space="preserve">Monthly ultrasound (incl. restraint) </w:t>
            </w:r>
          </w:p>
        </w:tc>
        <w:tc>
          <w:tcPr>
            <w:tcW w:w="3240" w:type="dxa"/>
          </w:tcPr>
          <w:p w14:paraId="47B8AD2A" w14:textId="77777777" w:rsidR="00457CD2" w:rsidRPr="00756083" w:rsidRDefault="00457CD2" w:rsidP="00756083">
            <w:pPr>
              <w:pStyle w:val="TableText"/>
            </w:pPr>
          </w:p>
        </w:tc>
      </w:tr>
      <w:tr w:rsidR="00457CD2" w:rsidRPr="00142303" w14:paraId="64BE7761" w14:textId="77777777" w:rsidTr="00EA6E1F">
        <w:trPr>
          <w:trHeight w:val="306"/>
          <w:jc w:val="center"/>
        </w:trPr>
        <w:tc>
          <w:tcPr>
            <w:tcW w:w="731" w:type="dxa"/>
            <w:vMerge/>
          </w:tcPr>
          <w:p w14:paraId="00A6B481" w14:textId="77777777" w:rsidR="00457CD2" w:rsidRPr="00044E62" w:rsidRDefault="00457CD2" w:rsidP="00743173">
            <w:pPr>
              <w:rPr>
                <w:rFonts w:cstheme="minorHAnsi"/>
              </w:rPr>
            </w:pPr>
          </w:p>
        </w:tc>
        <w:tc>
          <w:tcPr>
            <w:tcW w:w="2509" w:type="dxa"/>
            <w:vMerge/>
          </w:tcPr>
          <w:p w14:paraId="166760A7" w14:textId="77777777" w:rsidR="00457CD2" w:rsidRPr="00756083" w:rsidRDefault="00457CD2" w:rsidP="00756083">
            <w:pPr>
              <w:pStyle w:val="TableText"/>
            </w:pPr>
          </w:p>
        </w:tc>
        <w:tc>
          <w:tcPr>
            <w:tcW w:w="2070" w:type="dxa"/>
          </w:tcPr>
          <w:p w14:paraId="16F3AB75" w14:textId="77777777" w:rsidR="00457CD2" w:rsidRPr="00756083" w:rsidRDefault="00457CD2" w:rsidP="00756083">
            <w:pPr>
              <w:pStyle w:val="TableText"/>
            </w:pPr>
            <w:r w:rsidRPr="00756083">
              <w:t>Low</w:t>
            </w:r>
          </w:p>
        </w:tc>
        <w:tc>
          <w:tcPr>
            <w:tcW w:w="2430" w:type="dxa"/>
          </w:tcPr>
          <w:p w14:paraId="1D055CBE" w14:textId="77777777" w:rsidR="00457CD2" w:rsidRPr="00756083" w:rsidRDefault="00457CD2" w:rsidP="00756083">
            <w:pPr>
              <w:pStyle w:val="TableText"/>
            </w:pPr>
            <w:r w:rsidRPr="00756083">
              <w:t>High</w:t>
            </w:r>
          </w:p>
        </w:tc>
        <w:tc>
          <w:tcPr>
            <w:tcW w:w="2880" w:type="dxa"/>
          </w:tcPr>
          <w:p w14:paraId="71C3ADD0" w14:textId="77777777" w:rsidR="00457CD2" w:rsidRPr="00756083" w:rsidRDefault="00457CD2" w:rsidP="00756083">
            <w:pPr>
              <w:pStyle w:val="TableText"/>
            </w:pPr>
            <w:r w:rsidRPr="00756083">
              <w:t xml:space="preserve">Weekly blood sampling </w:t>
            </w:r>
          </w:p>
        </w:tc>
        <w:tc>
          <w:tcPr>
            <w:tcW w:w="3240" w:type="dxa"/>
          </w:tcPr>
          <w:p w14:paraId="7AF00360" w14:textId="77777777" w:rsidR="00457CD2" w:rsidRPr="00756083" w:rsidRDefault="00457CD2" w:rsidP="00756083">
            <w:pPr>
              <w:pStyle w:val="TableText"/>
            </w:pPr>
          </w:p>
        </w:tc>
      </w:tr>
      <w:tr w:rsidR="00457CD2" w:rsidRPr="00142303" w14:paraId="1D5E7AB6" w14:textId="77777777" w:rsidTr="00EA6E1F">
        <w:trPr>
          <w:trHeight w:val="306"/>
          <w:jc w:val="center"/>
        </w:trPr>
        <w:tc>
          <w:tcPr>
            <w:tcW w:w="731" w:type="dxa"/>
            <w:vMerge/>
          </w:tcPr>
          <w:p w14:paraId="79F6A7AA" w14:textId="77777777" w:rsidR="00457CD2" w:rsidRPr="00044E62" w:rsidRDefault="00457CD2" w:rsidP="00743173">
            <w:pPr>
              <w:rPr>
                <w:rFonts w:cstheme="minorHAnsi"/>
              </w:rPr>
            </w:pPr>
          </w:p>
        </w:tc>
        <w:tc>
          <w:tcPr>
            <w:tcW w:w="2509" w:type="dxa"/>
            <w:vMerge/>
          </w:tcPr>
          <w:p w14:paraId="068B2663" w14:textId="77777777" w:rsidR="00457CD2" w:rsidRPr="00756083" w:rsidRDefault="00457CD2" w:rsidP="00756083">
            <w:pPr>
              <w:pStyle w:val="TableText"/>
            </w:pPr>
          </w:p>
        </w:tc>
        <w:tc>
          <w:tcPr>
            <w:tcW w:w="2070" w:type="dxa"/>
          </w:tcPr>
          <w:p w14:paraId="234C60BC" w14:textId="77777777" w:rsidR="00457CD2" w:rsidRPr="00756083" w:rsidRDefault="00457CD2" w:rsidP="00756083">
            <w:pPr>
              <w:pStyle w:val="TableText"/>
            </w:pPr>
            <w:r w:rsidRPr="00756083">
              <w:t>Medium</w:t>
            </w:r>
          </w:p>
        </w:tc>
        <w:tc>
          <w:tcPr>
            <w:tcW w:w="2430" w:type="dxa"/>
          </w:tcPr>
          <w:p w14:paraId="4427CBB0" w14:textId="77777777" w:rsidR="00457CD2" w:rsidRPr="00756083" w:rsidRDefault="00457CD2" w:rsidP="00756083">
            <w:pPr>
              <w:pStyle w:val="TableText"/>
            </w:pPr>
            <w:r w:rsidRPr="00756083">
              <w:t>Low</w:t>
            </w:r>
          </w:p>
        </w:tc>
        <w:tc>
          <w:tcPr>
            <w:tcW w:w="2880" w:type="dxa"/>
          </w:tcPr>
          <w:p w14:paraId="45BDEC0A" w14:textId="77777777" w:rsidR="00457CD2" w:rsidRPr="00756083" w:rsidRDefault="00457CD2" w:rsidP="00756083">
            <w:pPr>
              <w:pStyle w:val="TableText"/>
            </w:pPr>
            <w:r w:rsidRPr="00756083">
              <w:t>Assessing cutaneous reactions to a new vaccine (where preliminary safety has previously been tested)</w:t>
            </w:r>
          </w:p>
        </w:tc>
        <w:tc>
          <w:tcPr>
            <w:tcW w:w="3240" w:type="dxa"/>
          </w:tcPr>
          <w:p w14:paraId="221511F4" w14:textId="77777777" w:rsidR="00457CD2" w:rsidRPr="00756083" w:rsidRDefault="00457CD2" w:rsidP="00756083">
            <w:pPr>
              <w:pStyle w:val="TableText"/>
            </w:pPr>
          </w:p>
        </w:tc>
      </w:tr>
      <w:tr w:rsidR="00457CD2" w:rsidRPr="00142303" w14:paraId="3AB776C9" w14:textId="77777777" w:rsidTr="00EA6E1F">
        <w:trPr>
          <w:trHeight w:val="306"/>
          <w:jc w:val="center"/>
        </w:trPr>
        <w:tc>
          <w:tcPr>
            <w:tcW w:w="731" w:type="dxa"/>
            <w:vMerge/>
          </w:tcPr>
          <w:p w14:paraId="4C964D04" w14:textId="77777777" w:rsidR="00457CD2" w:rsidRPr="00044E62" w:rsidRDefault="00457CD2" w:rsidP="00743173">
            <w:pPr>
              <w:rPr>
                <w:rFonts w:cstheme="minorHAnsi"/>
              </w:rPr>
            </w:pPr>
          </w:p>
        </w:tc>
        <w:tc>
          <w:tcPr>
            <w:tcW w:w="2509" w:type="dxa"/>
            <w:vMerge/>
          </w:tcPr>
          <w:p w14:paraId="3D15756F" w14:textId="77777777" w:rsidR="00457CD2" w:rsidRPr="00756083" w:rsidRDefault="00457CD2" w:rsidP="00756083">
            <w:pPr>
              <w:pStyle w:val="TableText"/>
            </w:pPr>
          </w:p>
        </w:tc>
        <w:tc>
          <w:tcPr>
            <w:tcW w:w="2070" w:type="dxa"/>
          </w:tcPr>
          <w:p w14:paraId="7B46FB23" w14:textId="77777777" w:rsidR="00457CD2" w:rsidRPr="00756083" w:rsidRDefault="00457CD2" w:rsidP="00756083">
            <w:pPr>
              <w:pStyle w:val="TableText"/>
            </w:pPr>
            <w:r w:rsidRPr="00756083">
              <w:t>Medium</w:t>
            </w:r>
          </w:p>
        </w:tc>
        <w:tc>
          <w:tcPr>
            <w:tcW w:w="2430" w:type="dxa"/>
          </w:tcPr>
          <w:p w14:paraId="6D1D696B" w14:textId="77777777" w:rsidR="00457CD2" w:rsidRPr="00756083" w:rsidRDefault="00457CD2" w:rsidP="00756083">
            <w:pPr>
              <w:pStyle w:val="TableText"/>
            </w:pPr>
            <w:r w:rsidRPr="00756083">
              <w:t>Medium</w:t>
            </w:r>
          </w:p>
        </w:tc>
        <w:tc>
          <w:tcPr>
            <w:tcW w:w="2880" w:type="dxa"/>
          </w:tcPr>
          <w:p w14:paraId="1C6229E1" w14:textId="77777777" w:rsidR="00457CD2" w:rsidRPr="00756083" w:rsidRDefault="00457CD2" w:rsidP="00756083">
            <w:pPr>
              <w:pStyle w:val="TableText"/>
            </w:pPr>
            <w:r w:rsidRPr="00756083">
              <w:t>Short periods of food deprivation for longer than would occur in nature</w:t>
            </w:r>
          </w:p>
        </w:tc>
        <w:tc>
          <w:tcPr>
            <w:tcW w:w="3240" w:type="dxa"/>
          </w:tcPr>
          <w:p w14:paraId="7CED67E3" w14:textId="77777777" w:rsidR="00457CD2" w:rsidRPr="00756083" w:rsidRDefault="00457CD2" w:rsidP="00756083">
            <w:pPr>
              <w:pStyle w:val="TableText"/>
            </w:pPr>
          </w:p>
        </w:tc>
      </w:tr>
      <w:tr w:rsidR="00457CD2" w:rsidRPr="00142303" w14:paraId="417F8188" w14:textId="77777777" w:rsidTr="00EA6E1F">
        <w:trPr>
          <w:trHeight w:val="306"/>
          <w:jc w:val="center"/>
        </w:trPr>
        <w:tc>
          <w:tcPr>
            <w:tcW w:w="731" w:type="dxa"/>
            <w:vMerge/>
          </w:tcPr>
          <w:p w14:paraId="2B54D8A9" w14:textId="77777777" w:rsidR="00457CD2" w:rsidRPr="00044E62" w:rsidRDefault="00457CD2" w:rsidP="00743173">
            <w:pPr>
              <w:rPr>
                <w:rFonts w:cstheme="minorHAnsi"/>
              </w:rPr>
            </w:pPr>
          </w:p>
        </w:tc>
        <w:tc>
          <w:tcPr>
            <w:tcW w:w="2509" w:type="dxa"/>
            <w:vMerge w:val="restart"/>
          </w:tcPr>
          <w:p w14:paraId="7108847D" w14:textId="77777777" w:rsidR="00457CD2" w:rsidRPr="00756083" w:rsidRDefault="00457CD2" w:rsidP="00756083">
            <w:pPr>
              <w:pStyle w:val="TableText"/>
            </w:pPr>
            <w:r w:rsidRPr="00756083">
              <w:t xml:space="preserve">D – </w:t>
            </w:r>
            <w:r w:rsidR="00EA6E1F">
              <w:t>H</w:t>
            </w:r>
            <w:r w:rsidRPr="00756083">
              <w:t>igh</w:t>
            </w:r>
          </w:p>
        </w:tc>
        <w:tc>
          <w:tcPr>
            <w:tcW w:w="2070" w:type="dxa"/>
          </w:tcPr>
          <w:p w14:paraId="6ECF98FB" w14:textId="77777777" w:rsidR="00457CD2" w:rsidRPr="00756083" w:rsidRDefault="00457CD2" w:rsidP="00756083">
            <w:pPr>
              <w:pStyle w:val="TableText"/>
            </w:pPr>
            <w:r w:rsidRPr="00756083">
              <w:t>Medium</w:t>
            </w:r>
          </w:p>
        </w:tc>
        <w:tc>
          <w:tcPr>
            <w:tcW w:w="2430" w:type="dxa"/>
          </w:tcPr>
          <w:p w14:paraId="2D2CD2D7" w14:textId="77777777" w:rsidR="00457CD2" w:rsidRPr="00756083" w:rsidRDefault="00457CD2" w:rsidP="00756083">
            <w:pPr>
              <w:pStyle w:val="TableText"/>
            </w:pPr>
            <w:r w:rsidRPr="00756083">
              <w:t>High</w:t>
            </w:r>
          </w:p>
        </w:tc>
        <w:tc>
          <w:tcPr>
            <w:tcW w:w="2880" w:type="dxa"/>
          </w:tcPr>
          <w:p w14:paraId="2BA14D1C" w14:textId="77777777" w:rsidR="00457CD2" w:rsidRPr="00756083" w:rsidRDefault="00457CD2" w:rsidP="00756083">
            <w:pPr>
              <w:pStyle w:val="TableText"/>
            </w:pPr>
            <w:r w:rsidRPr="00756083">
              <w:t>Repeated social hierarchy disruptions (incl. potentially aggressive interactions)</w:t>
            </w:r>
          </w:p>
        </w:tc>
        <w:tc>
          <w:tcPr>
            <w:tcW w:w="3240" w:type="dxa"/>
          </w:tcPr>
          <w:p w14:paraId="6617FE31" w14:textId="77777777" w:rsidR="00457CD2" w:rsidRPr="00756083" w:rsidRDefault="00457CD2" w:rsidP="00756083">
            <w:pPr>
              <w:pStyle w:val="TableText"/>
            </w:pPr>
          </w:p>
        </w:tc>
      </w:tr>
      <w:tr w:rsidR="00457CD2" w:rsidRPr="00142303" w14:paraId="596B8373" w14:textId="77777777" w:rsidTr="00EA6E1F">
        <w:trPr>
          <w:trHeight w:val="294"/>
          <w:jc w:val="center"/>
        </w:trPr>
        <w:tc>
          <w:tcPr>
            <w:tcW w:w="731" w:type="dxa"/>
            <w:vMerge/>
          </w:tcPr>
          <w:p w14:paraId="53990F2E" w14:textId="77777777" w:rsidR="00457CD2" w:rsidRPr="00044E62" w:rsidRDefault="00457CD2" w:rsidP="00743173">
            <w:pPr>
              <w:rPr>
                <w:rFonts w:cstheme="minorHAnsi"/>
              </w:rPr>
            </w:pPr>
          </w:p>
        </w:tc>
        <w:tc>
          <w:tcPr>
            <w:tcW w:w="2509" w:type="dxa"/>
            <w:vMerge/>
          </w:tcPr>
          <w:p w14:paraId="31E82A35" w14:textId="77777777" w:rsidR="00457CD2" w:rsidRPr="00756083" w:rsidRDefault="00457CD2" w:rsidP="00756083">
            <w:pPr>
              <w:pStyle w:val="TableText"/>
              <w:rPr>
                <w:rFonts w:cstheme="minorHAnsi"/>
              </w:rPr>
            </w:pPr>
          </w:p>
        </w:tc>
        <w:tc>
          <w:tcPr>
            <w:tcW w:w="2070" w:type="dxa"/>
          </w:tcPr>
          <w:p w14:paraId="32A80C92" w14:textId="77777777" w:rsidR="00457CD2" w:rsidRPr="00756083" w:rsidRDefault="00457CD2" w:rsidP="00756083">
            <w:pPr>
              <w:pStyle w:val="TableText"/>
            </w:pPr>
            <w:r w:rsidRPr="00756083">
              <w:t>High</w:t>
            </w:r>
          </w:p>
        </w:tc>
        <w:tc>
          <w:tcPr>
            <w:tcW w:w="2430" w:type="dxa"/>
          </w:tcPr>
          <w:p w14:paraId="73F7044B" w14:textId="77777777" w:rsidR="00457CD2" w:rsidRPr="00756083" w:rsidRDefault="00457CD2" w:rsidP="00756083">
            <w:pPr>
              <w:pStyle w:val="TableText"/>
            </w:pPr>
            <w:r w:rsidRPr="00756083">
              <w:t>Low</w:t>
            </w:r>
          </w:p>
        </w:tc>
        <w:tc>
          <w:tcPr>
            <w:tcW w:w="2880" w:type="dxa"/>
          </w:tcPr>
          <w:p w14:paraId="666CA77B" w14:textId="77777777" w:rsidR="00457CD2" w:rsidRPr="00756083" w:rsidRDefault="00457CD2" w:rsidP="00756083">
            <w:pPr>
              <w:pStyle w:val="TableText"/>
            </w:pPr>
            <w:r w:rsidRPr="00756083">
              <w:t>Surgical procedure and recovery from anaesthesia</w:t>
            </w:r>
          </w:p>
        </w:tc>
        <w:tc>
          <w:tcPr>
            <w:tcW w:w="3240" w:type="dxa"/>
          </w:tcPr>
          <w:p w14:paraId="71620BCC" w14:textId="77777777" w:rsidR="00457CD2" w:rsidRPr="00756083" w:rsidRDefault="00457CD2" w:rsidP="00756083">
            <w:pPr>
              <w:pStyle w:val="TableText"/>
            </w:pPr>
          </w:p>
        </w:tc>
      </w:tr>
      <w:tr w:rsidR="00457CD2" w:rsidRPr="00142303" w14:paraId="11733274" w14:textId="77777777" w:rsidTr="00EA6E1F">
        <w:trPr>
          <w:trHeight w:val="306"/>
          <w:jc w:val="center"/>
        </w:trPr>
        <w:tc>
          <w:tcPr>
            <w:tcW w:w="731" w:type="dxa"/>
            <w:vMerge/>
          </w:tcPr>
          <w:p w14:paraId="0C9EB3D0" w14:textId="77777777" w:rsidR="00457CD2" w:rsidRPr="00044E62" w:rsidRDefault="00457CD2" w:rsidP="00743173">
            <w:pPr>
              <w:rPr>
                <w:rFonts w:cstheme="minorHAnsi"/>
              </w:rPr>
            </w:pPr>
          </w:p>
        </w:tc>
        <w:tc>
          <w:tcPr>
            <w:tcW w:w="2509" w:type="dxa"/>
            <w:vMerge w:val="restart"/>
          </w:tcPr>
          <w:p w14:paraId="3F64EEA8" w14:textId="77777777" w:rsidR="00457CD2" w:rsidRPr="00756083" w:rsidRDefault="00457CD2" w:rsidP="00756083">
            <w:pPr>
              <w:pStyle w:val="TableText"/>
            </w:pPr>
            <w:r w:rsidRPr="00756083">
              <w:t xml:space="preserve">E – </w:t>
            </w:r>
            <w:r w:rsidR="00EA6E1F">
              <w:t>S</w:t>
            </w:r>
            <w:r w:rsidRPr="00756083">
              <w:t>evere</w:t>
            </w:r>
          </w:p>
        </w:tc>
        <w:tc>
          <w:tcPr>
            <w:tcW w:w="2070" w:type="dxa"/>
          </w:tcPr>
          <w:p w14:paraId="1E24706F" w14:textId="77777777" w:rsidR="00457CD2" w:rsidRPr="00756083" w:rsidRDefault="00457CD2" w:rsidP="00756083">
            <w:pPr>
              <w:pStyle w:val="TableText"/>
            </w:pPr>
            <w:r w:rsidRPr="00756083">
              <w:t>High</w:t>
            </w:r>
          </w:p>
        </w:tc>
        <w:tc>
          <w:tcPr>
            <w:tcW w:w="2430" w:type="dxa"/>
          </w:tcPr>
          <w:p w14:paraId="76FA1E26" w14:textId="77777777" w:rsidR="00457CD2" w:rsidRPr="00756083" w:rsidRDefault="00457CD2" w:rsidP="00756083">
            <w:pPr>
              <w:pStyle w:val="TableText"/>
            </w:pPr>
            <w:r w:rsidRPr="00756083">
              <w:t>Medium</w:t>
            </w:r>
          </w:p>
        </w:tc>
        <w:tc>
          <w:tcPr>
            <w:tcW w:w="2880" w:type="dxa"/>
          </w:tcPr>
          <w:p w14:paraId="7463911C" w14:textId="77777777" w:rsidR="00457CD2" w:rsidRPr="00756083" w:rsidRDefault="00457CD2" w:rsidP="00756083">
            <w:pPr>
              <w:pStyle w:val="TableText"/>
            </w:pPr>
            <w:r w:rsidRPr="00756083">
              <w:t>Intermittent sleep deprivation</w:t>
            </w:r>
          </w:p>
        </w:tc>
        <w:tc>
          <w:tcPr>
            <w:tcW w:w="3240" w:type="dxa"/>
          </w:tcPr>
          <w:p w14:paraId="2AC2E25F" w14:textId="77777777" w:rsidR="00457CD2" w:rsidRPr="00756083" w:rsidRDefault="00457CD2" w:rsidP="00756083">
            <w:pPr>
              <w:pStyle w:val="TableText"/>
            </w:pPr>
          </w:p>
        </w:tc>
      </w:tr>
      <w:tr w:rsidR="00457CD2" w:rsidRPr="00142303" w14:paraId="2105D4A3" w14:textId="77777777" w:rsidTr="00EA6E1F">
        <w:trPr>
          <w:trHeight w:val="306"/>
          <w:jc w:val="center"/>
        </w:trPr>
        <w:tc>
          <w:tcPr>
            <w:tcW w:w="731" w:type="dxa"/>
            <w:vMerge/>
          </w:tcPr>
          <w:p w14:paraId="0B633AC0" w14:textId="77777777" w:rsidR="00457CD2" w:rsidRPr="00044E62" w:rsidRDefault="00457CD2" w:rsidP="00743173">
            <w:pPr>
              <w:jc w:val="center"/>
              <w:rPr>
                <w:rFonts w:cstheme="minorHAnsi"/>
              </w:rPr>
            </w:pPr>
          </w:p>
        </w:tc>
        <w:tc>
          <w:tcPr>
            <w:tcW w:w="2509" w:type="dxa"/>
            <w:vMerge/>
          </w:tcPr>
          <w:p w14:paraId="78D18A79" w14:textId="77777777" w:rsidR="00457CD2" w:rsidRPr="00756083" w:rsidRDefault="00457CD2" w:rsidP="00756083">
            <w:pPr>
              <w:pStyle w:val="TableText"/>
            </w:pPr>
          </w:p>
        </w:tc>
        <w:tc>
          <w:tcPr>
            <w:tcW w:w="2070" w:type="dxa"/>
          </w:tcPr>
          <w:p w14:paraId="19BA430A" w14:textId="77777777" w:rsidR="00457CD2" w:rsidRPr="00756083" w:rsidRDefault="00457CD2" w:rsidP="00756083">
            <w:pPr>
              <w:pStyle w:val="TableText"/>
            </w:pPr>
            <w:r w:rsidRPr="00756083">
              <w:t>High</w:t>
            </w:r>
          </w:p>
        </w:tc>
        <w:tc>
          <w:tcPr>
            <w:tcW w:w="2430" w:type="dxa"/>
          </w:tcPr>
          <w:p w14:paraId="19AA8C82" w14:textId="77777777" w:rsidR="00457CD2" w:rsidRPr="00756083" w:rsidRDefault="00457CD2" w:rsidP="00756083">
            <w:pPr>
              <w:pStyle w:val="TableText"/>
            </w:pPr>
            <w:r w:rsidRPr="00756083">
              <w:t>High</w:t>
            </w:r>
          </w:p>
        </w:tc>
        <w:tc>
          <w:tcPr>
            <w:tcW w:w="2880" w:type="dxa"/>
          </w:tcPr>
          <w:p w14:paraId="3EDD21B5" w14:textId="77777777" w:rsidR="00457CD2" w:rsidRPr="00756083" w:rsidRDefault="00457CD2" w:rsidP="00756083">
            <w:pPr>
              <w:pStyle w:val="TableText"/>
            </w:pPr>
            <w:r w:rsidRPr="00756083">
              <w:t>Model of neuropathic pain with no analgesia provided</w:t>
            </w:r>
          </w:p>
        </w:tc>
        <w:tc>
          <w:tcPr>
            <w:tcW w:w="3240" w:type="dxa"/>
          </w:tcPr>
          <w:p w14:paraId="4462E55C" w14:textId="77777777" w:rsidR="00457CD2" w:rsidRPr="00756083" w:rsidRDefault="00457CD2" w:rsidP="00756083">
            <w:pPr>
              <w:pStyle w:val="TableText"/>
            </w:pPr>
          </w:p>
        </w:tc>
      </w:tr>
    </w:tbl>
    <w:p w14:paraId="77BB3F5D" w14:textId="77777777" w:rsidR="00457CD2" w:rsidRDefault="00457CD2" w:rsidP="006A701E">
      <w:pPr>
        <w:rPr>
          <w:u w:val="single"/>
        </w:rPr>
        <w:sectPr w:rsidR="00457CD2" w:rsidSect="00457CD2">
          <w:pgSz w:w="15840" w:h="12240" w:orient="landscape"/>
          <w:pgMar w:top="1440" w:right="1440" w:bottom="1440" w:left="1440" w:header="708" w:footer="708" w:gutter="0"/>
          <w:lnNumType w:countBy="1" w:restart="continuous"/>
          <w:cols w:space="708"/>
          <w:docGrid w:linePitch="360"/>
        </w:sectPr>
      </w:pPr>
    </w:p>
    <w:p w14:paraId="657ABDEE" w14:textId="77777777" w:rsidR="00495A26" w:rsidRDefault="00134519" w:rsidP="00756083">
      <w:pPr>
        <w:pStyle w:val="Heading5"/>
      </w:pPr>
      <w:bookmarkStart w:id="21" w:name="Monitoring"/>
      <w:bookmarkStart w:id="22" w:name="Euthanasia"/>
      <w:bookmarkEnd w:id="21"/>
      <w:r>
        <w:lastRenderedPageBreak/>
        <w:t>3.3.</w:t>
      </w:r>
      <w:r w:rsidR="00495A26">
        <w:t>3.2</w:t>
      </w:r>
      <w:r w:rsidR="00756083">
        <w:tab/>
      </w:r>
      <w:r w:rsidR="001B6872">
        <w:t>Monitoring</w:t>
      </w:r>
    </w:p>
    <w:p w14:paraId="30D54A13" w14:textId="77777777" w:rsidR="000C4B7C" w:rsidRPr="0063696C" w:rsidRDefault="000C4B7C" w:rsidP="006A701E">
      <w:r>
        <w:t>Peri- and post-procedural monitoring is an essential activity to ensure animal welfare</w:t>
      </w:r>
      <w:r w:rsidR="00C626B7">
        <w:t xml:space="preserve"> (e.g. Weary et al., 2006)</w:t>
      </w:r>
      <w:r w:rsidR="000F5889">
        <w:t>;</w:t>
      </w:r>
      <w:r w:rsidR="00E9373E">
        <w:t xml:space="preserve"> animals that are not monitored sufficiently are at greater risk of having unnecessarily </w:t>
      </w:r>
      <w:r w:rsidR="003F5B2D">
        <w:t>long</w:t>
      </w:r>
      <w:r w:rsidR="00E9373E">
        <w:t xml:space="preserve"> durations of compromised welfare.</w:t>
      </w:r>
      <w:r w:rsidR="00D03BE3">
        <w:t xml:space="preserve"> </w:t>
      </w:r>
      <w:r>
        <w:t>The frequency and intensity of monitoring should be commensurate with the expected impact of the procedure, and should be determined as part of the</w:t>
      </w:r>
      <w:r w:rsidR="003F5B2D">
        <w:t xml:space="preserve"> process to establish</w:t>
      </w:r>
      <w:r>
        <w:t xml:space="preserve"> h</w:t>
      </w:r>
      <w:r w:rsidR="003F5B2D">
        <w:t>umane intervention points</w:t>
      </w:r>
      <w:r>
        <w:t xml:space="preserve"> (</w:t>
      </w:r>
      <w:r w:rsidRPr="00C02C2D">
        <w:rPr>
          <w:i/>
        </w:rPr>
        <w:t>CCAC guidelines: identification of scientific endpoints, humane intervention points, and cumulative endpoints</w:t>
      </w:r>
      <w:r w:rsidR="003F5B2D">
        <w:rPr>
          <w:i/>
        </w:rPr>
        <w:t xml:space="preserve"> </w:t>
      </w:r>
      <w:r w:rsidR="003F5B2D" w:rsidRPr="0063696C">
        <w:t>[in prep.]</w:t>
      </w:r>
      <w:r>
        <w:t>)</w:t>
      </w:r>
      <w:r w:rsidR="00C14D36">
        <w:t>.</w:t>
      </w:r>
      <w:r w:rsidR="00D03BE3">
        <w:t xml:space="preserve"> </w:t>
      </w:r>
      <w:r w:rsidR="00994D28">
        <w:t xml:space="preserve">Similarly, the quality of the monitoring should be </w:t>
      </w:r>
      <w:proofErr w:type="gramStart"/>
      <w:r w:rsidR="00994D28">
        <w:t>taken into account</w:t>
      </w:r>
      <w:proofErr w:type="gramEnd"/>
      <w:r w:rsidR="00994D28">
        <w:t>.</w:t>
      </w:r>
      <w:r w:rsidR="00D03BE3">
        <w:t xml:space="preserve"> </w:t>
      </w:r>
      <w:r w:rsidR="00994D28">
        <w:t xml:space="preserve">For example, </w:t>
      </w:r>
      <w:r w:rsidR="001B6872">
        <w:t xml:space="preserve">a surgical procedure conducted using </w:t>
      </w:r>
      <w:r w:rsidR="00994D28">
        <w:t>advanced</w:t>
      </w:r>
      <w:r w:rsidR="001B6872">
        <w:t xml:space="preserve"> monitoring</w:t>
      </w:r>
      <w:r w:rsidR="00994D28">
        <w:t xml:space="preserve"> technologies</w:t>
      </w:r>
      <w:r w:rsidR="001B6872">
        <w:t xml:space="preserve"> (</w:t>
      </w:r>
      <w:r w:rsidR="001B6872" w:rsidRPr="0063696C">
        <w:rPr>
          <w:i/>
        </w:rPr>
        <w:t xml:space="preserve">CCAC guidelines: experimental procedures B – analgesia, anaesthesia, and surgery </w:t>
      </w:r>
      <w:r w:rsidR="001B6872">
        <w:t xml:space="preserve">[in </w:t>
      </w:r>
      <w:r w:rsidR="006B28C8">
        <w:t>prep.]), should be given a better</w:t>
      </w:r>
      <w:r w:rsidR="001B6872">
        <w:t xml:space="preserve"> score than one done without the use of these additional resources.</w:t>
      </w:r>
      <w:r w:rsidR="00D03BE3">
        <w:t xml:space="preserve"> </w:t>
      </w:r>
      <w:r w:rsidR="001B6872">
        <w:t xml:space="preserve">A </w:t>
      </w:r>
      <w:r w:rsidR="00615DC4">
        <w:t xml:space="preserve">sufficiently </w:t>
      </w:r>
      <w:r w:rsidR="001B6872">
        <w:t>rigorous monitoring regime should be assigned a B-level impact for this factor.</w:t>
      </w:r>
    </w:p>
    <w:p w14:paraId="018782FD" w14:textId="77777777" w:rsidR="006A701E" w:rsidRPr="000F52C4" w:rsidRDefault="00134519" w:rsidP="00756083">
      <w:pPr>
        <w:pStyle w:val="Heading5"/>
      </w:pPr>
      <w:r>
        <w:t>3.3.</w:t>
      </w:r>
      <w:r w:rsidR="006A701E" w:rsidRPr="000F52C4">
        <w:t>3.</w:t>
      </w:r>
      <w:r w:rsidR="00192E91">
        <w:t>3</w:t>
      </w:r>
      <w:r w:rsidR="00756083">
        <w:tab/>
      </w:r>
      <w:r w:rsidR="006A701E" w:rsidRPr="000F52C4">
        <w:t>Euthanasia Method</w:t>
      </w:r>
    </w:p>
    <w:bookmarkEnd w:id="22"/>
    <w:p w14:paraId="46B8CD58" w14:textId="77777777" w:rsidR="006A701E" w:rsidRPr="000F52C4" w:rsidRDefault="006A701E" w:rsidP="006A701E">
      <w:pPr>
        <w:rPr>
          <w:i/>
        </w:rPr>
      </w:pPr>
      <w:r w:rsidRPr="000F52C4">
        <w:t>The method of euthanasia can have a profound impact on an animal’s welfare.</w:t>
      </w:r>
      <w:r w:rsidR="00D03BE3">
        <w:t xml:space="preserve"> </w:t>
      </w:r>
      <w:r w:rsidRPr="000F52C4">
        <w:t xml:space="preserve">The </w:t>
      </w:r>
      <w:hyperlink r:id="rId18" w:history="1">
        <w:r w:rsidRPr="000F52C4">
          <w:rPr>
            <w:rStyle w:val="Hyperlink"/>
            <w:i/>
          </w:rPr>
          <w:t>CCAC guidelines on: euthanasia of animals used in science</w:t>
        </w:r>
      </w:hyperlink>
      <w:r w:rsidR="004061A2" w:rsidRPr="00EA6E1F">
        <w:t xml:space="preserve"> (2010)</w:t>
      </w:r>
      <w:r w:rsidRPr="00EA6E1F">
        <w:t xml:space="preserve">, </w:t>
      </w:r>
      <w:r w:rsidRPr="000F52C4">
        <w:t>along with the</w:t>
      </w:r>
      <w:r w:rsidR="00D03BE3">
        <w:t xml:space="preserve"> </w:t>
      </w:r>
      <w:hyperlink r:id="rId19" w:history="1">
        <w:r w:rsidR="00EA6E1F" w:rsidRPr="00EA6E1F">
          <w:rPr>
            <w:rStyle w:val="Hyperlink"/>
            <w:i/>
          </w:rPr>
          <w:t>Addendum to the CCAC guidelines on: euthanasia of animal used in science</w:t>
        </w:r>
      </w:hyperlink>
      <w:r w:rsidR="00EA6E1F" w:rsidRPr="00EA6E1F">
        <w:t xml:space="preserve"> (in prep.) set the standards for acceptable euthanasia methods in Canada and provide guidance as to when each method is permissible.  In terms of evaluating the welfare impact of this factor, an A-level impact would only be appropriate if the animals are not going to be euthanized.  If they are going to be euthanized, the impact should be scored in-line with the ‘acceptability’ of the method as noted in the documents above (i.e. acceptable, conditionally acceptable, not acceptable), relating to the risk that animals may experience pain and distress prior to loss of conscious awareness.</w:t>
      </w:r>
    </w:p>
    <w:p w14:paraId="3AAA93F8" w14:textId="77777777" w:rsidR="006A701E" w:rsidRPr="000F52C4" w:rsidRDefault="00134519" w:rsidP="00756083">
      <w:pPr>
        <w:pStyle w:val="Heading5"/>
        <w:rPr>
          <w:u w:val="single"/>
        </w:rPr>
      </w:pPr>
      <w:bookmarkStart w:id="23" w:name="Setting"/>
      <w:r>
        <w:t>3.3.</w:t>
      </w:r>
      <w:r w:rsidR="006A701E" w:rsidRPr="000F52C4">
        <w:t>3.</w:t>
      </w:r>
      <w:r w:rsidR="00192E91">
        <w:t>4</w:t>
      </w:r>
      <w:r w:rsidR="00756083">
        <w:tab/>
      </w:r>
      <w:r w:rsidR="006A701E" w:rsidRPr="000F52C4">
        <w:t xml:space="preserve">The </w:t>
      </w:r>
      <w:r w:rsidR="00756083">
        <w:t>S</w:t>
      </w:r>
      <w:r w:rsidR="006A701E" w:rsidRPr="000F52C4">
        <w:t xml:space="preserve">etting </w:t>
      </w:r>
      <w:r w:rsidR="00A43A40">
        <w:t xml:space="preserve">in </w:t>
      </w:r>
      <w:r w:rsidR="00756083">
        <w:t>W</w:t>
      </w:r>
      <w:r w:rsidR="00A43A40">
        <w:t xml:space="preserve">hich the </w:t>
      </w:r>
      <w:r w:rsidR="00756083">
        <w:t>S</w:t>
      </w:r>
      <w:r w:rsidR="00035BF0">
        <w:t xml:space="preserve">cientific </w:t>
      </w:r>
      <w:r w:rsidR="00756083">
        <w:t>A</w:t>
      </w:r>
      <w:r w:rsidR="00035BF0">
        <w:t xml:space="preserve">ctivity </w:t>
      </w:r>
      <w:r w:rsidR="00A43A40">
        <w:t xml:space="preserve">is </w:t>
      </w:r>
      <w:r w:rsidR="00756083">
        <w:t>B</w:t>
      </w:r>
      <w:r w:rsidR="00A43A40">
        <w:t xml:space="preserve">eing </w:t>
      </w:r>
      <w:r w:rsidR="00756083">
        <w:t>C</w:t>
      </w:r>
      <w:r w:rsidR="00A43A40">
        <w:t>onducted</w:t>
      </w:r>
    </w:p>
    <w:bookmarkEnd w:id="23"/>
    <w:p w14:paraId="3CFB5EB8" w14:textId="77777777" w:rsidR="006A701E" w:rsidRPr="000F52C4" w:rsidRDefault="00B17572" w:rsidP="006A701E">
      <w:r>
        <w:t>Scientific activities</w:t>
      </w:r>
      <w:r w:rsidR="006A701E" w:rsidRPr="000F52C4">
        <w:t xml:space="preserve"> taking place within a clean, controlled </w:t>
      </w:r>
      <w:r>
        <w:t>setting</w:t>
      </w:r>
      <w:r w:rsidR="006A701E" w:rsidRPr="000F52C4">
        <w:t xml:space="preserve"> should be scored with a B-level impact.</w:t>
      </w:r>
      <w:r w:rsidR="00D03BE3">
        <w:t xml:space="preserve"> </w:t>
      </w:r>
      <w:r w:rsidR="006A701E" w:rsidRPr="000F52C4">
        <w:t>However, the potential impact of some procedures may vary based on the physical location of the activity, particularly due to the technology available, the capacity to intervene in the case of adverse events, and the ability to separate animals.</w:t>
      </w:r>
      <w:r w:rsidR="00D03BE3">
        <w:t xml:space="preserve"> </w:t>
      </w:r>
      <w:r w:rsidR="006A701E" w:rsidRPr="000F52C4">
        <w:t>For example, performing surgery in the wild</w:t>
      </w:r>
      <w:r w:rsidR="00DC6F68">
        <w:t xml:space="preserve"> or on a farm</w:t>
      </w:r>
      <w:r w:rsidR="006A701E" w:rsidRPr="000F52C4">
        <w:t>, as opposed to a laboratory, means that there are additional challenges in terms of maintaining asepsis, providing adequate pain relief, monitoring medium-to-long-term recovery,</w:t>
      </w:r>
      <w:r w:rsidR="00C10A57">
        <w:t xml:space="preserve"> maintaining body temperature,</w:t>
      </w:r>
      <w:r w:rsidR="006A701E" w:rsidRPr="000F52C4">
        <w:t xml:space="preserve"> etc. (Hawkins, 2004), that increase the potential for greater impacts o</w:t>
      </w:r>
      <w:r w:rsidR="00861D04">
        <w:t>n</w:t>
      </w:r>
      <w:r w:rsidR="006A701E" w:rsidRPr="000F52C4">
        <w:t xml:space="preserve"> welfare.</w:t>
      </w:r>
      <w:r w:rsidR="00D03BE3">
        <w:t xml:space="preserve"> </w:t>
      </w:r>
      <w:r w:rsidR="006A701E" w:rsidRPr="000F52C4">
        <w:t>Similarly, if aversive procedures are performed on animals in the presence of other animals, for example when performing a procedure on multiple animals sequentially, the animals who experience the procedure later in the process may be impacted to a greater extent as a result of the distres</w:t>
      </w:r>
      <w:r w:rsidR="00AE07E9">
        <w:t>s cues given off by animals who</w:t>
      </w:r>
      <w:r w:rsidR="006A701E" w:rsidRPr="000F52C4">
        <w:t xml:space="preserve"> experience the procedure first (e.g. </w:t>
      </w:r>
      <w:proofErr w:type="spellStart"/>
      <w:r w:rsidR="006A701E" w:rsidRPr="000F52C4">
        <w:t>Boissy</w:t>
      </w:r>
      <w:proofErr w:type="spellEnd"/>
      <w:r w:rsidR="006A701E" w:rsidRPr="000F52C4">
        <w:t xml:space="preserve"> et al., 1998; Inagaki et al., 2014).</w:t>
      </w:r>
      <w:r w:rsidR="00D03BE3">
        <w:t xml:space="preserve"> </w:t>
      </w:r>
    </w:p>
    <w:p w14:paraId="126D9994" w14:textId="77777777" w:rsidR="006A701E" w:rsidRPr="000F52C4" w:rsidRDefault="00134519" w:rsidP="00756083">
      <w:pPr>
        <w:pStyle w:val="Heading5"/>
        <w:rPr>
          <w:u w:val="single"/>
        </w:rPr>
      </w:pPr>
      <w:bookmarkStart w:id="24" w:name="Skill"/>
      <w:r>
        <w:t>3.3.</w:t>
      </w:r>
      <w:r w:rsidR="006A701E" w:rsidRPr="000F52C4">
        <w:t>3.</w:t>
      </w:r>
      <w:r w:rsidR="00192E91">
        <w:t>5</w:t>
      </w:r>
      <w:r w:rsidR="00756083">
        <w:tab/>
      </w:r>
      <w:r w:rsidR="006A701E" w:rsidRPr="000F52C4">
        <w:t>Skill/</w:t>
      </w:r>
      <w:r w:rsidR="00756083">
        <w:t>E</w:t>
      </w:r>
      <w:r w:rsidR="006A701E" w:rsidRPr="000F52C4">
        <w:t xml:space="preserve">xperience of the </w:t>
      </w:r>
      <w:r w:rsidR="00756083">
        <w:t>P</w:t>
      </w:r>
      <w:r w:rsidR="006A701E" w:rsidRPr="000F52C4">
        <w:t xml:space="preserve">erson </w:t>
      </w:r>
      <w:r w:rsidR="00756083">
        <w:t>P</w:t>
      </w:r>
      <w:r w:rsidR="006A701E" w:rsidRPr="000F52C4">
        <w:t xml:space="preserve">erforming the </w:t>
      </w:r>
      <w:r w:rsidR="00756083">
        <w:t>P</w:t>
      </w:r>
      <w:r w:rsidR="006A701E" w:rsidRPr="000F52C4">
        <w:t>rocedure</w:t>
      </w:r>
    </w:p>
    <w:bookmarkEnd w:id="24"/>
    <w:p w14:paraId="11A9895A" w14:textId="77777777" w:rsidR="006A701E" w:rsidRPr="000F52C4" w:rsidRDefault="006A701E" w:rsidP="006A701E">
      <w:r w:rsidRPr="000F52C4">
        <w:t>If the person performing the procedure is a highly skilled, experienced person, this factor should be scored with a B-level impact.</w:t>
      </w:r>
      <w:r w:rsidR="00D03BE3">
        <w:t xml:space="preserve"> </w:t>
      </w:r>
      <w:r w:rsidRPr="000F52C4">
        <w:t xml:space="preserve">While all </w:t>
      </w:r>
      <w:r w:rsidR="004061A2">
        <w:t>personnel involved</w:t>
      </w:r>
      <w:r w:rsidRPr="000F52C4">
        <w:t xml:space="preserve"> are expected to be competent at handling animals and performing the stated procedures, those with more experience are more likely to perform the procedure faster</w:t>
      </w:r>
      <w:r w:rsidR="00DF7373">
        <w:t xml:space="preserve"> </w:t>
      </w:r>
      <w:r w:rsidRPr="000F52C4">
        <w:t>with fewer complications</w:t>
      </w:r>
      <w:r w:rsidR="0073115F">
        <w:t>, and be better at dealing with problems that may arise</w:t>
      </w:r>
      <w:r w:rsidRPr="000F52C4">
        <w:t>.</w:t>
      </w:r>
      <w:r w:rsidR="00D03BE3">
        <w:t xml:space="preserve"> </w:t>
      </w:r>
      <w:r w:rsidRPr="000F52C4">
        <w:t>Note that the level of experience refers to the individual</w:t>
      </w:r>
      <w:r w:rsidR="00C10A57">
        <w:t>’</w:t>
      </w:r>
      <w:r w:rsidRPr="000F52C4">
        <w:t xml:space="preserve">s experience </w:t>
      </w:r>
      <w:r w:rsidRPr="000F52C4">
        <w:lastRenderedPageBreak/>
        <w:t>with the specific procedure and/or animal-model, not just general experience working with the animals in question.</w:t>
      </w:r>
      <w:r w:rsidR="00D03BE3">
        <w:t xml:space="preserve"> </w:t>
      </w:r>
      <w:r w:rsidRPr="000F52C4">
        <w:t xml:space="preserve">If the procedure is novel (i.e. the lab/protocol author has not performed it before), the animal care committee should </w:t>
      </w:r>
      <w:r w:rsidR="00DF7373">
        <w:t>recommend that</w:t>
      </w:r>
      <w:r w:rsidR="00DF7373" w:rsidRPr="000F52C4">
        <w:t xml:space="preserve"> </w:t>
      </w:r>
      <w:r w:rsidRPr="000F52C4">
        <w:t>a pilot study</w:t>
      </w:r>
      <w:r w:rsidR="00DF7373">
        <w:t xml:space="preserve"> be conducted</w:t>
      </w:r>
      <w:r w:rsidRPr="000F52C4">
        <w:t xml:space="preserve"> to inform</w:t>
      </w:r>
      <w:r w:rsidR="00C10A57">
        <w:t>: 1)</w:t>
      </w:r>
      <w:r w:rsidRPr="000F52C4">
        <w:t xml:space="preserve"> the e</w:t>
      </w:r>
      <w:r w:rsidR="00C10A57">
        <w:t>xpected level of welfare impact;</w:t>
      </w:r>
      <w:r w:rsidRPr="000F52C4">
        <w:t xml:space="preserve"> </w:t>
      </w:r>
      <w:r w:rsidR="00C10A57">
        <w:t xml:space="preserve">2) </w:t>
      </w:r>
      <w:r w:rsidRPr="000F52C4">
        <w:t xml:space="preserve">the skill of the </w:t>
      </w:r>
      <w:r w:rsidR="00C10A57">
        <w:t>person performing the procedure;</w:t>
      </w:r>
      <w:r w:rsidRPr="000F52C4">
        <w:t xml:space="preserve"> and </w:t>
      </w:r>
      <w:r w:rsidR="00C10A57">
        <w:t xml:space="preserve">3) </w:t>
      </w:r>
      <w:r w:rsidRPr="000F52C4">
        <w:t>to suggest refinements.</w:t>
      </w:r>
      <w:r w:rsidR="00D03BE3">
        <w:t xml:space="preserve"> </w:t>
      </w:r>
      <w:r w:rsidR="00DF7373">
        <w:t>When procedures are being done as part of a training exercise or otherwise by an early-learner,</w:t>
      </w:r>
      <w:r w:rsidRPr="000F52C4">
        <w:t xml:space="preserve"> a collaborative team approach should be used involving the scientist/teacher, the veterinarian, and the technical staff (as appropriate) to ensure that relevant expertise is present (Brown et al., 1993).</w:t>
      </w:r>
    </w:p>
    <w:p w14:paraId="3006F938" w14:textId="77777777" w:rsidR="006A701E" w:rsidRPr="000F52C4" w:rsidRDefault="00134519" w:rsidP="00756083">
      <w:pPr>
        <w:pStyle w:val="Heading5"/>
        <w:rPr>
          <w:u w:val="single"/>
        </w:rPr>
      </w:pPr>
      <w:bookmarkStart w:id="25" w:name="Trained"/>
      <w:r>
        <w:t>3.3.</w:t>
      </w:r>
      <w:r w:rsidR="006A701E" w:rsidRPr="000F52C4">
        <w:t>3.</w:t>
      </w:r>
      <w:r w:rsidR="00192E91">
        <w:t>6</w:t>
      </w:r>
      <w:r w:rsidR="00756083">
        <w:tab/>
      </w:r>
      <w:r w:rsidR="006A701E" w:rsidRPr="000F52C4">
        <w:t xml:space="preserve">Whether or </w:t>
      </w:r>
      <w:r w:rsidR="00756083">
        <w:t>N</w:t>
      </w:r>
      <w:r w:rsidR="006A701E" w:rsidRPr="000F52C4">
        <w:t xml:space="preserve">ot the </w:t>
      </w:r>
      <w:r w:rsidR="00756083">
        <w:t>A</w:t>
      </w:r>
      <w:r w:rsidR="006A701E" w:rsidRPr="000F52C4">
        <w:t xml:space="preserve">nimal </w:t>
      </w:r>
      <w:r w:rsidR="00756083">
        <w:t>H</w:t>
      </w:r>
      <w:r w:rsidR="006A701E" w:rsidRPr="000F52C4">
        <w:t xml:space="preserve">as </w:t>
      </w:r>
      <w:r w:rsidR="00756083">
        <w:t>B</w:t>
      </w:r>
      <w:r w:rsidR="006A701E" w:rsidRPr="000F52C4">
        <w:t xml:space="preserve">een </w:t>
      </w:r>
      <w:r w:rsidR="00756083">
        <w:t>T</w:t>
      </w:r>
      <w:r w:rsidR="006A701E" w:rsidRPr="000F52C4">
        <w:t xml:space="preserve">rained to </w:t>
      </w:r>
      <w:r w:rsidR="00756083">
        <w:t>P</w:t>
      </w:r>
      <w:r w:rsidR="006A701E" w:rsidRPr="000F52C4">
        <w:t>articipate in the</w:t>
      </w:r>
      <w:r w:rsidR="004017C2">
        <w:t> </w:t>
      </w:r>
      <w:r w:rsidR="00756083">
        <w:t>P</w:t>
      </w:r>
      <w:r w:rsidR="008F14BD">
        <w:t>rocedure</w:t>
      </w:r>
    </w:p>
    <w:bookmarkEnd w:id="25"/>
    <w:p w14:paraId="1693A3AD" w14:textId="77777777" w:rsidR="006A701E" w:rsidRPr="000F52C4" w:rsidRDefault="006A701E" w:rsidP="008E0E38">
      <w:pPr>
        <w:rPr>
          <w:b/>
        </w:rPr>
      </w:pPr>
      <w:r w:rsidRPr="000F52C4">
        <w:t xml:space="preserve">In some cases, animals may be trained through positive reinforcement to </w:t>
      </w:r>
      <w:r w:rsidR="00B17821">
        <w:t>actively</w:t>
      </w:r>
      <w:r w:rsidR="00B17821" w:rsidRPr="000F52C4">
        <w:t xml:space="preserve"> </w:t>
      </w:r>
      <w:r w:rsidRPr="000F52C4">
        <w:t>participate in a procedure (e.g. Bassett et al., 2003; Coleman et al., 2008).</w:t>
      </w:r>
      <w:r w:rsidR="00D03BE3">
        <w:t xml:space="preserve"> </w:t>
      </w:r>
      <w:r w:rsidRPr="000F52C4">
        <w:t xml:space="preserve">If implemented appropriately, this type of training reduces: the fear, anxiety, and distress associated with procedures; the need to separate animals from their social group to perform a procedure; the need for anesthesia or physical restraint; and aggression towards human handlers (e.g. </w:t>
      </w:r>
      <w:proofErr w:type="spellStart"/>
      <w:r w:rsidRPr="000F52C4">
        <w:t>Laule</w:t>
      </w:r>
      <w:proofErr w:type="spellEnd"/>
      <w:r w:rsidRPr="000F52C4">
        <w:t xml:space="preserve"> et al., 2003; Prescott et al., 2004; </w:t>
      </w:r>
      <w:proofErr w:type="spellStart"/>
      <w:r w:rsidRPr="000F52C4">
        <w:t>Laule</w:t>
      </w:r>
      <w:proofErr w:type="spellEnd"/>
      <w:r w:rsidRPr="000F52C4">
        <w:t>, 2010).</w:t>
      </w:r>
      <w:r w:rsidR="00D03BE3">
        <w:t xml:space="preserve"> </w:t>
      </w:r>
      <w:r w:rsidRPr="000F52C4">
        <w:t>Therefore, if trained animals are</w:t>
      </w:r>
      <w:r w:rsidR="00B17821" w:rsidRPr="000F52C4">
        <w:t xml:space="preserve"> </w:t>
      </w:r>
      <w:r w:rsidRPr="000F52C4">
        <w:t>participating in a procedure</w:t>
      </w:r>
      <w:r w:rsidR="008F14BD">
        <w:t xml:space="preserve"> for a positive reward</w:t>
      </w:r>
      <w:r w:rsidRPr="000F52C4">
        <w:t>, this factor should be considered a B-level impact which may serve to reduce the impact of the procedure itself.</w:t>
      </w:r>
      <w:r w:rsidR="00D03BE3">
        <w:t xml:space="preserve"> </w:t>
      </w:r>
      <w:r w:rsidRPr="000F52C4">
        <w:t>If animals are untrained, this factor should not be considered when determining the Step 3 Category of Welfare Impact.</w:t>
      </w:r>
      <w:r w:rsidR="00D03BE3">
        <w:t xml:space="preserve"> </w:t>
      </w:r>
    </w:p>
    <w:p w14:paraId="38FADE84" w14:textId="77777777" w:rsidR="00FC476D" w:rsidRDefault="00A24CE8" w:rsidP="008E0E38">
      <w:pPr>
        <w:pStyle w:val="Heading3"/>
      </w:pPr>
      <w:bookmarkStart w:id="26" w:name="_Toc54707397"/>
      <w:r>
        <w:t>3.4</w:t>
      </w:r>
      <w:r w:rsidR="008E0E38">
        <w:tab/>
      </w:r>
      <w:r>
        <w:t>Process for E</w:t>
      </w:r>
      <w:r w:rsidR="007C5D94">
        <w:t xml:space="preserve">valuating </w:t>
      </w:r>
      <w:r w:rsidR="007A607D">
        <w:t xml:space="preserve">Overall Prospective </w:t>
      </w:r>
      <w:r>
        <w:t>Category of Welfare</w:t>
      </w:r>
      <w:r w:rsidR="004017C2">
        <w:t> </w:t>
      </w:r>
      <w:r>
        <w:t>Impact</w:t>
      </w:r>
      <w:bookmarkEnd w:id="26"/>
    </w:p>
    <w:p w14:paraId="0B37506A" w14:textId="77777777" w:rsidR="00AE5538" w:rsidRDefault="001B5F79">
      <w:r>
        <w:t xml:space="preserve">Once a preliminary Category of Welfare Impact has been assigned to each step, they </w:t>
      </w:r>
      <w:r w:rsidR="007A607D">
        <w:t>are then</w:t>
      </w:r>
      <w:r>
        <w:t xml:space="preserve"> summarized into an overall score for each protocol (or each </w:t>
      </w:r>
      <w:r w:rsidR="00172BFB">
        <w:t xml:space="preserve">distinct </w:t>
      </w:r>
      <w:r>
        <w:t>group of animals within a protocol).</w:t>
      </w:r>
      <w:r w:rsidR="00D03BE3">
        <w:t xml:space="preserve"> </w:t>
      </w:r>
      <w:r>
        <w:t xml:space="preserve">For the purposes of this </w:t>
      </w:r>
      <w:r w:rsidR="00CD3E19">
        <w:t>summary</w:t>
      </w:r>
      <w:r>
        <w:t xml:space="preserve">, each of the three steps </w:t>
      </w:r>
      <w:r w:rsidR="00007A04">
        <w:t xml:space="preserve">(animals, environment, and procedure) </w:t>
      </w:r>
      <w:r>
        <w:t xml:space="preserve">should </w:t>
      </w:r>
      <w:r w:rsidR="007A607D">
        <w:t xml:space="preserve">be considered similarly </w:t>
      </w:r>
      <w:r w:rsidR="00C10A57">
        <w:t>in that they are all</w:t>
      </w:r>
      <w:r w:rsidR="006C6E5D">
        <w:t xml:space="preserve"> important areas of potential </w:t>
      </w:r>
      <w:r w:rsidR="006C6E5D" w:rsidRPr="0093046F">
        <w:t>welfare impact.</w:t>
      </w:r>
      <w:r w:rsidR="00D03BE3">
        <w:t xml:space="preserve"> </w:t>
      </w:r>
      <w:r w:rsidR="007A607D">
        <w:t>However, depending on the nature of the scientific activity, any of three di</w:t>
      </w:r>
      <w:r w:rsidR="00007A04">
        <w:t>fferent areas of welfare impact</w:t>
      </w:r>
      <w:r w:rsidR="0051212A">
        <w:t xml:space="preserve"> could factor </w:t>
      </w:r>
      <w:r w:rsidR="007A607D">
        <w:t>most prominently.</w:t>
      </w:r>
      <w:r w:rsidR="00D03BE3">
        <w:t xml:space="preserve"> </w:t>
      </w:r>
      <w:r w:rsidR="00992EB9">
        <w:t>Therefore, if any one of these areas of welfare impact is considered to have overwhelming importance (i.e. because the welfare impact is much larger than the other areas), that area should be given disproportionately more weight in determining the overall prospective Category of Welfare Impact.</w:t>
      </w:r>
      <w:r w:rsidR="00D03BE3">
        <w:t xml:space="preserve"> </w:t>
      </w:r>
      <w:r w:rsidR="007A607D">
        <w:t>Thus, t</w:t>
      </w:r>
      <w:r w:rsidR="00C10A57">
        <w:t>his</w:t>
      </w:r>
      <w:r w:rsidR="007A607D">
        <w:t xml:space="preserve"> summary</w:t>
      </w:r>
      <w:r w:rsidR="00C10A57">
        <w:t xml:space="preserve"> </w:t>
      </w:r>
      <w:r w:rsidR="007A607D">
        <w:t>must</w:t>
      </w:r>
      <w:r w:rsidR="00C10A57">
        <w:t xml:space="preserve"> </w:t>
      </w:r>
      <w:r w:rsidR="001E09BC">
        <w:t>be evaluated through a lens of professional judgement (by both the protocol author and the animal care committee</w:t>
      </w:r>
      <w:r w:rsidR="006A2AFE">
        <w:t xml:space="preserve">), </w:t>
      </w:r>
      <w:r w:rsidR="001E09BC">
        <w:t>adjusted as necessary</w:t>
      </w:r>
      <w:r w:rsidR="00310A03">
        <w:t xml:space="preserve">, </w:t>
      </w:r>
      <w:r w:rsidR="006A2AFE">
        <w:t>and accom</w:t>
      </w:r>
      <w:r w:rsidR="00310A03">
        <w:t>panied by a transparent rational</w:t>
      </w:r>
      <w:r w:rsidR="00303A9C">
        <w:t>e</w:t>
      </w:r>
      <w:r w:rsidR="00BA3C42">
        <w:t xml:space="preserve"> as</w:t>
      </w:r>
      <w:r w:rsidR="00310A03">
        <w:t xml:space="preserve"> required</w:t>
      </w:r>
      <w:r w:rsidR="001E09BC">
        <w:t>.</w:t>
      </w:r>
      <w:r w:rsidR="00D03BE3">
        <w:t xml:space="preserve"> </w:t>
      </w:r>
      <w:r w:rsidR="001E09BC">
        <w:t xml:space="preserve">There </w:t>
      </w:r>
      <w:r w:rsidR="007A607D">
        <w:t>are</w:t>
      </w:r>
      <w:r w:rsidR="001E09BC">
        <w:t xml:space="preserve"> no </w:t>
      </w:r>
      <w:r w:rsidR="00CA69A8">
        <w:t>hard-and-fast rule</w:t>
      </w:r>
      <w:r w:rsidR="007A607D">
        <w:t>s</w:t>
      </w:r>
      <w:r w:rsidR="00CA69A8">
        <w:t xml:space="preserve"> for this process, and it is expected that </w:t>
      </w:r>
      <w:r w:rsidR="000D0F55">
        <w:t>the accuracy and consistency with which Categories</w:t>
      </w:r>
      <w:r w:rsidR="00CA69A8">
        <w:t xml:space="preserve"> of Welfare Impact </w:t>
      </w:r>
      <w:r w:rsidR="000D0F55">
        <w:t xml:space="preserve">are assigned </w:t>
      </w:r>
      <w:r w:rsidR="00CA69A8">
        <w:t>will</w:t>
      </w:r>
      <w:r w:rsidR="0026263B">
        <w:t xml:space="preserve"> improve with experience.</w:t>
      </w:r>
      <w:r w:rsidR="00D03BE3">
        <w:t xml:space="preserve"> </w:t>
      </w:r>
      <w:r w:rsidR="0026263B">
        <w:t>In particular, compari</w:t>
      </w:r>
      <w:r w:rsidR="00C04668">
        <w:t>son of</w:t>
      </w:r>
      <w:r w:rsidR="0026263B">
        <w:t xml:space="preserve"> the prospective and the retrospective Categories of Welfare Impact should be a constructive learning exercise</w:t>
      </w:r>
      <w:r w:rsidR="00C10A57">
        <w:t xml:space="preserve"> which will help inform future prospective Categories of Welfare Impact</w:t>
      </w:r>
      <w:r w:rsidR="0026263B">
        <w:t xml:space="preserve">. </w:t>
      </w:r>
    </w:p>
    <w:p w14:paraId="6414998B" w14:textId="77777777" w:rsidR="00AE5538" w:rsidRDefault="00AE5538" w:rsidP="008E0E38">
      <w:pPr>
        <w:pStyle w:val="Heading3"/>
      </w:pPr>
      <w:bookmarkStart w:id="27" w:name="_Toc54707398"/>
      <w:r>
        <w:t>3.5</w:t>
      </w:r>
      <w:r w:rsidR="008E0E38">
        <w:tab/>
      </w:r>
      <w:r w:rsidR="00741218">
        <w:t xml:space="preserve">Summary of </w:t>
      </w:r>
      <w:r>
        <w:t xml:space="preserve">General Principles for </w:t>
      </w:r>
      <w:r w:rsidR="00303A9C">
        <w:t xml:space="preserve">Prospectively </w:t>
      </w:r>
      <w:r>
        <w:t>Assigning Categories of Welfare Impact</w:t>
      </w:r>
      <w:bookmarkEnd w:id="27"/>
    </w:p>
    <w:p w14:paraId="05535BB1" w14:textId="77777777" w:rsidR="00AE5538" w:rsidRDefault="00AE5538" w:rsidP="008E0E38">
      <w:pPr>
        <w:pStyle w:val="Numberbulleted1"/>
        <w:numPr>
          <w:ilvl w:val="0"/>
          <w:numId w:val="30"/>
        </w:numPr>
      </w:pPr>
      <w:r>
        <w:t>There are many potential avenues for animal welfare to be affected when the animals are involved in a scientific activity</w:t>
      </w:r>
      <w:r w:rsidR="00303A9C">
        <w:t xml:space="preserve">, broadly captured by looking at attributes of the environment, </w:t>
      </w:r>
      <w:r w:rsidR="00303A9C">
        <w:lastRenderedPageBreak/>
        <w:t>the animals, and the scientific procedures</w:t>
      </w:r>
      <w:r>
        <w:t>.</w:t>
      </w:r>
      <w:r w:rsidR="00D03BE3">
        <w:t xml:space="preserve"> </w:t>
      </w:r>
      <w:r>
        <w:t xml:space="preserve">These avenues have been </w:t>
      </w:r>
      <w:r w:rsidR="00303A9C">
        <w:t>further</w:t>
      </w:r>
      <w:r>
        <w:t xml:space="preserve"> identified as</w:t>
      </w:r>
      <w:r w:rsidR="00A80F1A">
        <w:t xml:space="preserve"> the above mentioned</w:t>
      </w:r>
      <w:r w:rsidR="00192E91">
        <w:t xml:space="preserve"> 16</w:t>
      </w:r>
      <w:r>
        <w:t xml:space="preserve"> different factors for consideration when determining the Category of Welfare Impact.</w:t>
      </w:r>
      <w:r w:rsidR="00D03BE3">
        <w:t xml:space="preserve"> </w:t>
      </w:r>
    </w:p>
    <w:p w14:paraId="69F141E2" w14:textId="77777777" w:rsidR="00AE5538" w:rsidRDefault="00AE5538" w:rsidP="008E0E38">
      <w:pPr>
        <w:pStyle w:val="Numberbulleted1"/>
        <w:numPr>
          <w:ilvl w:val="0"/>
          <w:numId w:val="30"/>
        </w:numPr>
      </w:pPr>
      <w:r>
        <w:t>The assigned Category of Welfare Impact must reflect the cumulative lifetime experience of the animals.</w:t>
      </w:r>
      <w:r w:rsidR="00D03BE3">
        <w:t xml:space="preserve"> </w:t>
      </w:r>
      <w:r>
        <w:t xml:space="preserve">This is especially important for animals who are used repeatedly on different protocols or are held long-term. </w:t>
      </w:r>
    </w:p>
    <w:p w14:paraId="677957DC" w14:textId="77777777" w:rsidR="00AE5538" w:rsidRDefault="00AE5538" w:rsidP="008E0E38">
      <w:pPr>
        <w:pStyle w:val="Numberbulleted1"/>
        <w:numPr>
          <w:ilvl w:val="0"/>
          <w:numId w:val="30"/>
        </w:numPr>
      </w:pPr>
      <w:r>
        <w:t>Each protocol should be divided into groups of animals who experience approximately equal welfare impacts.</w:t>
      </w:r>
      <w:r w:rsidR="00D03BE3">
        <w:t xml:space="preserve"> </w:t>
      </w:r>
      <w:r>
        <w:t>As many categories as are appropriate should be assigned to any given protocol.</w:t>
      </w:r>
      <w:r w:rsidR="00D03BE3">
        <w:t xml:space="preserve"> </w:t>
      </w:r>
      <w:r>
        <w:t>Thus, protocols should not be assigned a single Category of Welfare Impact based on the highest impact that any one animal may experience.</w:t>
      </w:r>
      <w:r w:rsidR="00D03BE3">
        <w:t xml:space="preserve"> </w:t>
      </w:r>
      <w:r>
        <w:t>For example, if the experience of control animals differs from animals in the treatment groups, this should be indicated by assigning two (or more) different Categories of Welfare Impact to the protocol.</w:t>
      </w:r>
      <w:r w:rsidR="00D03BE3">
        <w:t xml:space="preserve"> </w:t>
      </w:r>
      <w:r w:rsidR="00BD6AAF">
        <w:t>If there are multiple different scientific treatments being tested, they only need to be assigned d</w:t>
      </w:r>
      <w:r w:rsidR="006668F4">
        <w:t>ifferent Categories of Welfare I</w:t>
      </w:r>
      <w:r w:rsidR="00BD6AAF">
        <w:t>mpact if the animals</w:t>
      </w:r>
      <w:r w:rsidR="00007A04">
        <w:t>’</w:t>
      </w:r>
      <w:r w:rsidR="00BD6AAF">
        <w:t xml:space="preserve"> experience</w:t>
      </w:r>
      <w:r w:rsidR="00007A04">
        <w:t xml:space="preserve">s quantitatively differ </w:t>
      </w:r>
      <w:r w:rsidR="00BD6AAF">
        <w:t>(i.e. each treatment group doesn’t need to be assigned separately if the impacts are equal</w:t>
      </w:r>
      <w:r w:rsidR="00007A04">
        <w:t xml:space="preserve"> in magnitude</w:t>
      </w:r>
      <w:r w:rsidR="00BD6AAF">
        <w:t xml:space="preserve">). </w:t>
      </w:r>
    </w:p>
    <w:p w14:paraId="352C8E2E" w14:textId="77777777" w:rsidR="00AE5538" w:rsidRDefault="00AE5538" w:rsidP="008E0E38">
      <w:pPr>
        <w:pStyle w:val="Numberbulleted1"/>
        <w:numPr>
          <w:ilvl w:val="0"/>
          <w:numId w:val="30"/>
        </w:numPr>
      </w:pPr>
      <w:r>
        <w:t>The animal care committee is ultimately responsible for assigning the appropriate Categories of Welfare Impact.</w:t>
      </w:r>
    </w:p>
    <w:p w14:paraId="09574CD6" w14:textId="77777777" w:rsidR="008E0E38" w:rsidRPr="008E0E38" w:rsidRDefault="00AE5538" w:rsidP="008E0E38">
      <w:pPr>
        <w:rPr>
          <w:b/>
        </w:rPr>
      </w:pPr>
      <w:r>
        <w:rPr>
          <w:b/>
        </w:rPr>
        <w:t>Appendix A provides a</w:t>
      </w:r>
      <w:r w:rsidR="00B17821">
        <w:rPr>
          <w:b/>
        </w:rPr>
        <w:t>n example</w:t>
      </w:r>
      <w:r>
        <w:rPr>
          <w:b/>
        </w:rPr>
        <w:t xml:space="preserve"> framework that may be helpful for prospectively assigning C</w:t>
      </w:r>
      <w:r w:rsidR="00BD6AAF">
        <w:rPr>
          <w:b/>
        </w:rPr>
        <w:t>ategories</w:t>
      </w:r>
      <w:r>
        <w:rPr>
          <w:b/>
        </w:rPr>
        <w:t xml:space="preserve"> of Welfare Impact.</w:t>
      </w:r>
      <w:r w:rsidR="00D03BE3">
        <w:rPr>
          <w:b/>
        </w:rPr>
        <w:t xml:space="preserve"> </w:t>
      </w:r>
      <w:r w:rsidR="002E564C">
        <w:rPr>
          <w:b/>
        </w:rPr>
        <w:t>It is not mandatory to use.</w:t>
      </w:r>
      <w:r>
        <w:rPr>
          <w:b/>
        </w:rPr>
        <w:t xml:space="preserve"> </w:t>
      </w:r>
      <w:r w:rsidR="008E0E38">
        <w:br w:type="page"/>
      </w:r>
    </w:p>
    <w:p w14:paraId="752B6436" w14:textId="77777777" w:rsidR="00155B94" w:rsidRDefault="00A858B1" w:rsidP="008E0E38">
      <w:pPr>
        <w:pStyle w:val="Heading2"/>
      </w:pPr>
      <w:bookmarkStart w:id="28" w:name="_Toc54707399"/>
      <w:r>
        <w:lastRenderedPageBreak/>
        <w:t>4.</w:t>
      </w:r>
      <w:r w:rsidR="008E0E38">
        <w:tab/>
      </w:r>
      <w:r w:rsidR="00155B94" w:rsidRPr="008033F6">
        <w:t>Retrospective</w:t>
      </w:r>
      <w:r>
        <w:t xml:space="preserve"> Assignment</w:t>
      </w:r>
      <w:bookmarkEnd w:id="28"/>
    </w:p>
    <w:p w14:paraId="1CB06DD8" w14:textId="77777777" w:rsidR="00BA1431" w:rsidRPr="00444CC4" w:rsidRDefault="00BA1431" w:rsidP="00BA1431">
      <w:r>
        <w:t xml:space="preserve">This section describes how and why </w:t>
      </w:r>
      <w:r w:rsidR="00DA1333">
        <w:t>the Category of Welfare Impact must</w:t>
      </w:r>
      <w:r w:rsidR="00C10A57">
        <w:t xml:space="preserve"> </w:t>
      </w:r>
      <w:r>
        <w:t xml:space="preserve">be </w:t>
      </w:r>
      <w:r w:rsidR="00DA1333">
        <w:t xml:space="preserve">reassessed </w:t>
      </w:r>
      <w:r>
        <w:t>after the scientific activity has taken place, most often at the time of protocol renewal or completion.</w:t>
      </w:r>
      <w:r w:rsidR="00D03BE3">
        <w:t xml:space="preserve"> </w:t>
      </w:r>
    </w:p>
    <w:p w14:paraId="3772C59F" w14:textId="77777777" w:rsidR="00EC2185" w:rsidRPr="00EC2185" w:rsidRDefault="00A858B1" w:rsidP="008E0E38">
      <w:pPr>
        <w:pStyle w:val="Heading3"/>
      </w:pPr>
      <w:bookmarkStart w:id="29" w:name="_Toc54707400"/>
      <w:r w:rsidRPr="00A858B1">
        <w:t>4.1</w:t>
      </w:r>
      <w:r w:rsidR="008E0E38">
        <w:tab/>
      </w:r>
      <w:r w:rsidRPr="00A858B1">
        <w:t>Purpose</w:t>
      </w:r>
      <w:bookmarkEnd w:id="29"/>
      <w:r w:rsidR="00EC2185">
        <w:t xml:space="preserve"> </w:t>
      </w:r>
    </w:p>
    <w:p w14:paraId="4914298C" w14:textId="77777777" w:rsidR="00BC68EC" w:rsidRDefault="00236106" w:rsidP="00BC68EC">
      <w:r>
        <w:t>P</w:t>
      </w:r>
      <w:r w:rsidR="00EC2185">
        <w:t xml:space="preserve">rospective assignment of </w:t>
      </w:r>
      <w:r w:rsidR="00C04668">
        <w:t>Categories of Welfare Impact</w:t>
      </w:r>
      <w:r w:rsidR="00EC2185">
        <w:t xml:space="preserve"> is inherently a prediction</w:t>
      </w:r>
      <w:r w:rsidR="00153683">
        <w:t xml:space="preserve"> based on a risk assessment</w:t>
      </w:r>
      <w:r w:rsidR="00EC2185">
        <w:t>,</w:t>
      </w:r>
      <w:r>
        <w:t xml:space="preserve"> and </w:t>
      </w:r>
      <w:r w:rsidR="00153683">
        <w:t>it is important that these predictions</w:t>
      </w:r>
      <w:r>
        <w:t xml:space="preserve"> be verified rather than simply assumed to be true.</w:t>
      </w:r>
      <w:r w:rsidR="00D03BE3">
        <w:t xml:space="preserve"> </w:t>
      </w:r>
      <w:r w:rsidR="00C60A09">
        <w:t xml:space="preserve">This is especially important for scientific activities that have </w:t>
      </w:r>
      <w:r w:rsidR="00CF5B41">
        <w:t>greater</w:t>
      </w:r>
      <w:r w:rsidR="00C60A09">
        <w:t xml:space="preserve"> amounts of uncertainty (e.g. wildlife).</w:t>
      </w:r>
      <w:r w:rsidR="00D03BE3">
        <w:t xml:space="preserve"> </w:t>
      </w:r>
      <w:r>
        <w:t>Thus, t</w:t>
      </w:r>
      <w:r w:rsidR="00A858B1">
        <w:t xml:space="preserve">he primary purpose of retrospectively assigning a </w:t>
      </w:r>
      <w:r w:rsidR="00C04668">
        <w:t>Category of Welfare Impact</w:t>
      </w:r>
      <w:r w:rsidR="00A858B1">
        <w:t xml:space="preserve"> is to </w:t>
      </w:r>
      <w:r w:rsidR="00BC68EC">
        <w:t>describe</w:t>
      </w:r>
      <w:r w:rsidR="00A858B1">
        <w:t xml:space="preserve"> </w:t>
      </w:r>
      <w:r w:rsidR="00C04668">
        <w:t xml:space="preserve">more accurately </w:t>
      </w:r>
      <w:r w:rsidR="00A858B1">
        <w:t>the experiences of the animals.</w:t>
      </w:r>
      <w:r w:rsidR="00D03BE3">
        <w:t xml:space="preserve"> </w:t>
      </w:r>
      <w:r w:rsidR="00331589">
        <w:t>R</w:t>
      </w:r>
      <w:r w:rsidR="00BC68EC">
        <w:t xml:space="preserve">etrospective assignment of </w:t>
      </w:r>
      <w:r w:rsidR="00C04668">
        <w:t>Categories of Welfare Impact</w:t>
      </w:r>
      <w:r w:rsidR="008A0B46">
        <w:t xml:space="preserve"> accomplishes the following</w:t>
      </w:r>
      <w:r w:rsidR="00BC68EC">
        <w:t>:</w:t>
      </w:r>
    </w:p>
    <w:p w14:paraId="258AAFF6" w14:textId="77777777" w:rsidR="00331589" w:rsidRDefault="00331589" w:rsidP="008E0E38">
      <w:pPr>
        <w:pStyle w:val="NormalBulleted1"/>
      </w:pPr>
      <w:r>
        <w:t>helps identify where refinements are needed;</w:t>
      </w:r>
    </w:p>
    <w:p w14:paraId="548D2A83" w14:textId="77777777" w:rsidR="00331589" w:rsidRDefault="00BC68EC" w:rsidP="008E0E38">
      <w:pPr>
        <w:pStyle w:val="NormalBulleted1"/>
      </w:pPr>
      <w:r>
        <w:t xml:space="preserve">allows for tracking </w:t>
      </w:r>
      <w:r w:rsidR="0047017F">
        <w:t>national/</w:t>
      </w:r>
      <w:r>
        <w:t>institutional/personal trends in welfare impact</w:t>
      </w:r>
      <w:r w:rsidR="00331589">
        <w:t>;</w:t>
      </w:r>
    </w:p>
    <w:p w14:paraId="46A4BBA1" w14:textId="77777777" w:rsidR="00BC68EC" w:rsidRDefault="00BC68EC" w:rsidP="008E0E38">
      <w:pPr>
        <w:pStyle w:val="NormalBulleted1"/>
      </w:pPr>
      <w:r>
        <w:t xml:space="preserve">provides a feedback mechanism that </w:t>
      </w:r>
      <w:r w:rsidR="008A0B46">
        <w:t>facilitates</w:t>
      </w:r>
      <w:r>
        <w:t xml:space="preserve"> improve</w:t>
      </w:r>
      <w:r w:rsidR="008A0B46">
        <w:t>d</w:t>
      </w:r>
      <w:r>
        <w:t xml:space="preserve"> predict</w:t>
      </w:r>
      <w:r w:rsidR="008A0B46">
        <w:t>ion of</w:t>
      </w:r>
      <w:r>
        <w:t xml:space="preserve"> the welfare impacts of a protocol</w:t>
      </w:r>
      <w:r w:rsidR="008A0B46">
        <w:t xml:space="preserve"> for both parties</w:t>
      </w:r>
      <w:r>
        <w:t>; and</w:t>
      </w:r>
    </w:p>
    <w:p w14:paraId="38BEF9BD" w14:textId="77777777" w:rsidR="00BC68EC" w:rsidRDefault="00BC68EC" w:rsidP="008E0E38">
      <w:pPr>
        <w:pStyle w:val="NormalBulleted1"/>
      </w:pPr>
      <w:r>
        <w:t>creates an opportunity to reflect on</w:t>
      </w:r>
      <w:r w:rsidR="00240E25">
        <w:t xml:space="preserve"> how to potentially</w:t>
      </w:r>
      <w:r>
        <w:t xml:space="preserve"> </w:t>
      </w:r>
      <w:r w:rsidR="00240E25">
        <w:t>reduce</w:t>
      </w:r>
      <w:r>
        <w:t xml:space="preserve"> the welfare impact of the scientific activity in the future.</w:t>
      </w:r>
    </w:p>
    <w:p w14:paraId="117F90DE" w14:textId="77777777" w:rsidR="00863E3A" w:rsidRPr="00863E3A" w:rsidRDefault="00BC68EC">
      <w:r>
        <w:t xml:space="preserve">Retrospective assignment of </w:t>
      </w:r>
      <w:r w:rsidR="00A24CE8">
        <w:t>Categories of Welfare Impact</w:t>
      </w:r>
      <w:r>
        <w:t xml:space="preserve"> also helps the CCAC prioritize guidelines development and identify opportunities for broad 3Rs initiat</w:t>
      </w:r>
      <w:r w:rsidR="006B2E78">
        <w:t>ives.</w:t>
      </w:r>
      <w:r w:rsidR="00D03BE3">
        <w:t xml:space="preserve"> </w:t>
      </w:r>
      <w:r w:rsidR="006B2E78">
        <w:t>Finally, starting in 202X (date TBD</w:t>
      </w:r>
      <w:r>
        <w:t xml:space="preserve">) the CCAC will be expecting institutions to report retrospective </w:t>
      </w:r>
      <w:r w:rsidR="00A24CE8">
        <w:t>Categories of Welfare Impact</w:t>
      </w:r>
      <w:r>
        <w:t xml:space="preserve"> annually</w:t>
      </w:r>
      <w:r w:rsidR="00C04668">
        <w:rPr>
          <w:rStyle w:val="FootnoteReference"/>
        </w:rPr>
        <w:footnoteReference w:id="2"/>
      </w:r>
      <w:r>
        <w:t xml:space="preserve"> </w:t>
      </w:r>
      <w:r w:rsidR="008A0B46">
        <w:t xml:space="preserve">in an effort </w:t>
      </w:r>
      <w:r>
        <w:t xml:space="preserve">to </w:t>
      </w:r>
      <w:r w:rsidR="006E40DE">
        <w:t>provide the public with</w:t>
      </w:r>
      <w:r w:rsidR="00240E25">
        <w:t xml:space="preserve"> more transparent</w:t>
      </w:r>
      <w:r w:rsidR="006E40DE">
        <w:t xml:space="preserve"> information </w:t>
      </w:r>
      <w:r w:rsidR="008A0B46">
        <w:t xml:space="preserve">on </w:t>
      </w:r>
      <w:r w:rsidR="006E40DE">
        <w:t xml:space="preserve">the welfare impacts </w:t>
      </w:r>
      <w:r w:rsidR="003056FB">
        <w:t>of</w:t>
      </w:r>
      <w:r w:rsidR="006E40DE">
        <w:t xml:space="preserve"> </w:t>
      </w:r>
      <w:r w:rsidR="0085062B">
        <w:t xml:space="preserve">Canadian </w:t>
      </w:r>
      <w:r w:rsidR="006E40DE">
        <w:t>an</w:t>
      </w:r>
      <w:r w:rsidR="0085062B">
        <w:t>imal-based science</w:t>
      </w:r>
      <w:r w:rsidR="00661CDC">
        <w:t xml:space="preserve"> and the steps that institutions are making to minimize these impacts</w:t>
      </w:r>
      <w:r>
        <w:t>.</w:t>
      </w:r>
      <w:r w:rsidR="003E482B">
        <w:t xml:space="preserve"> </w:t>
      </w:r>
    </w:p>
    <w:p w14:paraId="65E559E1" w14:textId="77777777" w:rsidR="00A45E64" w:rsidRDefault="00A45E64" w:rsidP="008E0E38">
      <w:pPr>
        <w:pStyle w:val="Heading3"/>
      </w:pPr>
      <w:bookmarkStart w:id="30" w:name="_Toc54707401"/>
      <w:r w:rsidRPr="00A24CE8">
        <w:t>4.2</w:t>
      </w:r>
      <w:r w:rsidR="008E0E38">
        <w:tab/>
      </w:r>
      <w:r w:rsidR="00A40957">
        <w:t>Process for Retrospectively Determining the Category of Welfare</w:t>
      </w:r>
      <w:r w:rsidR="004017C2">
        <w:t> </w:t>
      </w:r>
      <w:r w:rsidR="00A40957">
        <w:t>Impact</w:t>
      </w:r>
      <w:bookmarkEnd w:id="30"/>
    </w:p>
    <w:p w14:paraId="2AB606A6" w14:textId="77777777" w:rsidR="00C72872" w:rsidRPr="00A14E6C" w:rsidRDefault="00C72872" w:rsidP="008E0E38">
      <w:r>
        <w:t xml:space="preserve">A suggested framework for this process is to </w:t>
      </w:r>
      <w:r w:rsidR="00CF5B41">
        <w:t>consider</w:t>
      </w:r>
      <w:r>
        <w:t xml:space="preserve"> each factor described in </w:t>
      </w:r>
      <w:r w:rsidR="00250B3E">
        <w:t xml:space="preserve">Section 3 (and </w:t>
      </w:r>
      <w:r w:rsidR="00C04668">
        <w:t>Appendix A</w:t>
      </w:r>
      <w:r w:rsidR="00250B3E">
        <w:t>)</w:t>
      </w:r>
      <w:r>
        <w:t>, and evaluate whether or not the predicted welfare impact of that factor was accurate.</w:t>
      </w:r>
      <w:r w:rsidR="00D03BE3">
        <w:t xml:space="preserve"> </w:t>
      </w:r>
      <w:r w:rsidR="00B06CD0">
        <w:t>Normally, i</w:t>
      </w:r>
      <w:r>
        <w:t>t is likely that most of the factors w</w:t>
      </w:r>
      <w:r w:rsidR="00CF5B41">
        <w:t>ill</w:t>
      </w:r>
      <w:r>
        <w:t xml:space="preserve"> </w:t>
      </w:r>
      <w:r w:rsidR="00B06CD0">
        <w:t xml:space="preserve">have been </w:t>
      </w:r>
      <w:r>
        <w:t>assessed accurately, and thus the protocol author and animal care committee should focus the retrospective assessment o</w:t>
      </w:r>
      <w:r w:rsidR="00240E25">
        <w:t>f</w:t>
      </w:r>
      <w:r>
        <w:t xml:space="preserve"> </w:t>
      </w:r>
      <w:r w:rsidR="0085062B">
        <w:t xml:space="preserve">factors </w:t>
      </w:r>
      <w:r w:rsidR="00CF5B41">
        <w:t xml:space="preserve">where the </w:t>
      </w:r>
      <w:r w:rsidR="0085062B">
        <w:t>welfare impact w</w:t>
      </w:r>
      <w:r w:rsidR="004B5FDB">
        <w:t>as</w:t>
      </w:r>
      <w:r>
        <w:t xml:space="preserve"> different than expected.</w:t>
      </w:r>
      <w:r w:rsidR="00D03BE3">
        <w:t xml:space="preserve"> </w:t>
      </w:r>
      <w:r w:rsidR="00250B3E">
        <w:t>Ideally, review of this information will coincide with the protocol renewal process.</w:t>
      </w:r>
      <w:r w:rsidR="00504DD1" w:rsidRPr="00504DD1">
        <w:t xml:space="preserve"> </w:t>
      </w:r>
      <w:r w:rsidR="00504DD1">
        <w:t>The animal care committee, including the veterinarian, is ultimately responsible for confirming the retrospective Category of Welfare Impact.</w:t>
      </w:r>
      <w:r w:rsidR="00D03BE3">
        <w:t xml:space="preserve"> </w:t>
      </w:r>
    </w:p>
    <w:p w14:paraId="2429D617" w14:textId="77777777" w:rsidR="00A24CE8" w:rsidRDefault="00B30B04" w:rsidP="008E0E38">
      <w:r>
        <w:t>The purpose of the retrospective process is to answer the question “did what was predicted to happen, actually happen?”</w:t>
      </w:r>
      <w:r w:rsidR="00D03BE3">
        <w:t xml:space="preserve"> </w:t>
      </w:r>
      <w:r>
        <w:t>Thus, the retrospective Category of Welfare Impact should be based on the prospective</w:t>
      </w:r>
      <w:r w:rsidR="00EB7DDE">
        <w:t xml:space="preserve"> Category of Welfare Impact, and</w:t>
      </w:r>
      <w:r>
        <w:t xml:space="preserve"> modified (either up or down) as necessary based on information from the following sources:</w:t>
      </w:r>
    </w:p>
    <w:p w14:paraId="7406E447" w14:textId="77777777" w:rsidR="00B30B04" w:rsidRDefault="00B30B04" w:rsidP="008E0E38">
      <w:pPr>
        <w:pStyle w:val="NormalBulleted1"/>
      </w:pPr>
      <w:r>
        <w:lastRenderedPageBreak/>
        <w:t>Husbandry and health records</w:t>
      </w:r>
      <w:r w:rsidR="008240EB">
        <w:t>, including mortality records and animal incident reports</w:t>
      </w:r>
      <w:r>
        <w:t xml:space="preserve"> (see </w:t>
      </w:r>
      <w:r w:rsidRPr="00B30B04">
        <w:rPr>
          <w:i/>
        </w:rPr>
        <w:t>CCAC guidelines: husbandry of animals in science</w:t>
      </w:r>
      <w:r w:rsidR="00CF5B41">
        <w:rPr>
          <w:i/>
        </w:rPr>
        <w:t xml:space="preserve"> </w:t>
      </w:r>
      <w:r w:rsidR="00CF5B41">
        <w:t>[2017]</w:t>
      </w:r>
      <w:r>
        <w:t>)</w:t>
      </w:r>
    </w:p>
    <w:p w14:paraId="47707346" w14:textId="77777777" w:rsidR="001F75C2" w:rsidRDefault="001F75C2" w:rsidP="008E0E38">
      <w:pPr>
        <w:pStyle w:val="NormalBulleted1"/>
      </w:pPr>
      <w:r>
        <w:t>Environmental monitoring records (</w:t>
      </w:r>
      <w:r w:rsidRPr="00B30B04">
        <w:rPr>
          <w:i/>
        </w:rPr>
        <w:t>CCAC guidelines: husbandry of animals in science</w:t>
      </w:r>
      <w:r w:rsidR="00CF5B41">
        <w:rPr>
          <w:i/>
        </w:rPr>
        <w:t xml:space="preserve"> </w:t>
      </w:r>
      <w:r w:rsidR="00CF5B41">
        <w:t>[2017]</w:t>
      </w:r>
      <w:r>
        <w:t>)</w:t>
      </w:r>
    </w:p>
    <w:p w14:paraId="40032B75" w14:textId="77777777" w:rsidR="00B30B04" w:rsidRDefault="00B30B04" w:rsidP="008E0E38">
      <w:pPr>
        <w:pStyle w:val="NormalBulleted1"/>
      </w:pPr>
      <w:r>
        <w:t xml:space="preserve">Welfare assessment records (see </w:t>
      </w:r>
      <w:r w:rsidRPr="00B30B04">
        <w:rPr>
          <w:i/>
        </w:rPr>
        <w:t>CCAC guidelines: animal welfare assessment</w:t>
      </w:r>
      <w:r>
        <w:t xml:space="preserve"> [in prep</w:t>
      </w:r>
      <w:r w:rsidR="00CF5B41">
        <w:t>.</w:t>
      </w:r>
      <w:r>
        <w:t>])</w:t>
      </w:r>
    </w:p>
    <w:p w14:paraId="54A6F7FA" w14:textId="77777777" w:rsidR="001F75C2" w:rsidRDefault="001F75C2" w:rsidP="008E0E38">
      <w:pPr>
        <w:pStyle w:val="NormalBulleted1"/>
      </w:pPr>
      <w:r>
        <w:t xml:space="preserve">Post-approval monitoring reports (see </w:t>
      </w:r>
      <w:r w:rsidRPr="001F75C2">
        <w:rPr>
          <w:i/>
        </w:rPr>
        <w:t>CCAC policy statement for: senior administrators responsible for animal care and use programs</w:t>
      </w:r>
      <w:r w:rsidR="00CF5B41">
        <w:rPr>
          <w:i/>
        </w:rPr>
        <w:t xml:space="preserve"> </w:t>
      </w:r>
      <w:r w:rsidR="00CF5B41">
        <w:t>[2008]</w:t>
      </w:r>
      <w:r>
        <w:t>)</w:t>
      </w:r>
    </w:p>
    <w:p w14:paraId="24840ECF" w14:textId="77777777" w:rsidR="00D00B28" w:rsidRDefault="00A14E6C" w:rsidP="008E0E38">
      <w:pPr>
        <w:pStyle w:val="NormalBulleted1"/>
      </w:pPr>
      <w:r>
        <w:t xml:space="preserve">Protocol author self-reports </w:t>
      </w:r>
      <w:r w:rsidR="00D00B28">
        <w:t xml:space="preserve">(see </w:t>
      </w:r>
      <w:r w:rsidR="00D00B28" w:rsidRPr="00D00B28">
        <w:rPr>
          <w:i/>
        </w:rPr>
        <w:t>CCAC policy statement: terms of reference for animal care committees</w:t>
      </w:r>
      <w:r w:rsidR="00CF5B41">
        <w:rPr>
          <w:i/>
        </w:rPr>
        <w:t xml:space="preserve"> </w:t>
      </w:r>
      <w:r w:rsidR="00CF5B41">
        <w:t>[2006]</w:t>
      </w:r>
      <w:r w:rsidR="00D00B28">
        <w:t>)</w:t>
      </w:r>
    </w:p>
    <w:p w14:paraId="7938DEA2" w14:textId="77777777" w:rsidR="00EE5BF5" w:rsidRDefault="00250B3E" w:rsidP="00A45E64">
      <w:r>
        <w:t>The goal of this</w:t>
      </w:r>
      <w:r w:rsidR="005F0E00">
        <w:t xml:space="preserve"> step is for the protocol author to reflect on this information and determine </w:t>
      </w:r>
      <w:r w:rsidR="00C04668">
        <w:t>whether</w:t>
      </w:r>
      <w:r w:rsidR="005F0E00">
        <w:t xml:space="preserve"> the welfare impact to the animals was greater</w:t>
      </w:r>
      <w:r>
        <w:t xml:space="preserve"> than, equal to, or</w:t>
      </w:r>
      <w:r w:rsidR="005F0E00">
        <w:t xml:space="preserve"> lesser than expected, and modify the category as appropriate.</w:t>
      </w:r>
      <w:r w:rsidR="00D03BE3">
        <w:t xml:space="preserve"> </w:t>
      </w:r>
      <w:r w:rsidR="003C5994">
        <w:t xml:space="preserve">If the welfare impacts are greater than were expected, this should be </w:t>
      </w:r>
      <w:r w:rsidR="00C36266">
        <w:t>reported to</w:t>
      </w:r>
      <w:r w:rsidR="003C5994">
        <w:t xml:space="preserve"> the ACC, and additional follow-up may be warranted (</w:t>
      </w:r>
      <w:r w:rsidR="003C5994" w:rsidRPr="003C5994">
        <w:t>see</w:t>
      </w:r>
      <w:r w:rsidR="003C5994" w:rsidRPr="0063696C">
        <w:rPr>
          <w:i/>
        </w:rPr>
        <w:t xml:space="preserve"> CCAC guidelines: animal welfare assessment</w:t>
      </w:r>
      <w:r w:rsidR="00CF5B41">
        <w:rPr>
          <w:i/>
        </w:rPr>
        <w:t xml:space="preserve"> </w:t>
      </w:r>
      <w:r w:rsidR="00CF5B41">
        <w:t>[in prep.]</w:t>
      </w:r>
      <w:r w:rsidR="003C5994">
        <w:t>).</w:t>
      </w:r>
      <w:r w:rsidR="00D03BE3">
        <w:t xml:space="preserve"> </w:t>
      </w:r>
      <w:r w:rsidR="005F0E00">
        <w:t>In the event that</w:t>
      </w:r>
      <w:r>
        <w:t xml:space="preserve"> the</w:t>
      </w:r>
      <w:r w:rsidR="003C5994">
        <w:t xml:space="preserve"> welfare impact of the</w:t>
      </w:r>
      <w:r w:rsidR="005F0E00">
        <w:t xml:space="preserve"> protocol </w:t>
      </w:r>
      <w:r>
        <w:t xml:space="preserve">was higher than expected, yet not so large as to </w:t>
      </w:r>
      <w:r w:rsidR="005F0E00">
        <w:t xml:space="preserve">warrant a shift in the Category of Welfare Impact, the </w:t>
      </w:r>
      <w:r w:rsidR="003C5994">
        <w:t xml:space="preserve">areas of unanticipated welfare impact </w:t>
      </w:r>
      <w:r w:rsidR="005F0E00">
        <w:t>should still be noted and corrected or accounted for in the future.</w:t>
      </w:r>
      <w:r w:rsidR="00D03BE3">
        <w:t xml:space="preserve"> </w:t>
      </w:r>
      <w:r w:rsidR="00036899">
        <w:t>If everything went according to plan and the welfare impact was as expected, deferring to predicted outcomes is acceptable.</w:t>
      </w:r>
      <w:r w:rsidR="00D03BE3">
        <w:t xml:space="preserve"> </w:t>
      </w:r>
      <w:r w:rsidR="00504DD1">
        <w:t>Finall</w:t>
      </w:r>
      <w:r w:rsidR="004B5FDB">
        <w:t>y, instances where the impact was</w:t>
      </w:r>
      <w:r w:rsidR="00504DD1">
        <w:t xml:space="preserve"> less than expected should be </w:t>
      </w:r>
      <w:r w:rsidR="00C36266">
        <w:t>highlighted for the</w:t>
      </w:r>
      <w:r w:rsidR="00504DD1">
        <w:t xml:space="preserve"> ACC as a way to promote the 3Rs.</w:t>
      </w:r>
      <w:r w:rsidR="00D03BE3">
        <w:t xml:space="preserve"> </w:t>
      </w:r>
    </w:p>
    <w:p w14:paraId="15C1D8FA" w14:textId="77777777" w:rsidR="00EC055E" w:rsidRDefault="00EE5BF5" w:rsidP="0063696C">
      <w:pPr>
        <w:spacing w:after="240"/>
      </w:pPr>
      <w:r w:rsidRPr="00A31B42">
        <w:rPr>
          <w:b/>
        </w:rPr>
        <w:t xml:space="preserve">Appendix B provides an example worksheet that institutions may find helpful when implementing this process. </w:t>
      </w:r>
      <w:r w:rsidR="002E564C">
        <w:rPr>
          <w:b/>
        </w:rPr>
        <w:t>It is not mandatory</w:t>
      </w:r>
      <w:r w:rsidR="007346D8">
        <w:rPr>
          <w:b/>
        </w:rPr>
        <w:t xml:space="preserve"> to use.</w:t>
      </w:r>
    </w:p>
    <w:p w14:paraId="48ADA67E" w14:textId="77777777" w:rsidR="008240EB" w:rsidRDefault="00FB5664" w:rsidP="008E0E38">
      <w:pPr>
        <w:pStyle w:val="Heading3"/>
      </w:pPr>
      <w:bookmarkStart w:id="31" w:name="_Toc54707402"/>
      <w:r w:rsidRPr="00C22C2D">
        <w:t>4.3</w:t>
      </w:r>
      <w:r w:rsidR="008E0E38">
        <w:tab/>
      </w:r>
      <w:r w:rsidRPr="00C22C2D">
        <w:t>Reporting to the CCAC</w:t>
      </w:r>
      <w:bookmarkEnd w:id="31"/>
    </w:p>
    <w:p w14:paraId="48D9080A" w14:textId="77777777" w:rsidR="008240EB" w:rsidRDefault="008240EB" w:rsidP="00C55EEE">
      <w:r>
        <w:rPr>
          <w:i/>
        </w:rPr>
        <w:t xml:space="preserve">Note that </w:t>
      </w:r>
      <w:r w:rsidR="009A7D9A">
        <w:rPr>
          <w:i/>
        </w:rPr>
        <w:t>the annual animal data collection and reporting process</w:t>
      </w:r>
      <w:r>
        <w:rPr>
          <w:i/>
        </w:rPr>
        <w:t xml:space="preserve"> is under revision</w:t>
      </w:r>
      <w:r>
        <w:t xml:space="preserve"> </w:t>
      </w:r>
      <w:r>
        <w:rPr>
          <w:i/>
        </w:rPr>
        <w:t>by the CCAC</w:t>
      </w:r>
      <w:r w:rsidR="009A7D9A">
        <w:rPr>
          <w:i/>
        </w:rPr>
        <w:t xml:space="preserve"> at this time.</w:t>
      </w:r>
      <w:r w:rsidR="00D03BE3">
        <w:rPr>
          <w:i/>
        </w:rPr>
        <w:t xml:space="preserve"> </w:t>
      </w:r>
      <w:r w:rsidR="009A7D9A">
        <w:rPr>
          <w:i/>
        </w:rPr>
        <w:t>This section is currently included as a place to cross-reference to the noted future instructions document.</w:t>
      </w:r>
      <w:r w:rsidR="00D03BE3">
        <w:rPr>
          <w:i/>
        </w:rPr>
        <w:t xml:space="preserve"> </w:t>
      </w:r>
      <w:r>
        <w:rPr>
          <w:i/>
        </w:rPr>
        <w:t xml:space="preserve">Thus, </w:t>
      </w:r>
      <w:r w:rsidR="009A7D9A">
        <w:rPr>
          <w:i/>
        </w:rPr>
        <w:t>any new</w:t>
      </w:r>
      <w:r>
        <w:rPr>
          <w:i/>
        </w:rPr>
        <w:t xml:space="preserve"> requirements</w:t>
      </w:r>
      <w:r w:rsidR="009A7D9A">
        <w:rPr>
          <w:i/>
        </w:rPr>
        <w:t xml:space="preserve"> to this process</w:t>
      </w:r>
      <w:r>
        <w:rPr>
          <w:i/>
        </w:rPr>
        <w:t xml:space="preserve"> will be enacted</w:t>
      </w:r>
      <w:r w:rsidR="009A7D9A">
        <w:rPr>
          <w:i/>
        </w:rPr>
        <w:t xml:space="preserve"> at a later date.</w:t>
      </w:r>
    </w:p>
    <w:p w14:paraId="4916406C" w14:textId="77777777" w:rsidR="008E0E38" w:rsidRDefault="00145CD6" w:rsidP="008E0E38">
      <w:r>
        <w:t>For the purposes of</w:t>
      </w:r>
      <w:r w:rsidR="00692AB2">
        <w:t xml:space="preserve"> publishing annual animal data, only the retrospective Categor</w:t>
      </w:r>
      <w:r w:rsidR="00C04668">
        <w:t>ies</w:t>
      </w:r>
      <w:r w:rsidR="00692AB2">
        <w:t xml:space="preserve"> of Welfare Impact </w:t>
      </w:r>
      <w:r w:rsidR="00CF5B41">
        <w:t xml:space="preserve">are required to </w:t>
      </w:r>
      <w:r w:rsidR="00692AB2">
        <w:t>be reported to the CCAC.</w:t>
      </w:r>
      <w:r w:rsidR="00D03BE3">
        <w:t xml:space="preserve"> </w:t>
      </w:r>
      <w:r w:rsidR="00C04668">
        <w:t>If a protocol included more than one Category of Welfare Impact, the number of animals in each group should be reported. More s</w:t>
      </w:r>
      <w:r w:rsidR="00692AB2">
        <w:t xml:space="preserve">pecific instructions for reporting annual animal data can be found in the </w:t>
      </w:r>
      <w:r w:rsidR="00805CB1">
        <w:t>CCAC Instructions for Submitting Annual Animal Data (in preparation).</w:t>
      </w:r>
      <w:r w:rsidR="00D03BE3">
        <w:t xml:space="preserve"> </w:t>
      </w:r>
      <w:r w:rsidR="008E0E38">
        <w:br w:type="page"/>
      </w:r>
    </w:p>
    <w:p w14:paraId="75B25270" w14:textId="77777777" w:rsidR="00661CDC" w:rsidRDefault="00661CDC" w:rsidP="00D03BE3">
      <w:pPr>
        <w:pStyle w:val="Heading2"/>
      </w:pPr>
      <w:bookmarkStart w:id="32" w:name="_Toc54707403"/>
      <w:r>
        <w:lastRenderedPageBreak/>
        <w:t>Glossary</w:t>
      </w:r>
      <w:bookmarkEnd w:id="32"/>
    </w:p>
    <w:p w14:paraId="55117F68" w14:textId="77777777" w:rsidR="00D618BB" w:rsidRPr="004061A2" w:rsidRDefault="00D618BB" w:rsidP="00D618BB">
      <w:pPr>
        <w:rPr>
          <w:rFonts w:cstheme="minorHAnsi"/>
        </w:rPr>
      </w:pPr>
      <w:r w:rsidRPr="008E0E38">
        <w:rPr>
          <w:rFonts w:ascii="Arial" w:hAnsi="Arial" w:cs="Arial"/>
          <w:b/>
        </w:rPr>
        <w:t>Protocol Author</w:t>
      </w:r>
      <w:r w:rsidRPr="003F5B2D">
        <w:rPr>
          <w:rFonts w:cstheme="minorHAnsi"/>
        </w:rPr>
        <w:t xml:space="preserve"> – the person who is ultimately responsible for the work performed under the protocol. Frequently, this person is the primary investigator, but may also be the course instructor or testing lead.</w:t>
      </w:r>
    </w:p>
    <w:p w14:paraId="1B51A834" w14:textId="77777777" w:rsidR="00D618BB" w:rsidRPr="004061A2" w:rsidRDefault="00D618BB" w:rsidP="00D618BB">
      <w:pPr>
        <w:rPr>
          <w:rFonts w:eastAsiaTheme="majorEastAsia" w:cstheme="minorHAnsi"/>
        </w:rPr>
      </w:pPr>
      <w:r w:rsidRPr="008E0E38">
        <w:rPr>
          <w:rFonts w:ascii="Arial" w:hAnsi="Arial" w:cs="Arial"/>
          <w:b/>
        </w:rPr>
        <w:t>Scientific Activity</w:t>
      </w:r>
      <w:r w:rsidR="00D23339">
        <w:rPr>
          <w:rFonts w:cstheme="minorHAnsi"/>
        </w:rPr>
        <w:t xml:space="preserve"> –</w:t>
      </w:r>
      <w:r w:rsidR="00B3500D">
        <w:rPr>
          <w:rFonts w:cstheme="minorHAnsi"/>
        </w:rPr>
        <w:t xml:space="preserve"> </w:t>
      </w:r>
      <w:r w:rsidRPr="003F5B2D">
        <w:rPr>
          <w:rFonts w:cstheme="minorHAnsi"/>
        </w:rPr>
        <w:t>includes all aspects of any research, teaching</w:t>
      </w:r>
      <w:r w:rsidR="00422F57">
        <w:rPr>
          <w:rFonts w:cstheme="minorHAnsi"/>
        </w:rPr>
        <w:t>/training</w:t>
      </w:r>
      <w:r w:rsidRPr="003F5B2D">
        <w:rPr>
          <w:rFonts w:cstheme="minorHAnsi"/>
        </w:rPr>
        <w:t>, or testing activities.</w:t>
      </w:r>
    </w:p>
    <w:p w14:paraId="26AE8A31" w14:textId="77777777" w:rsidR="00661CDC" w:rsidRPr="003F5B2D" w:rsidRDefault="00661CDC" w:rsidP="0063696C">
      <w:pPr>
        <w:rPr>
          <w:rFonts w:cstheme="minorHAnsi"/>
        </w:rPr>
      </w:pPr>
      <w:r w:rsidRPr="008E0E38">
        <w:rPr>
          <w:rFonts w:ascii="Arial" w:hAnsi="Arial" w:cs="Arial"/>
          <w:b/>
        </w:rPr>
        <w:t>Procedure</w:t>
      </w:r>
      <w:r w:rsidR="00D618BB">
        <w:rPr>
          <w:rFonts w:cstheme="minorHAnsi"/>
          <w:b/>
        </w:rPr>
        <w:t xml:space="preserve"> </w:t>
      </w:r>
      <w:r w:rsidR="00D618BB">
        <w:rPr>
          <w:rFonts w:cstheme="minorHAnsi"/>
        </w:rPr>
        <w:t xml:space="preserve">– the </w:t>
      </w:r>
      <w:r w:rsidR="00422F57">
        <w:rPr>
          <w:rFonts w:cstheme="minorHAnsi"/>
        </w:rPr>
        <w:t>part of the scientific activity specifically related to data collection (research and testing), or hands-on demonstration/interaction with animals (teaching and training)</w:t>
      </w:r>
      <w:r w:rsidR="005E755E">
        <w:rPr>
          <w:rFonts w:cstheme="minorHAnsi"/>
        </w:rPr>
        <w:t>.</w:t>
      </w:r>
      <w:r w:rsidR="00D03BE3">
        <w:rPr>
          <w:rFonts w:cstheme="minorHAnsi"/>
        </w:rPr>
        <w:t xml:space="preserve"> </w:t>
      </w:r>
      <w:r w:rsidR="005E755E">
        <w:rPr>
          <w:rFonts w:cstheme="minorHAnsi"/>
        </w:rPr>
        <w:t>For example, this would not include routine husbandry activities such as cage cleaning.</w:t>
      </w:r>
    </w:p>
    <w:p w14:paraId="10F82F3A" w14:textId="77777777" w:rsidR="00155B94" w:rsidRPr="00805CB1" w:rsidRDefault="00C55EEE" w:rsidP="008E0E38">
      <w:pPr>
        <w:pStyle w:val="Heading2"/>
      </w:pPr>
      <w:r>
        <w:br w:type="page"/>
      </w:r>
      <w:bookmarkStart w:id="33" w:name="_Toc54707404"/>
      <w:r w:rsidRPr="008E0E38">
        <w:rPr>
          <w:rStyle w:val="Heading1Char"/>
          <w:rFonts w:eastAsiaTheme="majorEastAsia"/>
          <w:b/>
          <w:bCs/>
          <w:sz w:val="32"/>
          <w:szCs w:val="32"/>
        </w:rPr>
        <w:lastRenderedPageBreak/>
        <w:t>References</w:t>
      </w:r>
      <w:bookmarkEnd w:id="33"/>
    </w:p>
    <w:p w14:paraId="1C388B1B" w14:textId="77777777" w:rsidR="007A6AEE" w:rsidRPr="007A6AEE" w:rsidRDefault="007A6AEE" w:rsidP="008E0E38">
      <w:proofErr w:type="spellStart"/>
      <w:r>
        <w:t>Abou</w:t>
      </w:r>
      <w:proofErr w:type="spellEnd"/>
      <w:r>
        <w:t xml:space="preserve">-Ismail U., Burman O., Nicol C. and </w:t>
      </w:r>
      <w:proofErr w:type="spellStart"/>
      <w:r>
        <w:t>Mendl</w:t>
      </w:r>
      <w:proofErr w:type="spellEnd"/>
      <w:r>
        <w:t xml:space="preserve"> M.</w:t>
      </w:r>
      <w:r w:rsidR="00D03BE3">
        <w:t xml:space="preserve"> </w:t>
      </w:r>
      <w:r>
        <w:t>(2008)</w:t>
      </w:r>
      <w:r w:rsidR="00D03BE3">
        <w:t xml:space="preserve"> </w:t>
      </w:r>
      <w:r>
        <w:t>Let sleeping rats lie: does the timing of husbandry procedures affect laboratory rat behaviour, physiology, and welfare?</w:t>
      </w:r>
      <w:r w:rsidR="00D03BE3">
        <w:t xml:space="preserve"> </w:t>
      </w:r>
      <w:r>
        <w:rPr>
          <w:i/>
        </w:rPr>
        <w:t xml:space="preserve">Applied Animal Behaviour Science </w:t>
      </w:r>
      <w:r>
        <w:t>111: 329-341.</w:t>
      </w:r>
    </w:p>
    <w:p w14:paraId="403D45C7" w14:textId="77777777" w:rsidR="00547A62" w:rsidRPr="00547A62" w:rsidRDefault="00547A62" w:rsidP="008E0E38">
      <w:r w:rsidRPr="00547A62">
        <w:t xml:space="preserve">Balaban E., </w:t>
      </w:r>
      <w:proofErr w:type="spellStart"/>
      <w:r w:rsidRPr="00547A62">
        <w:t>Desco</w:t>
      </w:r>
      <w:proofErr w:type="spellEnd"/>
      <w:r w:rsidRPr="00547A62">
        <w:t xml:space="preserve"> M. </w:t>
      </w:r>
      <w:r w:rsidR="007A6AEE">
        <w:t xml:space="preserve">and </w:t>
      </w:r>
      <w:r w:rsidRPr="00547A62">
        <w:t>Vaquero J. (2012)</w:t>
      </w:r>
      <w:r w:rsidR="00D03BE3">
        <w:t xml:space="preserve"> </w:t>
      </w:r>
      <w:r w:rsidRPr="00547A62">
        <w:t xml:space="preserve">Waking-like brain function in embryos. </w:t>
      </w:r>
      <w:r w:rsidRPr="00547A62">
        <w:rPr>
          <w:i/>
        </w:rPr>
        <w:t>Current Biology</w:t>
      </w:r>
      <w:r w:rsidRPr="00547A62">
        <w:t xml:space="preserve"> 22: 852-861</w:t>
      </w:r>
      <w:r w:rsidR="00F625AC">
        <w:t>.</w:t>
      </w:r>
    </w:p>
    <w:p w14:paraId="09AABB43" w14:textId="77777777" w:rsidR="00C2522E" w:rsidRPr="00547A62" w:rsidRDefault="00C2522E" w:rsidP="008E0E38">
      <w:r w:rsidRPr="00547A62">
        <w:t>Balcombe J</w:t>
      </w:r>
      <w:r w:rsidR="00CF5B41">
        <w:t>.</w:t>
      </w:r>
      <w:r w:rsidRPr="00547A62">
        <w:t>, Barnard N</w:t>
      </w:r>
      <w:r w:rsidR="00CF5B41">
        <w:t>.</w:t>
      </w:r>
      <w:r w:rsidRPr="00547A62">
        <w:t xml:space="preserve"> </w:t>
      </w:r>
      <w:r w:rsidR="007A6AEE">
        <w:t xml:space="preserve">and </w:t>
      </w:r>
      <w:r w:rsidRPr="00547A62">
        <w:t>Sandusky C.</w:t>
      </w:r>
      <w:r w:rsidR="00D03BE3">
        <w:t xml:space="preserve"> </w:t>
      </w:r>
      <w:r w:rsidR="007A7A27">
        <w:t>(</w:t>
      </w:r>
      <w:r w:rsidRPr="00547A62">
        <w:t>2004</w:t>
      </w:r>
      <w:r w:rsidR="007A7A27">
        <w:t>)</w:t>
      </w:r>
      <w:r w:rsidR="00D03BE3">
        <w:t xml:space="preserve"> </w:t>
      </w:r>
      <w:r w:rsidRPr="00547A62">
        <w:t>Laboratory routines cause animal stress.</w:t>
      </w:r>
      <w:r w:rsidR="00D03BE3">
        <w:t xml:space="preserve"> </w:t>
      </w:r>
      <w:r w:rsidRPr="00547A62">
        <w:rPr>
          <w:i/>
        </w:rPr>
        <w:t>JAALAS</w:t>
      </w:r>
      <w:r w:rsidRPr="00547A62">
        <w:t xml:space="preserve"> 43: 42-51.</w:t>
      </w:r>
    </w:p>
    <w:p w14:paraId="75DEB641" w14:textId="77777777" w:rsidR="00473C9C" w:rsidRPr="00547A62" w:rsidRDefault="00473C9C" w:rsidP="008E0E38">
      <w:r w:rsidRPr="00547A62">
        <w:t>Bassett L</w:t>
      </w:r>
      <w:r w:rsidR="00CF5B41">
        <w:t>.</w:t>
      </w:r>
      <w:r w:rsidRPr="00547A62">
        <w:t>, Buchanan-Smith H</w:t>
      </w:r>
      <w:r w:rsidR="00CF5B41">
        <w:t>.</w:t>
      </w:r>
      <w:r w:rsidRPr="00547A62">
        <w:t>, McKinley J</w:t>
      </w:r>
      <w:r w:rsidR="00CF5B41">
        <w:t>.</w:t>
      </w:r>
      <w:r w:rsidRPr="00547A62">
        <w:t xml:space="preserve"> </w:t>
      </w:r>
      <w:r w:rsidR="007A6AEE">
        <w:t xml:space="preserve">and </w:t>
      </w:r>
      <w:r w:rsidRPr="00547A62">
        <w:t>Smith T.</w:t>
      </w:r>
      <w:r w:rsidR="00D03BE3">
        <w:t xml:space="preserve"> </w:t>
      </w:r>
      <w:r w:rsidRPr="00547A62">
        <w:t>(2003)</w:t>
      </w:r>
      <w:r w:rsidR="00D03BE3">
        <w:t xml:space="preserve"> </w:t>
      </w:r>
      <w:r w:rsidRPr="00547A62">
        <w:t>Effects of training on stress-related behaviour of the common marmoset (</w:t>
      </w:r>
      <w:r w:rsidRPr="00547A62">
        <w:rPr>
          <w:i/>
        </w:rPr>
        <w:t>Callithrix jacchus</w:t>
      </w:r>
      <w:r w:rsidRPr="00547A62">
        <w:t>) in relation to coping with routine husbandry procedures.</w:t>
      </w:r>
      <w:r w:rsidR="00D03BE3">
        <w:t xml:space="preserve"> </w:t>
      </w:r>
      <w:r w:rsidRPr="00547A62">
        <w:rPr>
          <w:i/>
        </w:rPr>
        <w:t xml:space="preserve">Journal of Applied Animal Welfare Science </w:t>
      </w:r>
      <w:r w:rsidRPr="00547A62">
        <w:t xml:space="preserve">6: 221-233 </w:t>
      </w:r>
    </w:p>
    <w:p w14:paraId="7C02CF4D" w14:textId="77777777" w:rsidR="003F5736" w:rsidRDefault="003F5736" w:rsidP="008E0E38">
      <w:r w:rsidRPr="006403FA">
        <w:rPr>
          <w:lang w:val="fr-CA"/>
        </w:rPr>
        <w:t>Boissy A</w:t>
      </w:r>
      <w:r w:rsidR="00CF5B41" w:rsidRPr="006403FA">
        <w:rPr>
          <w:lang w:val="fr-CA"/>
        </w:rPr>
        <w:t>.</w:t>
      </w:r>
      <w:r w:rsidRPr="006403FA">
        <w:rPr>
          <w:lang w:val="fr-CA"/>
        </w:rPr>
        <w:t xml:space="preserve">, </w:t>
      </w:r>
      <w:proofErr w:type="spellStart"/>
      <w:r w:rsidRPr="006403FA">
        <w:rPr>
          <w:lang w:val="fr-CA"/>
        </w:rPr>
        <w:t>Terlouw</w:t>
      </w:r>
      <w:proofErr w:type="spellEnd"/>
      <w:r w:rsidRPr="006403FA">
        <w:rPr>
          <w:lang w:val="fr-CA"/>
        </w:rPr>
        <w:t xml:space="preserve"> C</w:t>
      </w:r>
      <w:r w:rsidR="00CF5B41" w:rsidRPr="006403FA">
        <w:rPr>
          <w:lang w:val="fr-CA"/>
        </w:rPr>
        <w:t>.</w:t>
      </w:r>
      <w:r w:rsidRPr="006403FA">
        <w:rPr>
          <w:lang w:val="fr-CA"/>
        </w:rPr>
        <w:t xml:space="preserve"> </w:t>
      </w:r>
      <w:r w:rsidR="007A6AEE" w:rsidRPr="006403FA">
        <w:rPr>
          <w:lang w:val="fr-CA"/>
        </w:rPr>
        <w:t xml:space="preserve">and </w:t>
      </w:r>
      <w:r w:rsidRPr="006403FA">
        <w:rPr>
          <w:lang w:val="fr-CA"/>
        </w:rPr>
        <w:t>Le Neindre P.</w:t>
      </w:r>
      <w:r w:rsidR="00D03BE3">
        <w:rPr>
          <w:lang w:val="fr-CA"/>
        </w:rPr>
        <w:t xml:space="preserve"> </w:t>
      </w:r>
      <w:r>
        <w:t>1998.</w:t>
      </w:r>
      <w:r w:rsidR="00D03BE3">
        <w:t xml:space="preserve"> </w:t>
      </w:r>
      <w:r>
        <w:t>Presence of cues from stressed conspecifics increases reactivity to aversive events in cattle: evidence for the existence of alarm substances in urine.</w:t>
      </w:r>
      <w:r w:rsidR="00D03BE3">
        <w:t xml:space="preserve"> </w:t>
      </w:r>
      <w:r>
        <w:rPr>
          <w:i/>
        </w:rPr>
        <w:t xml:space="preserve">Physiology and Behavior </w:t>
      </w:r>
      <w:r>
        <w:t>63: 489-495</w:t>
      </w:r>
    </w:p>
    <w:p w14:paraId="12D7A833" w14:textId="77777777" w:rsidR="00662F73" w:rsidRPr="00662F73" w:rsidRDefault="00662F73" w:rsidP="008E0E38">
      <w:r>
        <w:t xml:space="preserve">Boulanger </w:t>
      </w:r>
      <w:proofErr w:type="spellStart"/>
      <w:r>
        <w:t>Bertolous</w:t>
      </w:r>
      <w:proofErr w:type="spellEnd"/>
      <w:r>
        <w:t xml:space="preserve"> J., </w:t>
      </w:r>
      <w:r w:rsidR="00BE443C">
        <w:t xml:space="preserve">Nemeth G., </w:t>
      </w:r>
      <w:proofErr w:type="spellStart"/>
      <w:r w:rsidR="00BE443C">
        <w:t>Makowska</w:t>
      </w:r>
      <w:proofErr w:type="spellEnd"/>
      <w:r w:rsidR="00BE443C">
        <w:t xml:space="preserve"> J.</w:t>
      </w:r>
      <w:r>
        <w:t xml:space="preserve"> </w:t>
      </w:r>
      <w:r w:rsidR="00CF5B41">
        <w:t xml:space="preserve">and </w:t>
      </w:r>
      <w:r>
        <w:t>Weary D.</w:t>
      </w:r>
      <w:r w:rsidR="00D03BE3">
        <w:t xml:space="preserve"> </w:t>
      </w:r>
      <w:r>
        <w:t>(2015)</w:t>
      </w:r>
      <w:r w:rsidR="00D03BE3">
        <w:t xml:space="preserve"> </w:t>
      </w:r>
      <w:r>
        <w:t>Rat aversion to sevoflurane and isoflurane.</w:t>
      </w:r>
      <w:r w:rsidR="00D03BE3">
        <w:t xml:space="preserve"> </w:t>
      </w:r>
      <w:r>
        <w:rPr>
          <w:i/>
        </w:rPr>
        <w:t xml:space="preserve">Applied Animal Behaviour Science </w:t>
      </w:r>
      <w:r>
        <w:t>164: 73-80.</w:t>
      </w:r>
    </w:p>
    <w:p w14:paraId="765C5D4D" w14:textId="77777777" w:rsidR="00123F7F" w:rsidRPr="00B303C0" w:rsidRDefault="00123F7F" w:rsidP="008E0E38">
      <w:proofErr w:type="spellStart"/>
      <w:r w:rsidRPr="00B303C0">
        <w:t>Buehr</w:t>
      </w:r>
      <w:proofErr w:type="spellEnd"/>
      <w:r w:rsidRPr="00B303C0">
        <w:t xml:space="preserve"> M., Hjorth P. </w:t>
      </w:r>
      <w:r w:rsidR="007A6AEE">
        <w:t xml:space="preserve">and </w:t>
      </w:r>
      <w:r w:rsidRPr="00B303C0">
        <w:t>Hansen A.</w:t>
      </w:r>
      <w:r w:rsidR="00D03BE3">
        <w:t xml:space="preserve"> </w:t>
      </w:r>
      <w:r w:rsidRPr="00B303C0">
        <w:t>(2014)</w:t>
      </w:r>
      <w:r w:rsidR="00D03BE3">
        <w:t xml:space="preserve"> </w:t>
      </w:r>
      <w:r w:rsidRPr="00B303C0">
        <w:t>Genetically modified laboratory animals – what welfare problems do they face?</w:t>
      </w:r>
      <w:r w:rsidR="00D03BE3">
        <w:t xml:space="preserve"> </w:t>
      </w:r>
      <w:r w:rsidRPr="00B303C0">
        <w:rPr>
          <w:i/>
        </w:rPr>
        <w:t xml:space="preserve">Journal of Applied Animal Welfare Science </w:t>
      </w:r>
      <w:r w:rsidRPr="00B303C0">
        <w:t>6: 319-338</w:t>
      </w:r>
    </w:p>
    <w:p w14:paraId="50745CB1" w14:textId="77777777" w:rsidR="00B303C0" w:rsidRPr="0063696C" w:rsidRDefault="00B303C0" w:rsidP="008E0E38">
      <w:pPr>
        <w:rPr>
          <w:iCs/>
          <w:lang w:val="fr-CA"/>
        </w:rPr>
      </w:pPr>
      <w:r w:rsidRPr="00B303C0">
        <w:t>Broom D.</w:t>
      </w:r>
      <w:r w:rsidR="00D03BE3">
        <w:t xml:space="preserve"> </w:t>
      </w:r>
      <w:r w:rsidRPr="00B303C0">
        <w:t>(2005)</w:t>
      </w:r>
      <w:r w:rsidR="00D03BE3">
        <w:t xml:space="preserve"> </w:t>
      </w:r>
      <w:r w:rsidRPr="00B303C0">
        <w:t>The effects of land transport on animal welfare.</w:t>
      </w:r>
      <w:r w:rsidR="00D03BE3">
        <w:t xml:space="preserve"> </w:t>
      </w:r>
      <w:r w:rsidRPr="0063696C">
        <w:rPr>
          <w:i/>
          <w:iCs/>
          <w:lang w:val="fr-CA"/>
        </w:rPr>
        <w:t xml:space="preserve">Revue scientifique et technique-Office international des </w:t>
      </w:r>
      <w:proofErr w:type="spellStart"/>
      <w:r w:rsidRPr="0063696C">
        <w:rPr>
          <w:i/>
          <w:iCs/>
          <w:lang w:val="fr-CA"/>
        </w:rPr>
        <w:t>epizooties</w:t>
      </w:r>
      <w:proofErr w:type="spellEnd"/>
      <w:r w:rsidRPr="0063696C">
        <w:rPr>
          <w:iCs/>
          <w:lang w:val="fr-CA"/>
        </w:rPr>
        <w:t xml:space="preserve"> 24: 683-691</w:t>
      </w:r>
    </w:p>
    <w:p w14:paraId="1B14C6BF" w14:textId="77777777" w:rsidR="003F5736" w:rsidRPr="00C324B1" w:rsidRDefault="003F5736" w:rsidP="008E0E38">
      <w:r w:rsidRPr="0063696C">
        <w:rPr>
          <w:lang w:val="fr-CA"/>
        </w:rPr>
        <w:t>Brown M</w:t>
      </w:r>
      <w:r w:rsidR="00CF5B41">
        <w:rPr>
          <w:lang w:val="fr-CA"/>
        </w:rPr>
        <w:t>.</w:t>
      </w:r>
      <w:r w:rsidRPr="0063696C">
        <w:rPr>
          <w:lang w:val="fr-CA"/>
        </w:rPr>
        <w:t>, Pearson P</w:t>
      </w:r>
      <w:r w:rsidR="00CF5B41">
        <w:rPr>
          <w:lang w:val="fr-CA"/>
        </w:rPr>
        <w:t>.</w:t>
      </w:r>
      <w:r w:rsidRPr="0063696C">
        <w:rPr>
          <w:lang w:val="fr-CA"/>
        </w:rPr>
        <w:t xml:space="preserve"> </w:t>
      </w:r>
      <w:r w:rsidR="00CF5B41">
        <w:rPr>
          <w:lang w:val="fr-CA"/>
        </w:rPr>
        <w:t xml:space="preserve">and </w:t>
      </w:r>
      <w:proofErr w:type="spellStart"/>
      <w:r w:rsidRPr="0063696C">
        <w:rPr>
          <w:lang w:val="fr-CA"/>
        </w:rPr>
        <w:t>Tomson</w:t>
      </w:r>
      <w:proofErr w:type="spellEnd"/>
      <w:r w:rsidRPr="0063696C">
        <w:rPr>
          <w:lang w:val="fr-CA"/>
        </w:rPr>
        <w:t xml:space="preserve"> F.</w:t>
      </w:r>
      <w:r w:rsidR="00D03BE3">
        <w:rPr>
          <w:lang w:val="fr-CA"/>
        </w:rPr>
        <w:t xml:space="preserve"> </w:t>
      </w:r>
      <w:r w:rsidR="007A7A27">
        <w:t>(</w:t>
      </w:r>
      <w:r w:rsidRPr="00B303C0">
        <w:t>1993</w:t>
      </w:r>
      <w:r w:rsidR="007A7A27">
        <w:t>)</w:t>
      </w:r>
      <w:r w:rsidR="00D03BE3">
        <w:t xml:space="preserve"> </w:t>
      </w:r>
      <w:r w:rsidRPr="00B303C0">
        <w:t>Special Report: guidelines for animal surgery in research and teaching.</w:t>
      </w:r>
      <w:r w:rsidR="00D03BE3">
        <w:t xml:space="preserve"> </w:t>
      </w:r>
      <w:r w:rsidRPr="00B303C0">
        <w:rPr>
          <w:i/>
        </w:rPr>
        <w:t>American Journal</w:t>
      </w:r>
      <w:r w:rsidRPr="00C324B1">
        <w:rPr>
          <w:i/>
        </w:rPr>
        <w:t xml:space="preserve"> of Veterinary Research</w:t>
      </w:r>
      <w:r w:rsidRPr="00C324B1">
        <w:t xml:space="preserve"> 54: 1544-1559.</w:t>
      </w:r>
    </w:p>
    <w:p w14:paraId="07195C11" w14:textId="77777777" w:rsidR="00875C1D" w:rsidRPr="00875C1D" w:rsidRDefault="00875C1D" w:rsidP="008E0E38">
      <w:proofErr w:type="spellStart"/>
      <w:r>
        <w:t>Brydges</w:t>
      </w:r>
      <w:proofErr w:type="spellEnd"/>
      <w:r>
        <w:t xml:space="preserve"> </w:t>
      </w:r>
      <w:r w:rsidR="00BE443C">
        <w:t xml:space="preserve">N., </w:t>
      </w:r>
      <w:proofErr w:type="spellStart"/>
      <w:r w:rsidR="00BE443C">
        <w:t>Boulcott</w:t>
      </w:r>
      <w:proofErr w:type="spellEnd"/>
      <w:r w:rsidR="00BE443C">
        <w:t xml:space="preserve"> P., Ellis T.</w:t>
      </w:r>
      <w:r>
        <w:t xml:space="preserve"> </w:t>
      </w:r>
      <w:r w:rsidR="00CF5B41">
        <w:t xml:space="preserve">and </w:t>
      </w:r>
      <w:r>
        <w:t>Braithwaite V.</w:t>
      </w:r>
      <w:r w:rsidR="00D03BE3">
        <w:t xml:space="preserve"> </w:t>
      </w:r>
      <w:r>
        <w:t>(2009)</w:t>
      </w:r>
      <w:r w:rsidR="00D03BE3">
        <w:t xml:space="preserve"> </w:t>
      </w:r>
      <w:r>
        <w:t>Quantifying stress responses induced by different handling methods in three species of fish.</w:t>
      </w:r>
      <w:r w:rsidR="00D03BE3">
        <w:t xml:space="preserve"> </w:t>
      </w:r>
      <w:r>
        <w:rPr>
          <w:i/>
        </w:rPr>
        <w:t xml:space="preserve">Applied Animal Behaviour Science </w:t>
      </w:r>
      <w:r>
        <w:t>116: 295-301.</w:t>
      </w:r>
    </w:p>
    <w:p w14:paraId="72EDA102" w14:textId="77777777" w:rsidR="00C324B1" w:rsidRPr="00C324B1" w:rsidRDefault="00C324B1" w:rsidP="008E0E38">
      <w:r w:rsidRPr="00C324B1">
        <w:t xml:space="preserve">Campbell M., Mellor D. </w:t>
      </w:r>
      <w:r w:rsidR="00CF5B41">
        <w:t xml:space="preserve">and </w:t>
      </w:r>
      <w:proofErr w:type="spellStart"/>
      <w:r w:rsidRPr="00C324B1">
        <w:t>Sandøe</w:t>
      </w:r>
      <w:proofErr w:type="spellEnd"/>
      <w:r w:rsidRPr="00C324B1">
        <w:t xml:space="preserve"> P. (2014) How should the welfare of fetal and neurologically immature postnatal animals be protected? </w:t>
      </w:r>
      <w:r w:rsidRPr="00C324B1">
        <w:rPr>
          <w:i/>
        </w:rPr>
        <w:t>Animal Welfare</w:t>
      </w:r>
      <w:r w:rsidRPr="00C324B1">
        <w:t xml:space="preserve"> 23: 369-379</w:t>
      </w:r>
    </w:p>
    <w:p w14:paraId="2146C9B5" w14:textId="77777777" w:rsidR="00BB39A3" w:rsidRPr="00C324B1" w:rsidRDefault="00BB39A3" w:rsidP="008E0E38">
      <w:proofErr w:type="spellStart"/>
      <w:r w:rsidRPr="00C324B1">
        <w:t>Castelhano</w:t>
      </w:r>
      <w:proofErr w:type="spellEnd"/>
      <w:r w:rsidRPr="00C324B1">
        <w:t>-Carlos M</w:t>
      </w:r>
      <w:r w:rsidR="00CF5B41">
        <w:t>.</w:t>
      </w:r>
      <w:r w:rsidRPr="00C324B1">
        <w:t xml:space="preserve"> </w:t>
      </w:r>
      <w:r w:rsidR="00CF5B41">
        <w:t xml:space="preserve">and </w:t>
      </w:r>
      <w:proofErr w:type="spellStart"/>
      <w:r w:rsidRPr="00C324B1">
        <w:t>Baumans</w:t>
      </w:r>
      <w:proofErr w:type="spellEnd"/>
      <w:r w:rsidRPr="00C324B1">
        <w:t xml:space="preserve"> V.</w:t>
      </w:r>
      <w:r w:rsidR="00D03BE3">
        <w:t xml:space="preserve"> </w:t>
      </w:r>
      <w:r w:rsidRPr="00C324B1">
        <w:t>(2009)</w:t>
      </w:r>
      <w:r w:rsidR="00D03BE3">
        <w:t xml:space="preserve"> </w:t>
      </w:r>
      <w:r w:rsidRPr="00C324B1">
        <w:t>The impact of light, noise, cage cleaning and in-house transportation on welfare and stress of laboratory rats.</w:t>
      </w:r>
      <w:r w:rsidR="00D03BE3">
        <w:t xml:space="preserve"> </w:t>
      </w:r>
      <w:r w:rsidRPr="00C324B1">
        <w:rPr>
          <w:i/>
        </w:rPr>
        <w:t xml:space="preserve">Laboratory Animals </w:t>
      </w:r>
      <w:r w:rsidRPr="00C324B1">
        <w:t>43: 311-327</w:t>
      </w:r>
    </w:p>
    <w:p w14:paraId="33B4E186" w14:textId="77777777" w:rsidR="008B0338" w:rsidRPr="00C324B1" w:rsidRDefault="008B0338" w:rsidP="008E0E38">
      <w:proofErr w:type="spellStart"/>
      <w:r w:rsidRPr="00C324B1">
        <w:t>Cattet</w:t>
      </w:r>
      <w:proofErr w:type="spellEnd"/>
      <w:r w:rsidRPr="00C324B1">
        <w:t xml:space="preserve"> M</w:t>
      </w:r>
      <w:r w:rsidR="00CF5B41">
        <w:t>.</w:t>
      </w:r>
      <w:r w:rsidRPr="00C324B1">
        <w:t>, Boulanger J</w:t>
      </w:r>
      <w:r w:rsidR="00CF5B41">
        <w:t>.</w:t>
      </w:r>
      <w:r w:rsidRPr="00C324B1">
        <w:t>, Stenhouse G</w:t>
      </w:r>
      <w:r w:rsidR="00CF5B41">
        <w:t>.</w:t>
      </w:r>
      <w:r w:rsidRPr="00C324B1">
        <w:t>, Powe</w:t>
      </w:r>
      <w:r w:rsidR="007A7A27">
        <w:t>ll R</w:t>
      </w:r>
      <w:r w:rsidR="00CF5B41">
        <w:t>.</w:t>
      </w:r>
      <w:r w:rsidR="007A7A27">
        <w:t xml:space="preserve"> </w:t>
      </w:r>
      <w:r w:rsidR="00CF5B41">
        <w:t xml:space="preserve">and </w:t>
      </w:r>
      <w:r w:rsidR="007A7A27">
        <w:t>Reynolds-</w:t>
      </w:r>
      <w:proofErr w:type="spellStart"/>
      <w:r w:rsidR="007A7A27">
        <w:t>Hogland</w:t>
      </w:r>
      <w:proofErr w:type="spellEnd"/>
      <w:r w:rsidR="007A7A27">
        <w:t xml:space="preserve"> M.</w:t>
      </w:r>
      <w:r w:rsidR="00D03BE3">
        <w:t xml:space="preserve"> </w:t>
      </w:r>
      <w:r w:rsidR="007A7A27">
        <w:t>(2008)</w:t>
      </w:r>
      <w:r w:rsidR="00D03BE3">
        <w:t xml:space="preserve"> </w:t>
      </w:r>
      <w:r w:rsidRPr="00C324B1">
        <w:t>An evaluation of long-term capture effects in ursids: implications for wildlife welfare and research.</w:t>
      </w:r>
      <w:r w:rsidR="00D03BE3">
        <w:t xml:space="preserve"> </w:t>
      </w:r>
      <w:r w:rsidRPr="00C324B1">
        <w:rPr>
          <w:i/>
        </w:rPr>
        <w:t xml:space="preserve">Journal of Mammalogy </w:t>
      </w:r>
      <w:r w:rsidRPr="00C324B1">
        <w:t>89: 973-990.</w:t>
      </w:r>
    </w:p>
    <w:p w14:paraId="3D3C9112" w14:textId="77777777" w:rsidR="00F64146" w:rsidRDefault="00F64146" w:rsidP="008E0E38">
      <w:proofErr w:type="spellStart"/>
      <w:r>
        <w:t>Chaby</w:t>
      </w:r>
      <w:proofErr w:type="spellEnd"/>
      <w:r>
        <w:t xml:space="preserve"> L</w:t>
      </w:r>
      <w:r w:rsidR="00CF5B41">
        <w:t>.</w:t>
      </w:r>
      <w:r>
        <w:t xml:space="preserve">, </w:t>
      </w:r>
      <w:proofErr w:type="spellStart"/>
      <w:r>
        <w:t>Cavigelli</w:t>
      </w:r>
      <w:proofErr w:type="spellEnd"/>
      <w:r>
        <w:t xml:space="preserve"> S</w:t>
      </w:r>
      <w:r w:rsidR="00CF5B41">
        <w:t>.</w:t>
      </w:r>
      <w:r>
        <w:t xml:space="preserve">, White </w:t>
      </w:r>
      <w:r w:rsidR="007A7A27">
        <w:t>A</w:t>
      </w:r>
      <w:r w:rsidR="00CF5B41">
        <w:t>.</w:t>
      </w:r>
      <w:r w:rsidR="007A7A27">
        <w:t>, Wang K</w:t>
      </w:r>
      <w:r w:rsidR="00CF5B41">
        <w:t>.</w:t>
      </w:r>
      <w:r w:rsidR="007A7A27">
        <w:t xml:space="preserve"> </w:t>
      </w:r>
      <w:r w:rsidR="00CF5B41">
        <w:t xml:space="preserve">and </w:t>
      </w:r>
      <w:r w:rsidR="007A7A27">
        <w:t>Braithwaite V.</w:t>
      </w:r>
      <w:r w:rsidR="00D03BE3">
        <w:t xml:space="preserve"> </w:t>
      </w:r>
      <w:r w:rsidR="007A7A27">
        <w:t>(2013)</w:t>
      </w:r>
      <w:r w:rsidR="00D03BE3">
        <w:t xml:space="preserve"> </w:t>
      </w:r>
      <w:r>
        <w:t>Long-term changes in cognitive bias and coping responses as a result of chronic unpredictable stress during adolescence.</w:t>
      </w:r>
      <w:r w:rsidR="00D03BE3">
        <w:t xml:space="preserve"> </w:t>
      </w:r>
      <w:r>
        <w:rPr>
          <w:i/>
        </w:rPr>
        <w:t xml:space="preserve">Frontiers in Human Neuroscience </w:t>
      </w:r>
      <w:r>
        <w:t>7: 328</w:t>
      </w:r>
    </w:p>
    <w:p w14:paraId="57962CA4" w14:textId="77777777" w:rsidR="00121E58" w:rsidRDefault="007A7A27" w:rsidP="008E0E38">
      <w:r>
        <w:t>Christian L.</w:t>
      </w:r>
      <w:r w:rsidR="00D03BE3">
        <w:t xml:space="preserve"> </w:t>
      </w:r>
      <w:r>
        <w:t>(2012)</w:t>
      </w:r>
      <w:r w:rsidR="00D03BE3">
        <w:t xml:space="preserve"> </w:t>
      </w:r>
      <w:r w:rsidR="00121E58">
        <w:t>Psychoneuroimmunology in pregnancy: immune pathways linking stress with maternal health, adverse birth outcomes, and fetal development.</w:t>
      </w:r>
      <w:r w:rsidR="00D03BE3">
        <w:t xml:space="preserve"> </w:t>
      </w:r>
      <w:r w:rsidR="00121E58">
        <w:rPr>
          <w:i/>
        </w:rPr>
        <w:t xml:space="preserve">Neuroscience and Biobehavioral Reviews </w:t>
      </w:r>
      <w:r w:rsidR="00121E58">
        <w:t>36: 350-361</w:t>
      </w:r>
    </w:p>
    <w:p w14:paraId="373B65E5" w14:textId="77777777" w:rsidR="00DD5DC6" w:rsidRDefault="00DD5DC6" w:rsidP="008E0E38">
      <w:r>
        <w:lastRenderedPageBreak/>
        <w:t>Coleman K.</w:t>
      </w:r>
      <w:r w:rsidR="00D03BE3">
        <w:t xml:space="preserve"> </w:t>
      </w:r>
      <w:r>
        <w:t>(2012)</w:t>
      </w:r>
      <w:r w:rsidR="00D03BE3">
        <w:t xml:space="preserve"> </w:t>
      </w:r>
      <w:r>
        <w:t>Individual differences in temperament and behavioural management practices for nonhuman primates.</w:t>
      </w:r>
      <w:r w:rsidR="00D03BE3">
        <w:t xml:space="preserve"> </w:t>
      </w:r>
      <w:r>
        <w:rPr>
          <w:i/>
        </w:rPr>
        <w:t xml:space="preserve">Applied Animal Behaviour Science </w:t>
      </w:r>
      <w:r>
        <w:t>137: 106-113</w:t>
      </w:r>
    </w:p>
    <w:p w14:paraId="7CC0E59E" w14:textId="77777777" w:rsidR="00BB39A3" w:rsidRDefault="00BB39A3" w:rsidP="008E0E38">
      <w:r>
        <w:t>Coleman K</w:t>
      </w:r>
      <w:r w:rsidR="00CF5B41">
        <w:t>.</w:t>
      </w:r>
      <w:r>
        <w:t xml:space="preserve">, </w:t>
      </w:r>
      <w:proofErr w:type="spellStart"/>
      <w:r>
        <w:t>Pranger</w:t>
      </w:r>
      <w:proofErr w:type="spellEnd"/>
      <w:r>
        <w:t xml:space="preserve"> L</w:t>
      </w:r>
      <w:r w:rsidR="00CF5B41">
        <w:t>.</w:t>
      </w:r>
      <w:r>
        <w:t>, Maier A</w:t>
      </w:r>
      <w:r w:rsidR="00CF5B41">
        <w:t>.</w:t>
      </w:r>
      <w:r>
        <w:t>, Lambeth S</w:t>
      </w:r>
      <w:r w:rsidR="00CF5B41">
        <w:t>.</w:t>
      </w:r>
      <w:r>
        <w:t>, Perlman J</w:t>
      </w:r>
      <w:r w:rsidR="00CF5B41">
        <w:t>.</w:t>
      </w:r>
      <w:r>
        <w:t>, Thiele E</w:t>
      </w:r>
      <w:r w:rsidR="00CF5B41">
        <w:t>.</w:t>
      </w:r>
      <w:r>
        <w:t xml:space="preserve"> </w:t>
      </w:r>
      <w:r w:rsidR="00CF5B41">
        <w:t xml:space="preserve">and </w:t>
      </w:r>
      <w:r>
        <w:t>Schapiro S.</w:t>
      </w:r>
      <w:r w:rsidR="00D03BE3">
        <w:t xml:space="preserve"> </w:t>
      </w:r>
      <w:r>
        <w:t>(2008)</w:t>
      </w:r>
      <w:r w:rsidR="00D03BE3">
        <w:t xml:space="preserve"> </w:t>
      </w:r>
      <w:r>
        <w:t>Training rhesus macaques for venipuncture using positive reinforcement techniques: a comparison with chimpanzees.</w:t>
      </w:r>
      <w:r w:rsidR="00D03BE3">
        <w:t xml:space="preserve"> </w:t>
      </w:r>
      <w:r>
        <w:rPr>
          <w:i/>
        </w:rPr>
        <w:t xml:space="preserve">Journal of the American Association for Laboratory Animal Science </w:t>
      </w:r>
      <w:r>
        <w:t>47: 37-41</w:t>
      </w:r>
    </w:p>
    <w:p w14:paraId="0F35E007" w14:textId="77777777" w:rsidR="003A4E3F" w:rsidRPr="003A4E3F" w:rsidRDefault="003A4E3F" w:rsidP="008E0E38">
      <w:r>
        <w:t>Conte F.</w:t>
      </w:r>
      <w:r w:rsidR="00D03BE3">
        <w:t xml:space="preserve"> </w:t>
      </w:r>
      <w:r>
        <w:t>(2004)</w:t>
      </w:r>
      <w:r w:rsidR="00D03BE3">
        <w:t xml:space="preserve"> </w:t>
      </w:r>
      <w:r>
        <w:t>Stress and the welfare of cultured fish.</w:t>
      </w:r>
      <w:r w:rsidR="00D03BE3">
        <w:t xml:space="preserve"> </w:t>
      </w:r>
      <w:r>
        <w:rPr>
          <w:i/>
        </w:rPr>
        <w:t xml:space="preserve">Applied Animal Behaviour Science </w:t>
      </w:r>
      <w:r>
        <w:t>86: 205-223.</w:t>
      </w:r>
    </w:p>
    <w:p w14:paraId="20E02950" w14:textId="77777777" w:rsidR="00152B8A" w:rsidRDefault="00152B8A" w:rsidP="008E0E38">
      <w:proofErr w:type="spellStart"/>
      <w:r>
        <w:t>Detillion</w:t>
      </w:r>
      <w:proofErr w:type="spellEnd"/>
      <w:r>
        <w:t xml:space="preserve"> C</w:t>
      </w:r>
      <w:r w:rsidR="00CF5B41">
        <w:t>.</w:t>
      </w:r>
      <w:r>
        <w:t>, Craft T</w:t>
      </w:r>
      <w:r w:rsidR="00CF5B41">
        <w:t>.</w:t>
      </w:r>
      <w:r>
        <w:t>, Glasper E</w:t>
      </w:r>
      <w:r w:rsidR="00CF5B41">
        <w:t>.</w:t>
      </w:r>
      <w:r>
        <w:t>, Prendergast B</w:t>
      </w:r>
      <w:r w:rsidR="00CF5B41">
        <w:t>.</w:t>
      </w:r>
      <w:r>
        <w:t xml:space="preserve"> </w:t>
      </w:r>
      <w:r w:rsidR="00CF5B41">
        <w:t xml:space="preserve">and </w:t>
      </w:r>
      <w:r>
        <w:t>DeVries A.</w:t>
      </w:r>
      <w:r w:rsidR="00D03BE3">
        <w:t xml:space="preserve"> </w:t>
      </w:r>
      <w:r w:rsidR="007A7A27">
        <w:t>(</w:t>
      </w:r>
      <w:r>
        <w:t>2004</w:t>
      </w:r>
      <w:r w:rsidR="007A7A27">
        <w:t>)</w:t>
      </w:r>
      <w:r w:rsidR="00D03BE3">
        <w:t xml:space="preserve"> </w:t>
      </w:r>
      <w:r>
        <w:t>Social facilitation of wound healing.</w:t>
      </w:r>
      <w:r w:rsidR="00D03BE3">
        <w:t xml:space="preserve"> </w:t>
      </w:r>
      <w:proofErr w:type="spellStart"/>
      <w:r>
        <w:rPr>
          <w:i/>
        </w:rPr>
        <w:t>Psychoneuroendocrinology</w:t>
      </w:r>
      <w:proofErr w:type="spellEnd"/>
      <w:r>
        <w:rPr>
          <w:i/>
        </w:rPr>
        <w:t xml:space="preserve"> </w:t>
      </w:r>
      <w:r>
        <w:t>29: 1004-1011.</w:t>
      </w:r>
    </w:p>
    <w:p w14:paraId="529DA173" w14:textId="77777777" w:rsidR="003F5736" w:rsidRDefault="003F5736" w:rsidP="008E0E38">
      <w:r>
        <w:t>DeBoer M.</w:t>
      </w:r>
      <w:r w:rsidR="00D03BE3">
        <w:t xml:space="preserve"> </w:t>
      </w:r>
      <w:r>
        <w:t>(2009)</w:t>
      </w:r>
      <w:r w:rsidR="00D03BE3">
        <w:t xml:space="preserve"> </w:t>
      </w:r>
      <w:r>
        <w:t>Animal models of anorexia and cachexia.</w:t>
      </w:r>
      <w:r w:rsidR="00D03BE3">
        <w:t xml:space="preserve"> </w:t>
      </w:r>
      <w:r>
        <w:rPr>
          <w:i/>
        </w:rPr>
        <w:t>Expert Opinion on Drug Discovery</w:t>
      </w:r>
      <w:r>
        <w:t xml:space="preserve"> 4: 1145-1155</w:t>
      </w:r>
    </w:p>
    <w:p w14:paraId="0447AC3F" w14:textId="77777777" w:rsidR="00222FE2" w:rsidRDefault="00222FE2" w:rsidP="008E0E38">
      <w:r>
        <w:t>Dickens M., Earle K.</w:t>
      </w:r>
      <w:r w:rsidR="00CF5B41">
        <w:t xml:space="preserve"> and</w:t>
      </w:r>
      <w:r>
        <w:t xml:space="preserve"> Romero M.</w:t>
      </w:r>
      <w:r w:rsidR="00D03BE3">
        <w:t xml:space="preserve"> </w:t>
      </w:r>
      <w:r>
        <w:t>(2009)</w:t>
      </w:r>
      <w:r w:rsidR="00D03BE3">
        <w:t xml:space="preserve"> </w:t>
      </w:r>
      <w:r>
        <w:t>Initial transference of wild birds to captivity alters stress physiology.</w:t>
      </w:r>
      <w:r w:rsidR="00D03BE3">
        <w:t xml:space="preserve"> </w:t>
      </w:r>
      <w:r>
        <w:rPr>
          <w:i/>
        </w:rPr>
        <w:t>General and Comparative Endocrinology</w:t>
      </w:r>
      <w:r>
        <w:t xml:space="preserve"> 160: 76-83</w:t>
      </w:r>
    </w:p>
    <w:p w14:paraId="4CA79CD7" w14:textId="77777777" w:rsidR="00657E3B" w:rsidRDefault="00657E3B" w:rsidP="008E0E38">
      <w:r>
        <w:t xml:space="preserve">Ericsson M., </w:t>
      </w:r>
      <w:proofErr w:type="spellStart"/>
      <w:r>
        <w:t>Fallasharoudi</w:t>
      </w:r>
      <w:proofErr w:type="spellEnd"/>
      <w:r>
        <w:t xml:space="preserve"> A., Bergquist J., </w:t>
      </w:r>
      <w:proofErr w:type="spellStart"/>
      <w:r>
        <w:t>Kushnir</w:t>
      </w:r>
      <w:proofErr w:type="spellEnd"/>
      <w:r>
        <w:t xml:space="preserve"> M. </w:t>
      </w:r>
      <w:r w:rsidR="00CF5B41">
        <w:t xml:space="preserve">and </w:t>
      </w:r>
      <w:r>
        <w:t>Jensen P.</w:t>
      </w:r>
      <w:r w:rsidR="00D03BE3">
        <w:t xml:space="preserve"> </w:t>
      </w:r>
      <w:r>
        <w:t>(2014)</w:t>
      </w:r>
      <w:r w:rsidR="00D03BE3">
        <w:t xml:space="preserve"> </w:t>
      </w:r>
      <w:r w:rsidRPr="002549F9">
        <w:t>Domestication effects on behavioural and hormonal responses to acute stress in chickens.</w:t>
      </w:r>
      <w:r w:rsidR="00D03BE3">
        <w:t xml:space="preserve"> </w:t>
      </w:r>
      <w:r>
        <w:rPr>
          <w:i/>
        </w:rPr>
        <w:t xml:space="preserve">Physiology &amp; Behaviour </w:t>
      </w:r>
      <w:r>
        <w:t>133: 161-169</w:t>
      </w:r>
    </w:p>
    <w:p w14:paraId="5538C789" w14:textId="77777777" w:rsidR="00D343D3" w:rsidRDefault="00D343D3" w:rsidP="008E0E38">
      <w:proofErr w:type="spellStart"/>
      <w:r>
        <w:t>Feenders</w:t>
      </w:r>
      <w:proofErr w:type="spellEnd"/>
      <w:r>
        <w:t xml:space="preserve"> G. </w:t>
      </w:r>
      <w:r w:rsidR="00CF5B41">
        <w:t xml:space="preserve">and </w:t>
      </w:r>
      <w:r>
        <w:t>Bateson M.</w:t>
      </w:r>
      <w:r w:rsidR="00D03BE3">
        <w:t xml:space="preserve"> </w:t>
      </w:r>
      <w:r>
        <w:t>(2011)</w:t>
      </w:r>
      <w:r w:rsidR="00D03BE3">
        <w:t xml:space="preserve"> </w:t>
      </w:r>
      <w:r>
        <w:t xml:space="preserve">Hand-rearing reduces fear of humans in European starlings, </w:t>
      </w:r>
      <w:r>
        <w:rPr>
          <w:i/>
        </w:rPr>
        <w:t>Sturnus vulgaris</w:t>
      </w:r>
      <w:r>
        <w:t>.</w:t>
      </w:r>
      <w:r w:rsidR="00D03BE3">
        <w:t xml:space="preserve"> </w:t>
      </w:r>
      <w:r>
        <w:rPr>
          <w:i/>
        </w:rPr>
        <w:t>PLOS One</w:t>
      </w:r>
      <w:r>
        <w:t xml:space="preserve"> 6: e17466</w:t>
      </w:r>
    </w:p>
    <w:p w14:paraId="7E4BAE07" w14:textId="77777777" w:rsidR="0098765D" w:rsidRPr="0098765D" w:rsidRDefault="0098765D" w:rsidP="008E0E38">
      <w:r w:rsidRPr="0098765D">
        <w:t>Gregory N.</w:t>
      </w:r>
      <w:r w:rsidR="00D03BE3">
        <w:t xml:space="preserve"> </w:t>
      </w:r>
      <w:r w:rsidRPr="0098765D">
        <w:t>(2008)</w:t>
      </w:r>
      <w:r w:rsidR="00D03BE3">
        <w:t xml:space="preserve"> </w:t>
      </w:r>
      <w:r w:rsidRPr="0098765D">
        <w:t>Animal welfare at markets and during transport and slaughter.</w:t>
      </w:r>
      <w:r w:rsidR="00D03BE3">
        <w:t xml:space="preserve"> </w:t>
      </w:r>
      <w:r w:rsidRPr="0098765D">
        <w:rPr>
          <w:i/>
        </w:rPr>
        <w:t xml:space="preserve">Meat Science </w:t>
      </w:r>
      <w:r w:rsidRPr="0098765D">
        <w:t>80: 2-11</w:t>
      </w:r>
    </w:p>
    <w:p w14:paraId="38604BE3" w14:textId="77777777" w:rsidR="00581C92" w:rsidRDefault="00581C92" w:rsidP="008E0E38">
      <w:r>
        <w:t xml:space="preserve">Gregory N. </w:t>
      </w:r>
      <w:r w:rsidR="00CF5B41">
        <w:t xml:space="preserve">and </w:t>
      </w:r>
      <w:r>
        <w:t>Robins J.</w:t>
      </w:r>
      <w:r w:rsidR="00D03BE3">
        <w:t xml:space="preserve"> </w:t>
      </w:r>
      <w:r>
        <w:t>(1998)</w:t>
      </w:r>
      <w:r w:rsidR="00D03BE3">
        <w:t xml:space="preserve"> </w:t>
      </w:r>
      <w:r>
        <w:t>A body condition scoring system for layer hens.</w:t>
      </w:r>
      <w:r w:rsidR="00D03BE3">
        <w:t xml:space="preserve"> </w:t>
      </w:r>
      <w:r>
        <w:rPr>
          <w:i/>
        </w:rPr>
        <w:t xml:space="preserve">New Zealand Journal of Agricultural Research </w:t>
      </w:r>
      <w:r>
        <w:t>41: 555-559</w:t>
      </w:r>
    </w:p>
    <w:p w14:paraId="614C1B5B" w14:textId="77777777" w:rsidR="003F5736" w:rsidRDefault="003F5736" w:rsidP="008E0E38">
      <w:proofErr w:type="spellStart"/>
      <w:r w:rsidRPr="0098765D">
        <w:t>Griebel</w:t>
      </w:r>
      <w:proofErr w:type="spellEnd"/>
      <w:r w:rsidRPr="0098765D">
        <w:t xml:space="preserve"> G</w:t>
      </w:r>
      <w:r w:rsidR="00CF5B41">
        <w:t>.</w:t>
      </w:r>
      <w:r w:rsidRPr="0098765D">
        <w:t xml:space="preserve">, </w:t>
      </w:r>
      <w:proofErr w:type="spellStart"/>
      <w:r w:rsidRPr="0098765D">
        <w:t>Belzung</w:t>
      </w:r>
      <w:proofErr w:type="spellEnd"/>
      <w:r w:rsidR="007A7A27">
        <w:t xml:space="preserve"> C</w:t>
      </w:r>
      <w:r w:rsidR="00CF5B41">
        <w:t>.</w:t>
      </w:r>
      <w:r w:rsidR="007A7A27">
        <w:t>, Perrault G</w:t>
      </w:r>
      <w:r w:rsidR="00CF5B41">
        <w:t>.</w:t>
      </w:r>
      <w:r w:rsidR="007A7A27">
        <w:t xml:space="preserve"> </w:t>
      </w:r>
      <w:r w:rsidR="00CF5B41">
        <w:t xml:space="preserve">and </w:t>
      </w:r>
      <w:r w:rsidR="007A7A27">
        <w:t>Sanger D.</w:t>
      </w:r>
      <w:r w:rsidR="00D03BE3">
        <w:t xml:space="preserve"> </w:t>
      </w:r>
      <w:r w:rsidR="007A7A27">
        <w:t>(2000)</w:t>
      </w:r>
      <w:r w:rsidR="00D03BE3">
        <w:t xml:space="preserve"> </w:t>
      </w:r>
      <w:r w:rsidRPr="0098765D">
        <w:t>Differences in anxiety-related behaviours and in sensitivity to diazepam</w:t>
      </w:r>
      <w:r>
        <w:t xml:space="preserve"> in inbred and outbred strains of mice.</w:t>
      </w:r>
      <w:r w:rsidR="00D03BE3">
        <w:t xml:space="preserve"> </w:t>
      </w:r>
      <w:r>
        <w:rPr>
          <w:i/>
        </w:rPr>
        <w:t xml:space="preserve">Psychopharmacology </w:t>
      </w:r>
      <w:r>
        <w:t>148: 164-170</w:t>
      </w:r>
    </w:p>
    <w:p w14:paraId="3FC24E5F" w14:textId="77777777" w:rsidR="00473C9C" w:rsidRDefault="00473C9C" w:rsidP="008E0E38">
      <w:r>
        <w:t xml:space="preserve">Hannibal D., Bliss-Moreau E., </w:t>
      </w:r>
      <w:proofErr w:type="spellStart"/>
      <w:r>
        <w:t>Vandeleest</w:t>
      </w:r>
      <w:proofErr w:type="spellEnd"/>
      <w:r>
        <w:t xml:space="preserve"> J., McCowan B. </w:t>
      </w:r>
      <w:r w:rsidR="00CF5B41">
        <w:t xml:space="preserve">and </w:t>
      </w:r>
      <w:r>
        <w:t>Capitation J.</w:t>
      </w:r>
      <w:r w:rsidR="00D03BE3">
        <w:t xml:space="preserve"> </w:t>
      </w:r>
      <w:r>
        <w:t>(2016)</w:t>
      </w:r>
      <w:r w:rsidR="00D03BE3">
        <w:t xml:space="preserve"> </w:t>
      </w:r>
      <w:r>
        <w:t>Laboratory rhesus macaque social housing and social changes: implications for research.</w:t>
      </w:r>
      <w:r w:rsidR="00D03BE3">
        <w:t xml:space="preserve"> </w:t>
      </w:r>
      <w:r>
        <w:rPr>
          <w:i/>
        </w:rPr>
        <w:t>American Journal of Primatology</w:t>
      </w:r>
      <w:r>
        <w:t xml:space="preserve"> 79: e22528</w:t>
      </w:r>
    </w:p>
    <w:p w14:paraId="1C4563F6" w14:textId="77777777" w:rsidR="006F5280" w:rsidRDefault="006F5280" w:rsidP="008E0E38">
      <w:r>
        <w:t xml:space="preserve">Hughes C., Settle A. </w:t>
      </w:r>
      <w:r w:rsidR="00CF5B41">
        <w:t xml:space="preserve">and </w:t>
      </w:r>
      <w:proofErr w:type="spellStart"/>
      <w:r>
        <w:t>Boice</w:t>
      </w:r>
      <w:proofErr w:type="spellEnd"/>
      <w:r>
        <w:t xml:space="preserve"> R.</w:t>
      </w:r>
      <w:r w:rsidR="00D03BE3">
        <w:t xml:space="preserve"> </w:t>
      </w:r>
      <w:r>
        <w:t>(1976)</w:t>
      </w:r>
      <w:r w:rsidR="00D03BE3">
        <w:t xml:space="preserve"> </w:t>
      </w:r>
      <w:r>
        <w:t>Four indices of domestication in Norway Rats.</w:t>
      </w:r>
      <w:r w:rsidR="00D03BE3">
        <w:t xml:space="preserve"> </w:t>
      </w:r>
      <w:r>
        <w:rPr>
          <w:i/>
        </w:rPr>
        <w:t xml:space="preserve">Bulletin of the Psychonomic Society </w:t>
      </w:r>
      <w:r>
        <w:t>8: 171-174</w:t>
      </w:r>
    </w:p>
    <w:p w14:paraId="2D1898DA" w14:textId="77777777" w:rsidR="003F5736" w:rsidRDefault="003F5736" w:rsidP="008E0E38">
      <w:r>
        <w:t>Inagaki H</w:t>
      </w:r>
      <w:r w:rsidR="00CF5B41">
        <w:t>.</w:t>
      </w:r>
      <w:r>
        <w:t>, Kiyokawa Y</w:t>
      </w:r>
      <w:r w:rsidR="00CF5B41">
        <w:t>.</w:t>
      </w:r>
      <w:r>
        <w:t xml:space="preserve">, </w:t>
      </w:r>
      <w:proofErr w:type="spellStart"/>
      <w:r>
        <w:t>Tamogami</w:t>
      </w:r>
      <w:proofErr w:type="spellEnd"/>
      <w:r>
        <w:t xml:space="preserve"> S</w:t>
      </w:r>
      <w:r w:rsidR="00CF5B41">
        <w:t>.</w:t>
      </w:r>
      <w:r>
        <w:t>, Watanabe H</w:t>
      </w:r>
      <w:r w:rsidR="00CF5B41">
        <w:t>.</w:t>
      </w:r>
      <w:r>
        <w:t xml:space="preserve">, </w:t>
      </w:r>
      <w:proofErr w:type="spellStart"/>
      <w:r>
        <w:t>Takeushi</w:t>
      </w:r>
      <w:proofErr w:type="spellEnd"/>
      <w:r>
        <w:t xml:space="preserve"> Y</w:t>
      </w:r>
      <w:r w:rsidR="00CF5B41">
        <w:t>.</w:t>
      </w:r>
      <w:r>
        <w:t xml:space="preserve"> </w:t>
      </w:r>
      <w:r w:rsidR="00CF5B41">
        <w:t xml:space="preserve">and </w:t>
      </w:r>
      <w:r>
        <w:t>Mori Y.</w:t>
      </w:r>
      <w:r w:rsidR="00D03BE3">
        <w:t xml:space="preserve"> </w:t>
      </w:r>
      <w:r w:rsidR="007A7A27">
        <w:t>(</w:t>
      </w:r>
      <w:r>
        <w:t>2014</w:t>
      </w:r>
      <w:r w:rsidR="007A7A27">
        <w:t>)</w:t>
      </w:r>
      <w:r w:rsidR="00D03BE3">
        <w:t xml:space="preserve"> </w:t>
      </w:r>
      <w:r>
        <w:t>Identification of a pheromone that increases anxiety in rats.</w:t>
      </w:r>
      <w:r w:rsidR="00D03BE3">
        <w:t xml:space="preserve"> </w:t>
      </w:r>
      <w:r>
        <w:rPr>
          <w:i/>
        </w:rPr>
        <w:t xml:space="preserve">PNAS </w:t>
      </w:r>
      <w:r w:rsidRPr="00F154C1">
        <w:t xml:space="preserve">111: </w:t>
      </w:r>
      <w:r>
        <w:t>18751-18756</w:t>
      </w:r>
    </w:p>
    <w:p w14:paraId="23ACBDC9" w14:textId="77777777" w:rsidR="00F64146" w:rsidRDefault="00F64146" w:rsidP="008E0E38">
      <w:proofErr w:type="spellStart"/>
      <w:r>
        <w:t>Isgor</w:t>
      </w:r>
      <w:proofErr w:type="spellEnd"/>
      <w:r>
        <w:t xml:space="preserve"> C</w:t>
      </w:r>
      <w:r w:rsidR="00CF5B41">
        <w:t>.</w:t>
      </w:r>
      <w:r>
        <w:t xml:space="preserve">, </w:t>
      </w:r>
      <w:proofErr w:type="spellStart"/>
      <w:r>
        <w:t>Ka</w:t>
      </w:r>
      <w:r w:rsidR="007A7A27">
        <w:t>bbaj</w:t>
      </w:r>
      <w:proofErr w:type="spellEnd"/>
      <w:r w:rsidR="007A7A27">
        <w:t xml:space="preserve"> M</w:t>
      </w:r>
      <w:r w:rsidR="00CF5B41">
        <w:t>.</w:t>
      </w:r>
      <w:r w:rsidR="007A7A27">
        <w:t xml:space="preserve">, </w:t>
      </w:r>
      <w:proofErr w:type="spellStart"/>
      <w:r w:rsidR="007A7A27">
        <w:t>Akil</w:t>
      </w:r>
      <w:proofErr w:type="spellEnd"/>
      <w:r w:rsidR="007A7A27">
        <w:t xml:space="preserve"> M</w:t>
      </w:r>
      <w:r w:rsidR="00CF5B41">
        <w:t>.</w:t>
      </w:r>
      <w:r w:rsidR="007A7A27">
        <w:t xml:space="preserve"> </w:t>
      </w:r>
      <w:r w:rsidR="00CF5B41">
        <w:t xml:space="preserve">and </w:t>
      </w:r>
      <w:r w:rsidR="007A7A27">
        <w:t>Watson S.</w:t>
      </w:r>
      <w:r w:rsidR="00D03BE3">
        <w:t xml:space="preserve"> </w:t>
      </w:r>
      <w:r w:rsidR="007A7A27">
        <w:t>(2004)</w:t>
      </w:r>
      <w:r w:rsidR="00D03BE3">
        <w:t xml:space="preserve"> </w:t>
      </w:r>
      <w:r>
        <w:t>Delayed effects of chronic variable stress during peripubertal-juvenile period on hippocampal morphology and on cognitive and stress axis functions in rats.</w:t>
      </w:r>
      <w:r w:rsidR="00D03BE3">
        <w:t xml:space="preserve"> </w:t>
      </w:r>
      <w:r>
        <w:rPr>
          <w:i/>
        </w:rPr>
        <w:t xml:space="preserve">Hippocampus </w:t>
      </w:r>
      <w:r>
        <w:t>14: 636-648</w:t>
      </w:r>
    </w:p>
    <w:p w14:paraId="34F992A6" w14:textId="77777777" w:rsidR="009436A2" w:rsidRPr="009436A2" w:rsidRDefault="009436A2" w:rsidP="008E0E38">
      <w:proofErr w:type="spellStart"/>
      <w:r>
        <w:t>J</w:t>
      </w:r>
      <w:r w:rsidR="00BE443C">
        <w:t>aggi</w:t>
      </w:r>
      <w:proofErr w:type="spellEnd"/>
      <w:r w:rsidR="00BE443C">
        <w:t xml:space="preserve"> A., Jain V.</w:t>
      </w:r>
      <w:r>
        <w:t xml:space="preserve"> </w:t>
      </w:r>
      <w:r w:rsidR="00CF5B41">
        <w:t xml:space="preserve">and </w:t>
      </w:r>
      <w:r>
        <w:t>Singh N.</w:t>
      </w:r>
      <w:r w:rsidR="00D03BE3">
        <w:t xml:space="preserve"> </w:t>
      </w:r>
      <w:r>
        <w:t>(2011)</w:t>
      </w:r>
      <w:r w:rsidR="00D03BE3">
        <w:t xml:space="preserve"> </w:t>
      </w:r>
      <w:r>
        <w:t>Animal models of neuropathic pain.</w:t>
      </w:r>
      <w:r w:rsidR="00D03BE3">
        <w:t xml:space="preserve"> </w:t>
      </w:r>
      <w:r>
        <w:rPr>
          <w:i/>
        </w:rPr>
        <w:t xml:space="preserve">Fundamental and Clinical Pharmacology </w:t>
      </w:r>
      <w:r>
        <w:t>25: 1-28.</w:t>
      </w:r>
    </w:p>
    <w:p w14:paraId="657BC0D8" w14:textId="77777777" w:rsidR="003F5736" w:rsidRDefault="007A7A27" w:rsidP="008E0E38">
      <w:r>
        <w:lastRenderedPageBreak/>
        <w:t>Johansson B</w:t>
      </w:r>
      <w:r w:rsidR="00CF5B41">
        <w:t>.</w:t>
      </w:r>
      <w:r>
        <w:t xml:space="preserve"> </w:t>
      </w:r>
      <w:r w:rsidR="00CF5B41">
        <w:t xml:space="preserve">and </w:t>
      </w:r>
      <w:r>
        <w:t>Ohlsson A-L.</w:t>
      </w:r>
      <w:r w:rsidR="00D03BE3">
        <w:t xml:space="preserve"> </w:t>
      </w:r>
      <w:r>
        <w:t>(1996)</w:t>
      </w:r>
      <w:r w:rsidR="00D03BE3">
        <w:t xml:space="preserve"> </w:t>
      </w:r>
      <w:r w:rsidR="003F5736">
        <w:t>Environment, social interaction, and physical activity as determinants of functional outcome after cerebral infarction in the rat.</w:t>
      </w:r>
      <w:r w:rsidR="00D03BE3">
        <w:t xml:space="preserve"> </w:t>
      </w:r>
      <w:r w:rsidR="003F5736">
        <w:rPr>
          <w:i/>
        </w:rPr>
        <w:t xml:space="preserve">Experimental Neurology </w:t>
      </w:r>
      <w:r w:rsidR="003F5736">
        <w:t>139: 322-327.</w:t>
      </w:r>
    </w:p>
    <w:p w14:paraId="57A216CD" w14:textId="77777777" w:rsidR="00C7755D" w:rsidRDefault="00C7755D" w:rsidP="008E0E38">
      <w:proofErr w:type="spellStart"/>
      <w:r w:rsidRPr="006403FA">
        <w:rPr>
          <w:lang w:val="en-US"/>
        </w:rPr>
        <w:t>Künzl</w:t>
      </w:r>
      <w:proofErr w:type="spellEnd"/>
      <w:r w:rsidRPr="006403FA">
        <w:rPr>
          <w:lang w:val="en-US"/>
        </w:rPr>
        <w:t xml:space="preserve"> C., Kaiser S., Meier E. </w:t>
      </w:r>
      <w:r w:rsidR="00CF5B41" w:rsidRPr="006403FA">
        <w:rPr>
          <w:lang w:val="en-US"/>
        </w:rPr>
        <w:t xml:space="preserve">and </w:t>
      </w:r>
      <w:proofErr w:type="spellStart"/>
      <w:r w:rsidRPr="006403FA">
        <w:rPr>
          <w:lang w:val="en-US"/>
        </w:rPr>
        <w:t>Sachser</w:t>
      </w:r>
      <w:proofErr w:type="spellEnd"/>
      <w:r w:rsidRPr="006403FA">
        <w:rPr>
          <w:lang w:val="en-US"/>
        </w:rPr>
        <w:t xml:space="preserve"> N.</w:t>
      </w:r>
      <w:r w:rsidR="00D03BE3">
        <w:rPr>
          <w:lang w:val="en-US"/>
        </w:rPr>
        <w:t xml:space="preserve"> </w:t>
      </w:r>
      <w:r>
        <w:t>(2003)</w:t>
      </w:r>
      <w:r w:rsidR="00D03BE3">
        <w:t xml:space="preserve"> </w:t>
      </w:r>
      <w:r>
        <w:t>Is a wild mammal kept and reared in captivity still a wild animal?</w:t>
      </w:r>
      <w:r w:rsidR="00D03BE3">
        <w:t xml:space="preserve"> </w:t>
      </w:r>
      <w:r>
        <w:rPr>
          <w:i/>
        </w:rPr>
        <w:t xml:space="preserve">Hormones and Behavior </w:t>
      </w:r>
      <w:r>
        <w:t>43: 187-196</w:t>
      </w:r>
    </w:p>
    <w:p w14:paraId="0051ABBD" w14:textId="77777777" w:rsidR="0071013E" w:rsidRDefault="0071013E" w:rsidP="008E0E38">
      <w:proofErr w:type="spellStart"/>
      <w:r>
        <w:t>Laule</w:t>
      </w:r>
      <w:proofErr w:type="spellEnd"/>
      <w:r>
        <w:t xml:space="preserve"> G.</w:t>
      </w:r>
      <w:r w:rsidR="00D03BE3">
        <w:t xml:space="preserve"> </w:t>
      </w:r>
      <w:r>
        <w:t>(2010)</w:t>
      </w:r>
      <w:r w:rsidR="00D03BE3">
        <w:t xml:space="preserve"> </w:t>
      </w:r>
      <w:r>
        <w:t>Positive reinforcement training for laboratory animals.</w:t>
      </w:r>
      <w:r w:rsidR="00D03BE3">
        <w:t xml:space="preserve"> </w:t>
      </w:r>
      <w:r>
        <w:t xml:space="preserve">In: </w:t>
      </w:r>
      <w:r w:rsidRPr="00F912C6">
        <w:rPr>
          <w:i/>
        </w:rPr>
        <w:t>The UFAW handbook on the care and management of laboratory and other research animals</w:t>
      </w:r>
      <w:r>
        <w:t>, 8</w:t>
      </w:r>
      <w:r w:rsidRPr="00F912C6">
        <w:rPr>
          <w:vertAlign w:val="superscript"/>
        </w:rPr>
        <w:t>th</w:t>
      </w:r>
      <w:r>
        <w:t xml:space="preserve"> Edition.</w:t>
      </w:r>
      <w:r w:rsidR="00D03BE3">
        <w:t xml:space="preserve"> </w:t>
      </w:r>
      <w:r>
        <w:t xml:space="preserve">Eds. </w:t>
      </w:r>
      <w:r w:rsidR="00AA6D37">
        <w:t>(</w:t>
      </w:r>
      <w:proofErr w:type="spellStart"/>
      <w:r>
        <w:t>Hubrecht</w:t>
      </w:r>
      <w:proofErr w:type="spellEnd"/>
      <w:r>
        <w:t xml:space="preserve"> R</w:t>
      </w:r>
      <w:r w:rsidR="00AA6D37">
        <w:t>. and</w:t>
      </w:r>
      <w:r>
        <w:t xml:space="preserve"> Kirkwood J.</w:t>
      </w:r>
      <w:r w:rsidR="00AA6D37">
        <w:t xml:space="preserve"> eds.)</w:t>
      </w:r>
      <w:r w:rsidR="00D03BE3">
        <w:t xml:space="preserve"> </w:t>
      </w:r>
      <w:r w:rsidR="00AA6D37">
        <w:t>Chapter 16, pp 206-216.</w:t>
      </w:r>
      <w:r w:rsidR="00D03BE3">
        <w:t xml:space="preserve"> </w:t>
      </w:r>
      <w:r w:rsidR="00AA6D37">
        <w:t>Oxford, UK:</w:t>
      </w:r>
      <w:r>
        <w:t xml:space="preserve"> Wiley-Blackwell.</w:t>
      </w:r>
    </w:p>
    <w:p w14:paraId="58362F66" w14:textId="77777777" w:rsidR="0071013E" w:rsidRPr="00B303C0" w:rsidRDefault="005260B8" w:rsidP="008E0E38">
      <w:proofErr w:type="spellStart"/>
      <w:r w:rsidRPr="00B303C0">
        <w:t>Laule</w:t>
      </w:r>
      <w:proofErr w:type="spellEnd"/>
      <w:r w:rsidRPr="00B303C0">
        <w:t xml:space="preserve"> G</w:t>
      </w:r>
      <w:r w:rsidR="00CF5B41">
        <w:t>.</w:t>
      </w:r>
      <w:r w:rsidRPr="00B303C0">
        <w:t xml:space="preserve">, </w:t>
      </w:r>
      <w:proofErr w:type="spellStart"/>
      <w:r w:rsidRPr="00B303C0">
        <w:t>Bloomsmith</w:t>
      </w:r>
      <w:proofErr w:type="spellEnd"/>
      <w:r w:rsidRPr="00B303C0">
        <w:t xml:space="preserve"> M</w:t>
      </w:r>
      <w:r w:rsidR="00CF5B41">
        <w:t>.</w:t>
      </w:r>
      <w:r w:rsidRPr="00B303C0">
        <w:t xml:space="preserve"> </w:t>
      </w:r>
      <w:r w:rsidR="00CF5B41">
        <w:t xml:space="preserve">and </w:t>
      </w:r>
      <w:r w:rsidRPr="00B303C0">
        <w:t>Schapiro S.</w:t>
      </w:r>
      <w:r w:rsidR="00D03BE3">
        <w:t xml:space="preserve"> </w:t>
      </w:r>
      <w:r w:rsidRPr="00B303C0">
        <w:t>(2003)</w:t>
      </w:r>
      <w:r w:rsidR="00D03BE3">
        <w:t xml:space="preserve"> </w:t>
      </w:r>
      <w:r w:rsidRPr="00B303C0">
        <w:t>The use of positive reinforcement training techniques to enhance the care, management, and welfare of primates in the laboratory.</w:t>
      </w:r>
      <w:r w:rsidR="00D03BE3">
        <w:t xml:space="preserve"> </w:t>
      </w:r>
      <w:r w:rsidRPr="00B303C0">
        <w:rPr>
          <w:i/>
        </w:rPr>
        <w:t>Journal of Applied Animal Welfare Science</w:t>
      </w:r>
      <w:r w:rsidRPr="00B303C0">
        <w:t xml:space="preserve"> 6: 163-173</w:t>
      </w:r>
    </w:p>
    <w:p w14:paraId="31C54FAC" w14:textId="77777777" w:rsidR="00B303C0" w:rsidRPr="00B303C0" w:rsidRDefault="00B303C0" w:rsidP="008E0E38">
      <w:r w:rsidRPr="00B303C0">
        <w:t>Lopez-</w:t>
      </w:r>
      <w:proofErr w:type="spellStart"/>
      <w:r w:rsidRPr="00B303C0">
        <w:t>Lunaa</w:t>
      </w:r>
      <w:proofErr w:type="spellEnd"/>
      <w:r w:rsidRPr="00B303C0">
        <w:t xml:space="preserve"> J., Canty M., Al-</w:t>
      </w:r>
      <w:proofErr w:type="spellStart"/>
      <w:r w:rsidRPr="00B303C0">
        <w:t>Jubouric</w:t>
      </w:r>
      <w:proofErr w:type="spellEnd"/>
      <w:r w:rsidRPr="00B303C0">
        <w:t xml:space="preserve"> Q., Al-</w:t>
      </w:r>
      <w:proofErr w:type="spellStart"/>
      <w:r w:rsidRPr="00B303C0">
        <w:t>Nuaimy</w:t>
      </w:r>
      <w:proofErr w:type="spellEnd"/>
      <w:r w:rsidRPr="00B303C0">
        <w:t xml:space="preserve"> W. </w:t>
      </w:r>
      <w:r w:rsidR="00886342">
        <w:t xml:space="preserve">and </w:t>
      </w:r>
      <w:r w:rsidRPr="00B303C0">
        <w:t xml:space="preserve">Sneddon L. (2017) Behavioural responses of fish larvae modulated by analgesic drugs after a stress response. </w:t>
      </w:r>
      <w:r w:rsidRPr="00B303C0">
        <w:rPr>
          <w:i/>
        </w:rPr>
        <w:t xml:space="preserve">Applied Animal Behavior Science </w:t>
      </w:r>
      <w:r w:rsidRPr="00B303C0">
        <w:t>195: 115-120</w:t>
      </w:r>
    </w:p>
    <w:p w14:paraId="798E45C2" w14:textId="77777777" w:rsidR="0071013E" w:rsidRDefault="0071013E" w:rsidP="008E0E38">
      <w:proofErr w:type="spellStart"/>
      <w:r w:rsidRPr="00B303C0">
        <w:t>Lupien</w:t>
      </w:r>
      <w:proofErr w:type="spellEnd"/>
      <w:r w:rsidRPr="00B303C0">
        <w:t xml:space="preserve"> S</w:t>
      </w:r>
      <w:r w:rsidR="00886342">
        <w:t>.</w:t>
      </w:r>
      <w:r w:rsidRPr="00B303C0">
        <w:t>, McEwen B</w:t>
      </w:r>
      <w:r w:rsidR="00886342">
        <w:t>.</w:t>
      </w:r>
      <w:r w:rsidRPr="00B303C0">
        <w:t>, Gunnar M</w:t>
      </w:r>
      <w:r w:rsidR="00886342">
        <w:t>.</w:t>
      </w:r>
      <w:r w:rsidRPr="00B303C0">
        <w:t xml:space="preserve"> </w:t>
      </w:r>
      <w:r w:rsidR="00886342">
        <w:t xml:space="preserve">and </w:t>
      </w:r>
      <w:r w:rsidRPr="00B303C0">
        <w:t>Heim C.</w:t>
      </w:r>
      <w:r w:rsidR="00D03BE3">
        <w:t xml:space="preserve"> </w:t>
      </w:r>
      <w:r w:rsidR="009479BB">
        <w:t>(</w:t>
      </w:r>
      <w:r w:rsidRPr="00B303C0">
        <w:t>2009</w:t>
      </w:r>
      <w:r w:rsidR="009479BB">
        <w:t>)</w:t>
      </w:r>
      <w:r w:rsidR="00D03BE3">
        <w:t xml:space="preserve"> </w:t>
      </w:r>
      <w:r w:rsidRPr="00B303C0">
        <w:t>Effects of stress throughout the lifespan on the brain, behaviour and cognition</w:t>
      </w:r>
      <w:r>
        <w:t>.</w:t>
      </w:r>
      <w:r w:rsidR="00D03BE3">
        <w:t xml:space="preserve"> </w:t>
      </w:r>
      <w:r>
        <w:rPr>
          <w:i/>
        </w:rPr>
        <w:t xml:space="preserve">Nature Reviews Neuroscience </w:t>
      </w:r>
      <w:r>
        <w:t>10: 434-445</w:t>
      </w:r>
    </w:p>
    <w:p w14:paraId="6217203B" w14:textId="77777777" w:rsidR="0071013E" w:rsidRDefault="0071013E" w:rsidP="008E0E38">
      <w:proofErr w:type="spellStart"/>
      <w:r>
        <w:t>Makowska</w:t>
      </w:r>
      <w:proofErr w:type="spellEnd"/>
      <w:r>
        <w:t xml:space="preserve"> J. </w:t>
      </w:r>
      <w:r w:rsidR="00886342">
        <w:t xml:space="preserve">and </w:t>
      </w:r>
      <w:r>
        <w:t>Weary D.</w:t>
      </w:r>
      <w:r w:rsidR="00D03BE3">
        <w:t xml:space="preserve"> </w:t>
      </w:r>
      <w:r w:rsidR="009479BB">
        <w:t>(</w:t>
      </w:r>
      <w:r>
        <w:t>2016</w:t>
      </w:r>
      <w:r w:rsidR="009479BB">
        <w:t>)</w:t>
      </w:r>
      <w:r w:rsidR="00D03BE3">
        <w:t xml:space="preserve"> </w:t>
      </w:r>
      <w:r>
        <w:t>The importance of burrowing, climbing and standing upright for laboratory rats.</w:t>
      </w:r>
      <w:r w:rsidR="00D03BE3">
        <w:t xml:space="preserve"> </w:t>
      </w:r>
      <w:r>
        <w:rPr>
          <w:i/>
        </w:rPr>
        <w:t xml:space="preserve">Royal Society Open Science </w:t>
      </w:r>
      <w:r>
        <w:t>3: 160136</w:t>
      </w:r>
    </w:p>
    <w:p w14:paraId="2C3C61E9" w14:textId="77777777" w:rsidR="0071013E" w:rsidRDefault="0071013E" w:rsidP="008E0E38">
      <w:r>
        <w:t>McEwen B</w:t>
      </w:r>
      <w:r w:rsidR="00886342">
        <w:t>.</w:t>
      </w:r>
      <w:r>
        <w:t xml:space="preserve"> </w:t>
      </w:r>
      <w:r w:rsidR="00886342">
        <w:t xml:space="preserve">and </w:t>
      </w:r>
      <w:r>
        <w:t>Morrison J.</w:t>
      </w:r>
      <w:r w:rsidR="00D03BE3">
        <w:t xml:space="preserve"> </w:t>
      </w:r>
      <w:r w:rsidR="009479BB">
        <w:t>(</w:t>
      </w:r>
      <w:r>
        <w:t>2013</w:t>
      </w:r>
      <w:r w:rsidR="009479BB">
        <w:t>)</w:t>
      </w:r>
      <w:r w:rsidR="00D03BE3">
        <w:t xml:space="preserve"> </w:t>
      </w:r>
      <w:r>
        <w:t>The brain on stress: vulnerability and plasticity of the prefrontal cortex over the life course.</w:t>
      </w:r>
      <w:r w:rsidR="00D03BE3">
        <w:t xml:space="preserve"> </w:t>
      </w:r>
      <w:r>
        <w:rPr>
          <w:i/>
        </w:rPr>
        <w:t xml:space="preserve">Neuron </w:t>
      </w:r>
      <w:r>
        <w:t>79: 16-29.</w:t>
      </w:r>
    </w:p>
    <w:p w14:paraId="2384DF65" w14:textId="77777777" w:rsidR="003F5736" w:rsidRDefault="003F5736" w:rsidP="008E0E38">
      <w:proofErr w:type="spellStart"/>
      <w:r>
        <w:t>Mogil</w:t>
      </w:r>
      <w:proofErr w:type="spellEnd"/>
      <w:r>
        <w:t xml:space="preserve"> J</w:t>
      </w:r>
      <w:r w:rsidR="00886342">
        <w:t>.</w:t>
      </w:r>
      <w:r>
        <w:t xml:space="preserve">, </w:t>
      </w:r>
      <w:proofErr w:type="spellStart"/>
      <w:r>
        <w:t>Chesler</w:t>
      </w:r>
      <w:proofErr w:type="spellEnd"/>
      <w:r>
        <w:t xml:space="preserve"> E</w:t>
      </w:r>
      <w:r w:rsidR="00886342">
        <w:t>.</w:t>
      </w:r>
      <w:r>
        <w:t>, Wilson S</w:t>
      </w:r>
      <w:r w:rsidR="00886342">
        <w:t>.</w:t>
      </w:r>
      <w:r>
        <w:t xml:space="preserve">, </w:t>
      </w:r>
      <w:proofErr w:type="spellStart"/>
      <w:r>
        <w:t>Juraska</w:t>
      </w:r>
      <w:proofErr w:type="spellEnd"/>
      <w:r>
        <w:t xml:space="preserve"> J</w:t>
      </w:r>
      <w:r w:rsidR="00886342">
        <w:t>.</w:t>
      </w:r>
      <w:r>
        <w:t xml:space="preserve"> </w:t>
      </w:r>
      <w:r w:rsidR="00886342">
        <w:t xml:space="preserve">and </w:t>
      </w:r>
      <w:r>
        <w:t>Sternberg W.</w:t>
      </w:r>
      <w:r w:rsidR="00D03BE3">
        <w:t xml:space="preserve"> </w:t>
      </w:r>
      <w:r w:rsidR="009479BB">
        <w:t>(</w:t>
      </w:r>
      <w:r>
        <w:t>2000</w:t>
      </w:r>
      <w:r w:rsidR="009479BB">
        <w:t>)</w:t>
      </w:r>
      <w:r w:rsidR="00D03BE3">
        <w:t xml:space="preserve"> </w:t>
      </w:r>
      <w:r>
        <w:t xml:space="preserve">Sex differences in thermal nociception and morphine antinociception in </w:t>
      </w:r>
      <w:proofErr w:type="spellStart"/>
      <w:r>
        <w:t>rodetns</w:t>
      </w:r>
      <w:proofErr w:type="spellEnd"/>
      <w:r>
        <w:t xml:space="preserve"> depend on genotype.</w:t>
      </w:r>
      <w:r w:rsidR="00D03BE3">
        <w:t xml:space="preserve"> </w:t>
      </w:r>
      <w:r>
        <w:rPr>
          <w:i/>
        </w:rPr>
        <w:t xml:space="preserve">Neuroscience and Biobehavioral Reviews </w:t>
      </w:r>
      <w:r>
        <w:t>24: 375-389</w:t>
      </w:r>
    </w:p>
    <w:p w14:paraId="3B7ADE90" w14:textId="77777777" w:rsidR="00D56CF3" w:rsidRPr="00D56CF3" w:rsidRDefault="00BE443C" w:rsidP="008E0E38">
      <w:r>
        <w:t>Nash R., Valencia A.</w:t>
      </w:r>
      <w:r w:rsidR="00D56CF3">
        <w:t xml:space="preserve"> and Geffen A.</w:t>
      </w:r>
      <w:r w:rsidR="00D03BE3">
        <w:t xml:space="preserve"> </w:t>
      </w:r>
      <w:r w:rsidR="00D56CF3">
        <w:t>(2006)</w:t>
      </w:r>
      <w:r w:rsidR="00D03BE3">
        <w:t xml:space="preserve"> </w:t>
      </w:r>
      <w:r w:rsidR="00D56CF3">
        <w:t>The origin of Fulton’s condition factor – setting the record straight.</w:t>
      </w:r>
      <w:r w:rsidR="00D03BE3">
        <w:t xml:space="preserve"> </w:t>
      </w:r>
      <w:r w:rsidR="00D56CF3">
        <w:rPr>
          <w:i/>
        </w:rPr>
        <w:t xml:space="preserve">Fisheries </w:t>
      </w:r>
      <w:r w:rsidR="00D56CF3">
        <w:t>31: 236-238.</w:t>
      </w:r>
    </w:p>
    <w:p w14:paraId="73B90EFB" w14:textId="77777777" w:rsidR="003F5736" w:rsidRDefault="003F5736" w:rsidP="008E0E38">
      <w:r>
        <w:t xml:space="preserve">Novak </w:t>
      </w:r>
      <w:r w:rsidR="009479BB">
        <w:t>M</w:t>
      </w:r>
      <w:r w:rsidR="00886342">
        <w:t>.</w:t>
      </w:r>
      <w:r w:rsidR="009479BB">
        <w:t xml:space="preserve"> </w:t>
      </w:r>
      <w:r w:rsidR="00886342">
        <w:t xml:space="preserve">and </w:t>
      </w:r>
      <w:r w:rsidR="009479BB">
        <w:t>Suomi S.</w:t>
      </w:r>
      <w:r w:rsidR="00D03BE3">
        <w:t xml:space="preserve"> </w:t>
      </w:r>
      <w:r w:rsidR="009479BB">
        <w:t>(1991)</w:t>
      </w:r>
      <w:r w:rsidR="00D03BE3">
        <w:t xml:space="preserve"> </w:t>
      </w:r>
      <w:r>
        <w:t>Social interaction in nonhuman primates: and underlying theme for primate research.</w:t>
      </w:r>
      <w:r w:rsidR="00D03BE3">
        <w:t xml:space="preserve"> </w:t>
      </w:r>
      <w:r>
        <w:rPr>
          <w:i/>
        </w:rPr>
        <w:t xml:space="preserve">Laboratory Animal Science </w:t>
      </w:r>
      <w:r>
        <w:t>41: 308-314</w:t>
      </w:r>
    </w:p>
    <w:p w14:paraId="1D8096C4" w14:textId="77777777" w:rsidR="00152B8A" w:rsidRDefault="00152B8A" w:rsidP="008E0E38">
      <w:r>
        <w:t>Patterson-</w:t>
      </w:r>
      <w:r w:rsidR="009479BB">
        <w:t>Kane E</w:t>
      </w:r>
      <w:r w:rsidR="00886342">
        <w:t>.</w:t>
      </w:r>
      <w:r w:rsidR="009479BB">
        <w:t>, Hunt M</w:t>
      </w:r>
      <w:r w:rsidR="00886342">
        <w:t>.</w:t>
      </w:r>
      <w:r w:rsidR="009479BB">
        <w:t xml:space="preserve"> </w:t>
      </w:r>
      <w:r w:rsidR="00886342">
        <w:t xml:space="preserve">and </w:t>
      </w:r>
      <w:r w:rsidR="009479BB">
        <w:t>Harper D.</w:t>
      </w:r>
      <w:r w:rsidR="00D03BE3">
        <w:t xml:space="preserve"> </w:t>
      </w:r>
      <w:r w:rsidR="009479BB">
        <w:t>(2002)</w:t>
      </w:r>
      <w:r w:rsidR="00D03BE3">
        <w:t xml:space="preserve"> </w:t>
      </w:r>
      <w:r>
        <w:t>Rats demand social contact.</w:t>
      </w:r>
      <w:r w:rsidR="00D03BE3">
        <w:t xml:space="preserve"> </w:t>
      </w:r>
      <w:r>
        <w:rPr>
          <w:i/>
        </w:rPr>
        <w:t xml:space="preserve">Animal Welfare </w:t>
      </w:r>
      <w:r>
        <w:t>11: 327-332.</w:t>
      </w:r>
    </w:p>
    <w:p w14:paraId="6924A01D" w14:textId="77777777" w:rsidR="00D56FC2" w:rsidRDefault="00D56FC2" w:rsidP="008E0E38">
      <w:r>
        <w:t xml:space="preserve">Pedersen V. </w:t>
      </w:r>
      <w:r w:rsidR="00886342">
        <w:t xml:space="preserve">and </w:t>
      </w:r>
      <w:r>
        <w:t>Jeppesen J.</w:t>
      </w:r>
      <w:r w:rsidR="00D03BE3">
        <w:t xml:space="preserve"> </w:t>
      </w:r>
      <w:r>
        <w:t>(1990)</w:t>
      </w:r>
      <w:r w:rsidR="00D03BE3">
        <w:t xml:space="preserve"> </w:t>
      </w:r>
      <w:r>
        <w:t>Effects of early handling on later behaviour and stress responses in the silver fox (</w:t>
      </w:r>
      <w:r>
        <w:rPr>
          <w:i/>
        </w:rPr>
        <w:t>Vulpes vulpes</w:t>
      </w:r>
      <w:r>
        <w:t>).</w:t>
      </w:r>
      <w:r w:rsidR="00D03BE3">
        <w:t xml:space="preserve"> </w:t>
      </w:r>
      <w:r>
        <w:rPr>
          <w:i/>
        </w:rPr>
        <w:t xml:space="preserve">Applied Animal Behaviour Science </w:t>
      </w:r>
      <w:r>
        <w:t>26: 383-393</w:t>
      </w:r>
    </w:p>
    <w:p w14:paraId="3D1F5A3E" w14:textId="77777777" w:rsidR="00221062" w:rsidRDefault="00221062" w:rsidP="008E0E38">
      <w:r>
        <w:t>Prescott M</w:t>
      </w:r>
      <w:r w:rsidR="00886342">
        <w:t>.</w:t>
      </w:r>
      <w:r>
        <w:t>, Morton D</w:t>
      </w:r>
      <w:r w:rsidR="00886342">
        <w:t>.</w:t>
      </w:r>
      <w:r>
        <w:t>, Anderson D</w:t>
      </w:r>
      <w:r w:rsidR="00886342">
        <w:t>.</w:t>
      </w:r>
      <w:r>
        <w:t>, Buckwell A</w:t>
      </w:r>
      <w:r w:rsidR="00886342">
        <w:t>.</w:t>
      </w:r>
      <w:r>
        <w:t>, Heath S</w:t>
      </w:r>
      <w:r w:rsidR="00886342">
        <w:t>.</w:t>
      </w:r>
      <w:r>
        <w:t xml:space="preserve">, </w:t>
      </w:r>
      <w:proofErr w:type="spellStart"/>
      <w:r>
        <w:t>Hubrecht</w:t>
      </w:r>
      <w:proofErr w:type="spellEnd"/>
      <w:r>
        <w:t xml:space="preserve"> R</w:t>
      </w:r>
      <w:r w:rsidR="00886342">
        <w:t>.</w:t>
      </w:r>
      <w:r>
        <w:t>, Jennings M</w:t>
      </w:r>
      <w:r w:rsidR="00886342">
        <w:t>.</w:t>
      </w:r>
      <w:r>
        <w:t>, Robb D</w:t>
      </w:r>
      <w:r w:rsidR="00886342">
        <w:t>.</w:t>
      </w:r>
      <w:r>
        <w:t>, Ruane B</w:t>
      </w:r>
      <w:r w:rsidR="00886342">
        <w:t>.</w:t>
      </w:r>
      <w:r>
        <w:t>, Swallow J</w:t>
      </w:r>
      <w:r w:rsidR="00886342">
        <w:t>.</w:t>
      </w:r>
      <w:r>
        <w:t xml:space="preserve"> </w:t>
      </w:r>
      <w:r w:rsidR="00886342">
        <w:t xml:space="preserve">and </w:t>
      </w:r>
      <w:r>
        <w:t>Thompson P.</w:t>
      </w:r>
      <w:r w:rsidR="00D03BE3">
        <w:t xml:space="preserve"> </w:t>
      </w:r>
      <w:r>
        <w:t>(2004)</w:t>
      </w:r>
      <w:r w:rsidR="00D03BE3">
        <w:t xml:space="preserve"> </w:t>
      </w:r>
      <w:r>
        <w:t>Refining dog husbandry and care.</w:t>
      </w:r>
      <w:r w:rsidR="00D03BE3">
        <w:t xml:space="preserve"> </w:t>
      </w:r>
      <w:r>
        <w:t>Eighth report of the BVAAWF/FRAME/RSPCA/UFAW joint working group on refinement.</w:t>
      </w:r>
      <w:r w:rsidR="00D03BE3">
        <w:t xml:space="preserve"> </w:t>
      </w:r>
      <w:r>
        <w:rPr>
          <w:i/>
        </w:rPr>
        <w:t xml:space="preserve">Laboratory Animals </w:t>
      </w:r>
      <w:r>
        <w:t>38 (Suppl 1): 1-94</w:t>
      </w:r>
    </w:p>
    <w:p w14:paraId="76D5D0F7" w14:textId="77777777" w:rsidR="00D56FC2" w:rsidRDefault="00D56FC2" w:rsidP="008E0E38">
      <w:r>
        <w:t>Price E.</w:t>
      </w:r>
      <w:r w:rsidR="00D03BE3">
        <w:t xml:space="preserve"> </w:t>
      </w:r>
      <w:r>
        <w:t>(1999)</w:t>
      </w:r>
      <w:r w:rsidR="00D03BE3">
        <w:t xml:space="preserve"> </w:t>
      </w:r>
      <w:r>
        <w:t>Behavioural development in animals undergoing domestication.</w:t>
      </w:r>
      <w:r w:rsidR="00D03BE3">
        <w:t xml:space="preserve"> </w:t>
      </w:r>
      <w:r>
        <w:rPr>
          <w:i/>
        </w:rPr>
        <w:t xml:space="preserve">Applied Animal Behaviour Science </w:t>
      </w:r>
      <w:r>
        <w:t>65: 245-271</w:t>
      </w:r>
    </w:p>
    <w:p w14:paraId="03BE88C6" w14:textId="77777777" w:rsidR="003F5736" w:rsidRDefault="009479BB" w:rsidP="008E0E38">
      <w:proofErr w:type="spellStart"/>
      <w:r>
        <w:t>Rault</w:t>
      </w:r>
      <w:proofErr w:type="spellEnd"/>
      <w:r>
        <w:t>, J-L.</w:t>
      </w:r>
      <w:r w:rsidR="00D03BE3">
        <w:t xml:space="preserve"> </w:t>
      </w:r>
      <w:r>
        <w:t>(2012)</w:t>
      </w:r>
      <w:r w:rsidR="00D03BE3">
        <w:t xml:space="preserve"> </w:t>
      </w:r>
      <w:r w:rsidR="003F5736">
        <w:t>Friends with benefits: social support and its relevance for farm animal welfare.</w:t>
      </w:r>
      <w:r w:rsidR="00D03BE3">
        <w:t xml:space="preserve"> </w:t>
      </w:r>
      <w:r w:rsidR="003F5736">
        <w:rPr>
          <w:i/>
        </w:rPr>
        <w:t>AABS</w:t>
      </w:r>
      <w:r w:rsidR="003F5736">
        <w:t xml:space="preserve"> 136: 1-14.</w:t>
      </w:r>
    </w:p>
    <w:p w14:paraId="3F91BCEA" w14:textId="77777777" w:rsidR="000820E5" w:rsidRDefault="000820E5" w:rsidP="008E0E38">
      <w:r>
        <w:lastRenderedPageBreak/>
        <w:t xml:space="preserve">Rawski M. </w:t>
      </w:r>
      <w:r w:rsidR="00886342">
        <w:t xml:space="preserve">and </w:t>
      </w:r>
      <w:proofErr w:type="spellStart"/>
      <w:r>
        <w:t>Józefiak</w:t>
      </w:r>
      <w:proofErr w:type="spellEnd"/>
      <w:r>
        <w:t xml:space="preserve"> D.</w:t>
      </w:r>
      <w:r w:rsidR="00D03BE3">
        <w:t xml:space="preserve"> </w:t>
      </w:r>
      <w:r>
        <w:t>(2014)</w:t>
      </w:r>
      <w:r w:rsidR="00D03BE3">
        <w:t xml:space="preserve"> </w:t>
      </w:r>
      <w:r>
        <w:t>Body condition scoring and obesity in captive African side-necked turtles (</w:t>
      </w:r>
      <w:proofErr w:type="spellStart"/>
      <w:r>
        <w:rPr>
          <w:i/>
        </w:rPr>
        <w:t>Pelomedusidae</w:t>
      </w:r>
      <w:proofErr w:type="spellEnd"/>
      <w:r>
        <w:rPr>
          <w:i/>
        </w:rPr>
        <w:t>)</w:t>
      </w:r>
      <w:r>
        <w:t>.</w:t>
      </w:r>
      <w:r w:rsidR="00D03BE3">
        <w:t xml:space="preserve"> </w:t>
      </w:r>
      <w:r>
        <w:rPr>
          <w:i/>
        </w:rPr>
        <w:t xml:space="preserve">Annals of Animal Science </w:t>
      </w:r>
      <w:r>
        <w:t>14: 573-584</w:t>
      </w:r>
    </w:p>
    <w:p w14:paraId="5509448F" w14:textId="77777777" w:rsidR="000820E5" w:rsidRDefault="000820E5" w:rsidP="008E0E38">
      <w:r>
        <w:t xml:space="preserve">Roche J., </w:t>
      </w:r>
      <w:proofErr w:type="spellStart"/>
      <w:r>
        <w:t>Friggens</w:t>
      </w:r>
      <w:proofErr w:type="spellEnd"/>
      <w:r>
        <w:t xml:space="preserve"> N., Kay J., Fisher M., Stafford K.</w:t>
      </w:r>
      <w:r w:rsidR="00886342">
        <w:t xml:space="preserve"> and</w:t>
      </w:r>
      <w:r>
        <w:t xml:space="preserve"> Berry D.</w:t>
      </w:r>
      <w:r w:rsidR="00D03BE3">
        <w:t xml:space="preserve"> </w:t>
      </w:r>
      <w:r>
        <w:t>(2009)</w:t>
      </w:r>
      <w:r w:rsidR="00D03BE3">
        <w:t xml:space="preserve"> </w:t>
      </w:r>
      <w:r>
        <w:t>Invited review: body condition score and its association with dairy cow productivity, health, and welfare.</w:t>
      </w:r>
      <w:r w:rsidR="00D03BE3">
        <w:t xml:space="preserve"> </w:t>
      </w:r>
      <w:r>
        <w:rPr>
          <w:i/>
        </w:rPr>
        <w:t xml:space="preserve">Journal of Dairy Science </w:t>
      </w:r>
      <w:r>
        <w:t>92: 5769-5801</w:t>
      </w:r>
    </w:p>
    <w:p w14:paraId="5F97FCD6" w14:textId="77777777" w:rsidR="003F5736" w:rsidRDefault="009479BB" w:rsidP="008E0E38">
      <w:r>
        <w:t>Romeo R.</w:t>
      </w:r>
      <w:r w:rsidR="00D03BE3">
        <w:t xml:space="preserve"> </w:t>
      </w:r>
      <w:r>
        <w:t>(2010)</w:t>
      </w:r>
      <w:r w:rsidR="00D03BE3">
        <w:t xml:space="preserve"> </w:t>
      </w:r>
      <w:r w:rsidR="003F5736">
        <w:t>Adolescence: a central event in shaping stress reactivity.</w:t>
      </w:r>
      <w:r w:rsidR="00D03BE3">
        <w:t xml:space="preserve"> </w:t>
      </w:r>
      <w:r w:rsidR="003F5736">
        <w:rPr>
          <w:i/>
        </w:rPr>
        <w:t xml:space="preserve">Developmental Psychobiology </w:t>
      </w:r>
      <w:r w:rsidR="003F5736">
        <w:t>52: 244-253.</w:t>
      </w:r>
    </w:p>
    <w:p w14:paraId="64CB843E" w14:textId="77777777" w:rsidR="00DD5DC6" w:rsidRDefault="00DD5DC6" w:rsidP="008E0E38">
      <w:proofErr w:type="spellStart"/>
      <w:r>
        <w:t>Roughan</w:t>
      </w:r>
      <w:proofErr w:type="spellEnd"/>
      <w:r>
        <w:t xml:space="preserve"> J</w:t>
      </w:r>
      <w:r w:rsidR="00886342">
        <w:t>.</w:t>
      </w:r>
      <w:r>
        <w:t xml:space="preserve"> </w:t>
      </w:r>
      <w:r w:rsidR="00886342">
        <w:t xml:space="preserve">and </w:t>
      </w:r>
      <w:proofErr w:type="spellStart"/>
      <w:r>
        <w:t>Flecknell</w:t>
      </w:r>
      <w:proofErr w:type="spellEnd"/>
      <w:r w:rsidR="009479BB">
        <w:t xml:space="preserve"> P.</w:t>
      </w:r>
      <w:r w:rsidR="00D03BE3">
        <w:t xml:space="preserve"> </w:t>
      </w:r>
      <w:r w:rsidR="009479BB">
        <w:t>(2003)</w:t>
      </w:r>
      <w:r w:rsidR="00D03BE3">
        <w:t xml:space="preserve"> </w:t>
      </w:r>
      <w:r>
        <w:t>Evaluation of a short duration behaviour-based post-operative pain scoring system in rats.</w:t>
      </w:r>
      <w:r w:rsidR="00D03BE3">
        <w:t xml:space="preserve"> </w:t>
      </w:r>
      <w:r>
        <w:rPr>
          <w:i/>
        </w:rPr>
        <w:t xml:space="preserve">European Journal of Pain </w:t>
      </w:r>
      <w:r>
        <w:t>7: 397-406.</w:t>
      </w:r>
    </w:p>
    <w:p w14:paraId="6E9D2AF1" w14:textId="77777777" w:rsidR="00E95E99" w:rsidRDefault="00FF0F72" w:rsidP="008E0E38">
      <w:r>
        <w:t>Rushen J.</w:t>
      </w:r>
      <w:r w:rsidR="00D03BE3">
        <w:t xml:space="preserve"> </w:t>
      </w:r>
      <w:r>
        <w:t>(1986)</w:t>
      </w:r>
      <w:r w:rsidR="00D03BE3">
        <w:t xml:space="preserve"> </w:t>
      </w:r>
      <w:r>
        <w:t>Aversion of sheep to electro-immobilization and physical restraint.</w:t>
      </w:r>
      <w:r w:rsidR="00D03BE3">
        <w:t xml:space="preserve"> </w:t>
      </w:r>
      <w:r>
        <w:rPr>
          <w:i/>
        </w:rPr>
        <w:t xml:space="preserve">Applied Animal Behaviour Science </w:t>
      </w:r>
      <w:r>
        <w:t>15: 315-324</w:t>
      </w:r>
    </w:p>
    <w:p w14:paraId="1E855963" w14:textId="77777777" w:rsidR="00AD5A51" w:rsidRDefault="00AD5A51" w:rsidP="008E0E38">
      <w:proofErr w:type="spellStart"/>
      <w:r>
        <w:t>Santurtun</w:t>
      </w:r>
      <w:proofErr w:type="spellEnd"/>
      <w:r>
        <w:t xml:space="preserve"> E. </w:t>
      </w:r>
      <w:r w:rsidR="00886342">
        <w:t xml:space="preserve">and </w:t>
      </w:r>
      <w:r>
        <w:t>Phillips C.</w:t>
      </w:r>
      <w:r w:rsidR="00D03BE3">
        <w:t xml:space="preserve"> </w:t>
      </w:r>
      <w:r>
        <w:t>(2015)</w:t>
      </w:r>
      <w:r w:rsidR="00D03BE3">
        <w:t xml:space="preserve"> </w:t>
      </w:r>
      <w:r>
        <w:t>The impact of vehicle motion during transport on animal welfare.</w:t>
      </w:r>
      <w:r w:rsidR="00D03BE3">
        <w:t xml:space="preserve"> </w:t>
      </w:r>
      <w:r>
        <w:rPr>
          <w:i/>
        </w:rPr>
        <w:t xml:space="preserve">Research in Veterinary Science </w:t>
      </w:r>
      <w:r>
        <w:t>100: 303-308</w:t>
      </w:r>
    </w:p>
    <w:p w14:paraId="7CC2EBED" w14:textId="77777777" w:rsidR="00AD5A51" w:rsidRDefault="00AD5A51" w:rsidP="008E0E38">
      <w:proofErr w:type="spellStart"/>
      <w:r>
        <w:t>Schwartzkopf-Genswein</w:t>
      </w:r>
      <w:proofErr w:type="spellEnd"/>
      <w:r>
        <w:t xml:space="preserve"> K., </w:t>
      </w:r>
      <w:proofErr w:type="spellStart"/>
      <w:r>
        <w:t>Faucitano</w:t>
      </w:r>
      <w:proofErr w:type="spellEnd"/>
      <w:r>
        <w:t xml:space="preserve"> L., </w:t>
      </w:r>
      <w:proofErr w:type="spellStart"/>
      <w:r>
        <w:t>Dadgar</w:t>
      </w:r>
      <w:proofErr w:type="spellEnd"/>
      <w:r>
        <w:t xml:space="preserve"> S., Shand P., </w:t>
      </w:r>
      <w:proofErr w:type="spellStart"/>
      <w:r>
        <w:t>Gonalez</w:t>
      </w:r>
      <w:proofErr w:type="spellEnd"/>
      <w:r>
        <w:t xml:space="preserve"> L.</w:t>
      </w:r>
      <w:r w:rsidR="00886342">
        <w:t xml:space="preserve"> and</w:t>
      </w:r>
      <w:r>
        <w:t xml:space="preserve"> Crowe T.</w:t>
      </w:r>
      <w:r w:rsidR="00D03BE3">
        <w:t xml:space="preserve"> </w:t>
      </w:r>
      <w:r>
        <w:t>(2012)</w:t>
      </w:r>
      <w:r w:rsidR="00D03BE3">
        <w:t xml:space="preserve"> </w:t>
      </w:r>
      <w:r>
        <w:t>Road transport of cattle, swine, and poultry in North America and its impact on animal welfare, carcass and meat quality: a review.</w:t>
      </w:r>
      <w:r w:rsidR="00D03BE3">
        <w:t xml:space="preserve"> </w:t>
      </w:r>
      <w:r>
        <w:rPr>
          <w:i/>
        </w:rPr>
        <w:t xml:space="preserve">Meat Science </w:t>
      </w:r>
      <w:r>
        <w:t>92: 227-243</w:t>
      </w:r>
    </w:p>
    <w:p w14:paraId="5CE1CF71" w14:textId="77777777" w:rsidR="009C4843" w:rsidRDefault="009C4843" w:rsidP="008E0E38">
      <w:r>
        <w:t>Sikes R</w:t>
      </w:r>
      <w:r w:rsidR="00886342">
        <w:t>.</w:t>
      </w:r>
      <w:r>
        <w:t>, Gannon W</w:t>
      </w:r>
      <w:r w:rsidR="00886342">
        <w:t>.</w:t>
      </w:r>
      <w:r>
        <w:t xml:space="preserve"> and the Animal Care and Use Committee of the American Society of </w:t>
      </w:r>
      <w:proofErr w:type="spellStart"/>
      <w:r>
        <w:t>Mammalogists</w:t>
      </w:r>
      <w:proofErr w:type="spellEnd"/>
      <w:r>
        <w:t>.</w:t>
      </w:r>
      <w:r w:rsidR="00D03BE3">
        <w:t xml:space="preserve"> </w:t>
      </w:r>
      <w:r w:rsidR="009479BB">
        <w:t>(2011)</w:t>
      </w:r>
      <w:r w:rsidR="00D03BE3">
        <w:t xml:space="preserve"> </w:t>
      </w:r>
      <w:r>
        <w:t xml:space="preserve">Guidelines of the American Society of </w:t>
      </w:r>
      <w:proofErr w:type="spellStart"/>
      <w:r>
        <w:t>Mammalogists</w:t>
      </w:r>
      <w:proofErr w:type="spellEnd"/>
      <w:r>
        <w:t xml:space="preserve"> for the use of wild mammals in research.</w:t>
      </w:r>
      <w:r w:rsidR="00D03BE3">
        <w:t xml:space="preserve"> </w:t>
      </w:r>
      <w:r>
        <w:rPr>
          <w:i/>
        </w:rPr>
        <w:t xml:space="preserve">Journal of Mammalogy </w:t>
      </w:r>
      <w:r>
        <w:t>92: 235-253</w:t>
      </w:r>
    </w:p>
    <w:p w14:paraId="5DE01510" w14:textId="77777777" w:rsidR="009C4843" w:rsidRDefault="009C4843" w:rsidP="008E0E38">
      <w:proofErr w:type="spellStart"/>
      <w:r>
        <w:t>Sterlemann</w:t>
      </w:r>
      <w:proofErr w:type="spellEnd"/>
      <w:r>
        <w:t xml:space="preserve"> V., </w:t>
      </w:r>
      <w:proofErr w:type="spellStart"/>
      <w:r>
        <w:t>Ganea</w:t>
      </w:r>
      <w:proofErr w:type="spellEnd"/>
      <w:r>
        <w:t xml:space="preserve"> K., </w:t>
      </w:r>
      <w:proofErr w:type="spellStart"/>
      <w:r>
        <w:t>Lieble</w:t>
      </w:r>
      <w:proofErr w:type="spellEnd"/>
      <w:r>
        <w:t xml:space="preserve"> C., </w:t>
      </w:r>
      <w:proofErr w:type="spellStart"/>
      <w:r>
        <w:t>Harbich</w:t>
      </w:r>
      <w:proofErr w:type="spellEnd"/>
      <w:r>
        <w:t xml:space="preserve"> D., </w:t>
      </w:r>
      <w:proofErr w:type="spellStart"/>
      <w:r>
        <w:t>Alam</w:t>
      </w:r>
      <w:proofErr w:type="spellEnd"/>
      <w:r>
        <w:t xml:space="preserve"> S., </w:t>
      </w:r>
      <w:proofErr w:type="spellStart"/>
      <w:r>
        <w:t>Holsboer</w:t>
      </w:r>
      <w:proofErr w:type="spellEnd"/>
      <w:r>
        <w:t xml:space="preserve"> F., Müller M. </w:t>
      </w:r>
      <w:r w:rsidR="00886342">
        <w:t xml:space="preserve">and </w:t>
      </w:r>
      <w:r>
        <w:t>Schmidt M.</w:t>
      </w:r>
      <w:r w:rsidR="00D03BE3">
        <w:t xml:space="preserve"> </w:t>
      </w:r>
      <w:r>
        <w:t>(2008)</w:t>
      </w:r>
      <w:r w:rsidR="00D03BE3">
        <w:t xml:space="preserve"> </w:t>
      </w:r>
      <w:r>
        <w:t>Long-term behavioural and neuroendocrine alterations following chronic social stress in mice: implications for stress-related disorders.</w:t>
      </w:r>
      <w:r w:rsidR="00D03BE3">
        <w:t xml:space="preserve"> </w:t>
      </w:r>
      <w:r>
        <w:rPr>
          <w:i/>
        </w:rPr>
        <w:t xml:space="preserve">Hormones and Behavior </w:t>
      </w:r>
      <w:r>
        <w:t>53: 386-394</w:t>
      </w:r>
    </w:p>
    <w:p w14:paraId="7895000B" w14:textId="77777777" w:rsidR="00AD5A51" w:rsidRDefault="00AD5A51" w:rsidP="008E0E38">
      <w:r w:rsidRPr="0063696C">
        <w:t>Ullman-</w:t>
      </w:r>
      <w:proofErr w:type="spellStart"/>
      <w:r w:rsidRPr="0063696C">
        <w:t>Culleré</w:t>
      </w:r>
      <w:proofErr w:type="spellEnd"/>
      <w:r w:rsidRPr="0063696C">
        <w:t xml:space="preserve"> M. </w:t>
      </w:r>
      <w:r w:rsidR="00886342">
        <w:t xml:space="preserve">and </w:t>
      </w:r>
      <w:r w:rsidRPr="0063696C">
        <w:t>Foltz C.</w:t>
      </w:r>
      <w:r w:rsidR="00D03BE3">
        <w:t xml:space="preserve"> </w:t>
      </w:r>
      <w:r>
        <w:t>(1999)</w:t>
      </w:r>
      <w:r w:rsidR="00D03BE3">
        <w:t xml:space="preserve"> </w:t>
      </w:r>
      <w:r>
        <w:t>Body condition scoring: a rapid and accurate method for assessing health status in mice.</w:t>
      </w:r>
      <w:r w:rsidR="00D03BE3">
        <w:t xml:space="preserve"> </w:t>
      </w:r>
      <w:r>
        <w:rPr>
          <w:i/>
        </w:rPr>
        <w:t xml:space="preserve">Laboratory Animal Science </w:t>
      </w:r>
      <w:r>
        <w:t>49: 319-323</w:t>
      </w:r>
    </w:p>
    <w:p w14:paraId="072FA228" w14:textId="77777777" w:rsidR="000820E5" w:rsidRDefault="000820E5" w:rsidP="008E0E38">
      <w:r>
        <w:t xml:space="preserve">Walker M. </w:t>
      </w:r>
      <w:r w:rsidR="00886342">
        <w:t xml:space="preserve">and </w:t>
      </w:r>
      <w:r>
        <w:t>Mason G.</w:t>
      </w:r>
      <w:r w:rsidR="00D03BE3">
        <w:t xml:space="preserve"> </w:t>
      </w:r>
      <w:r>
        <w:t>(2011)</w:t>
      </w:r>
      <w:r w:rsidR="00D03BE3">
        <w:t xml:space="preserve"> </w:t>
      </w:r>
      <w:r>
        <w:t>Female C57BL/6 mice show consistent individual differences in spontaneous interaction with environmental enrichment that are predicted by neophobia.</w:t>
      </w:r>
      <w:r w:rsidR="00D03BE3">
        <w:t xml:space="preserve"> </w:t>
      </w:r>
      <w:r>
        <w:rPr>
          <w:i/>
        </w:rPr>
        <w:t>Behavioural Brain Research</w:t>
      </w:r>
      <w:r w:rsidR="00D03BE3">
        <w:rPr>
          <w:i/>
        </w:rPr>
        <w:t xml:space="preserve"> </w:t>
      </w:r>
      <w:r>
        <w:t>224: 207-212</w:t>
      </w:r>
    </w:p>
    <w:p w14:paraId="496C8B42" w14:textId="77777777" w:rsidR="00DA73C9" w:rsidRPr="00DA73C9" w:rsidRDefault="00DA73C9" w:rsidP="008E0E38">
      <w:r>
        <w:t xml:space="preserve">Weary D., </w:t>
      </w:r>
      <w:proofErr w:type="spellStart"/>
      <w:r>
        <w:t>Nie</w:t>
      </w:r>
      <w:r w:rsidR="00BE443C">
        <w:t>l</w:t>
      </w:r>
      <w:proofErr w:type="spellEnd"/>
      <w:r w:rsidR="00BE443C">
        <w:t xml:space="preserve"> L., Flower F.</w:t>
      </w:r>
      <w:r>
        <w:t xml:space="preserve"> and Fraser D.</w:t>
      </w:r>
      <w:r w:rsidR="00D03BE3">
        <w:t xml:space="preserve"> </w:t>
      </w:r>
      <w:r>
        <w:t>(2006)</w:t>
      </w:r>
      <w:r w:rsidR="00D03BE3">
        <w:t xml:space="preserve"> </w:t>
      </w:r>
      <w:r>
        <w:t>Identifying and preventing pain in animals.</w:t>
      </w:r>
      <w:r w:rsidR="00D03BE3">
        <w:t xml:space="preserve"> </w:t>
      </w:r>
      <w:r>
        <w:rPr>
          <w:i/>
        </w:rPr>
        <w:t>Applied Animal Behaviour Science</w:t>
      </w:r>
      <w:r>
        <w:t xml:space="preserve"> 100: 64-76.</w:t>
      </w:r>
    </w:p>
    <w:p w14:paraId="64273BB1" w14:textId="77777777" w:rsidR="009C4843" w:rsidRDefault="009C4843" w:rsidP="008E0E38">
      <w:r>
        <w:t xml:space="preserve">Wolfensohn S., Sharpe S., Hall I., Lawrence S., Kitchen S., </w:t>
      </w:r>
      <w:r w:rsidR="00886342">
        <w:t xml:space="preserve">and </w:t>
      </w:r>
      <w:r>
        <w:t>Dennis M.</w:t>
      </w:r>
      <w:r w:rsidR="00D03BE3">
        <w:t xml:space="preserve"> </w:t>
      </w:r>
      <w:r>
        <w:t>(2015)</w:t>
      </w:r>
      <w:r w:rsidR="00D03BE3">
        <w:t xml:space="preserve"> </w:t>
      </w:r>
      <w:r>
        <w:t>Refinement of welfare through development of a quantitative system for assessment of lifetime experience.</w:t>
      </w:r>
      <w:r w:rsidR="00D03BE3">
        <w:t xml:space="preserve"> </w:t>
      </w:r>
      <w:r>
        <w:rPr>
          <w:i/>
        </w:rPr>
        <w:t xml:space="preserve">Animal Welfare </w:t>
      </w:r>
      <w:r>
        <w:t>24: 139-149</w:t>
      </w:r>
    </w:p>
    <w:p w14:paraId="5029D189" w14:textId="77777777" w:rsidR="008E0E38" w:rsidRDefault="009C4843" w:rsidP="008E0E38">
      <w:r>
        <w:t>Zheng Y</w:t>
      </w:r>
      <w:r w:rsidR="00886342">
        <w:t>.</w:t>
      </w:r>
      <w:r>
        <w:t>, Hamilton E</w:t>
      </w:r>
      <w:r w:rsidR="00886342">
        <w:t>.</w:t>
      </w:r>
      <w:r>
        <w:t>, McNamara E</w:t>
      </w:r>
      <w:r w:rsidR="00886342">
        <w:t>.</w:t>
      </w:r>
      <w:r>
        <w:t>, Smith P</w:t>
      </w:r>
      <w:r w:rsidR="00886342">
        <w:t>.</w:t>
      </w:r>
      <w:r>
        <w:t xml:space="preserve"> </w:t>
      </w:r>
      <w:r w:rsidR="00886342">
        <w:t xml:space="preserve">and </w:t>
      </w:r>
      <w:r>
        <w:t>Da</w:t>
      </w:r>
      <w:r w:rsidR="009479BB">
        <w:t>rlington C.</w:t>
      </w:r>
      <w:r w:rsidR="00D03BE3">
        <w:t xml:space="preserve"> </w:t>
      </w:r>
      <w:r w:rsidR="009479BB">
        <w:t>(2011)</w:t>
      </w:r>
      <w:r w:rsidR="00D03BE3">
        <w:t xml:space="preserve"> </w:t>
      </w:r>
      <w:r>
        <w:t>The effects of chronic tinnitus caused by acoustic trauma on social behaviour and anxiety in rats.</w:t>
      </w:r>
      <w:r w:rsidR="00D03BE3">
        <w:t xml:space="preserve"> </w:t>
      </w:r>
      <w:r>
        <w:rPr>
          <w:i/>
        </w:rPr>
        <w:t>Neuroscience</w:t>
      </w:r>
      <w:r w:rsidR="00D03BE3">
        <w:rPr>
          <w:i/>
        </w:rPr>
        <w:t xml:space="preserve"> </w:t>
      </w:r>
      <w:r>
        <w:t>193: 143-153</w:t>
      </w:r>
      <w:r w:rsidR="008E0E38">
        <w:t>.</w:t>
      </w:r>
      <w:r w:rsidR="008E0E38">
        <w:br w:type="page"/>
      </w:r>
    </w:p>
    <w:p w14:paraId="6F58659C" w14:textId="77777777" w:rsidR="00E95E99" w:rsidRPr="00375878" w:rsidRDefault="00E95E99" w:rsidP="008E0E38">
      <w:pPr>
        <w:pStyle w:val="Heading2"/>
      </w:pPr>
      <w:bookmarkStart w:id="34" w:name="_Toc54707405"/>
      <w:r w:rsidRPr="008E0E38">
        <w:rPr>
          <w:sz w:val="28"/>
          <w:szCs w:val="28"/>
        </w:rPr>
        <w:lastRenderedPageBreak/>
        <w:t>Appendix A</w:t>
      </w:r>
      <w:r w:rsidR="008E0E38" w:rsidRPr="008E0E38">
        <w:rPr>
          <w:sz w:val="28"/>
          <w:szCs w:val="28"/>
        </w:rPr>
        <w:br/>
      </w:r>
      <w:r w:rsidRPr="00375878">
        <w:t>Prospective Animal Welfare Impact Assessment</w:t>
      </w:r>
      <w:r w:rsidR="008E0E38">
        <w:t> </w:t>
      </w:r>
      <w:r w:rsidRPr="00375878">
        <w:t>Worksheet</w:t>
      </w:r>
      <w:bookmarkEnd w:id="34"/>
    </w:p>
    <w:p w14:paraId="2D3F00A4" w14:textId="77777777" w:rsidR="00E95E99" w:rsidRDefault="00E95E99" w:rsidP="008E0E38">
      <w:pPr>
        <w:rPr>
          <w:szCs w:val="16"/>
        </w:rPr>
      </w:pPr>
      <w:r>
        <w:t xml:space="preserve">The purpose of this </w:t>
      </w:r>
      <w:r w:rsidR="00EC430C">
        <w:t xml:space="preserve">appendix </w:t>
      </w:r>
      <w:r>
        <w:t>is to supply the protocol author with a structured framework to identify anticipated</w:t>
      </w:r>
      <w:r w:rsidR="00FF039F">
        <w:t xml:space="preserve"> and/or potential</w:t>
      </w:r>
      <w:r>
        <w:t xml:space="preserve"> critical welfare impacts (based on the experience of the animal), and may be used by protocol authors and animal care committees to facilitate communication.</w:t>
      </w:r>
      <w:r w:rsidR="00D03BE3">
        <w:t xml:space="preserve"> </w:t>
      </w:r>
      <w:r w:rsidR="00616F13">
        <w:t>The form</w:t>
      </w:r>
      <w:r w:rsidR="00375878">
        <w:t xml:space="preserve"> </w:t>
      </w:r>
      <w:r w:rsidR="001C2181">
        <w:t>can</w:t>
      </w:r>
      <w:r w:rsidR="00616F13">
        <w:t xml:space="preserve"> </w:t>
      </w:r>
      <w:r w:rsidR="00375878">
        <w:t>be modified to suit each institution’s needs as necessary.</w:t>
      </w:r>
      <w:r w:rsidR="00D03BE3">
        <w:t xml:space="preserve"> </w:t>
      </w:r>
      <w:r w:rsidR="001C2181" w:rsidRPr="0063696C">
        <w:rPr>
          <w:b/>
        </w:rPr>
        <w:t>However, the use of this form</w:t>
      </w:r>
      <w:r w:rsidR="001C2181" w:rsidRPr="001C2181">
        <w:rPr>
          <w:b/>
        </w:rPr>
        <w:t xml:space="preserve"> is not mandatory</w:t>
      </w:r>
      <w:r w:rsidR="001C2181" w:rsidRPr="001226F4">
        <w:rPr>
          <w:b/>
        </w:rPr>
        <w:t>.</w:t>
      </w:r>
      <w:r w:rsidR="00D03BE3">
        <w:t xml:space="preserve"> </w:t>
      </w:r>
      <w:r w:rsidR="00F02F27">
        <w:rPr>
          <w:szCs w:val="16"/>
        </w:rPr>
        <w:t xml:space="preserve">The </w:t>
      </w:r>
      <w:r w:rsidR="000B4F06">
        <w:rPr>
          <w:szCs w:val="16"/>
        </w:rPr>
        <w:t>prompts</w:t>
      </w:r>
      <w:r w:rsidR="00F02F27">
        <w:rPr>
          <w:szCs w:val="16"/>
        </w:rPr>
        <w:t xml:space="preserve"> included </w:t>
      </w:r>
      <w:r w:rsidR="000B4F06">
        <w:rPr>
          <w:szCs w:val="16"/>
        </w:rPr>
        <w:t>within each</w:t>
      </w:r>
      <w:r w:rsidR="00F02F27">
        <w:rPr>
          <w:szCs w:val="16"/>
        </w:rPr>
        <w:t xml:space="preserve"> factor are example questions and are meant to provide a starting point.</w:t>
      </w:r>
      <w:r w:rsidR="00D03BE3">
        <w:rPr>
          <w:szCs w:val="16"/>
        </w:rPr>
        <w:t xml:space="preserve"> </w:t>
      </w:r>
      <w:r w:rsidR="00F02F27">
        <w:rPr>
          <w:szCs w:val="16"/>
        </w:rPr>
        <w:t>They do not represent all of the considerations that should be made.</w:t>
      </w:r>
      <w:r w:rsidR="00D03BE3">
        <w:rPr>
          <w:szCs w:val="16"/>
        </w:rPr>
        <w:t xml:space="preserve"> </w:t>
      </w:r>
      <w:r w:rsidR="000B4F06">
        <w:rPr>
          <w:szCs w:val="16"/>
        </w:rPr>
        <w:t>This</w:t>
      </w:r>
      <w:r w:rsidR="00F02F27">
        <w:rPr>
          <w:szCs w:val="16"/>
        </w:rPr>
        <w:t xml:space="preserve"> worksheet</w:t>
      </w:r>
      <w:r w:rsidR="000B4F06">
        <w:rPr>
          <w:szCs w:val="16"/>
        </w:rPr>
        <w:t xml:space="preserve"> is intended to be used</w:t>
      </w:r>
      <w:r w:rsidR="00F02F27">
        <w:rPr>
          <w:szCs w:val="16"/>
        </w:rPr>
        <w:t xml:space="preserve"> in conjunction with the rest of the document.</w:t>
      </w:r>
    </w:p>
    <w:p w14:paraId="65086DDD" w14:textId="77777777" w:rsidR="00081EF2" w:rsidRDefault="00081EF2" w:rsidP="008E0E38">
      <w:r>
        <w:t xml:space="preserve">The factors listed in the worksheet are </w:t>
      </w:r>
      <w:r w:rsidR="00CE7081">
        <w:t xml:space="preserve">relevant </w:t>
      </w:r>
      <w:r>
        <w:t>aspects of an animal’s life that can reasonably be expected to impact its welfare, either positively or negatively</w:t>
      </w:r>
      <w:r w:rsidR="00CE7081">
        <w:t>, when involved in scientific activities</w:t>
      </w:r>
      <w:r>
        <w:t>.</w:t>
      </w:r>
      <w:r w:rsidR="00D03BE3">
        <w:t xml:space="preserve"> </w:t>
      </w:r>
      <w:r>
        <w:t xml:space="preserve">For most factors, </w:t>
      </w:r>
      <w:r w:rsidR="00CE7081">
        <w:t>justification for</w:t>
      </w:r>
      <w:r>
        <w:t xml:space="preserve"> inclusion</w:t>
      </w:r>
      <w:r w:rsidR="00CE7081">
        <w:t xml:space="preserve"> is</w:t>
      </w:r>
      <w:r>
        <w:t xml:space="preserve"> provided in the </w:t>
      </w:r>
      <w:r w:rsidR="001C2181">
        <w:t>main text of this document</w:t>
      </w:r>
      <w:r>
        <w:t>, along with what an A- or B-level impact might be for that factor.</w:t>
      </w:r>
      <w:r w:rsidR="00D03BE3">
        <w:t xml:space="preserve"> </w:t>
      </w:r>
      <w:r>
        <w:t>Deviations from this A- or B-level impact should be recognized with an increased score for that factor</w:t>
      </w:r>
      <w:r w:rsidR="001C2181">
        <w:t>.</w:t>
      </w:r>
      <w:r w:rsidR="00D03BE3">
        <w:t xml:space="preserve"> </w:t>
      </w:r>
      <w:r w:rsidR="001C2181">
        <w:t>For each of the three over-arching areas of welfare impact (environment, animals, and procedures),</w:t>
      </w:r>
      <w:r>
        <w:t xml:space="preserve"> some examples</w:t>
      </w:r>
      <w:r w:rsidR="001C2181">
        <w:t xml:space="preserve"> of varying welfare impacts</w:t>
      </w:r>
      <w:r>
        <w:t xml:space="preserve"> have been provided</w:t>
      </w:r>
      <w:r w:rsidR="00A809DB">
        <w:t xml:space="preserve"> </w:t>
      </w:r>
      <w:r w:rsidR="001C2181">
        <w:t>following each table</w:t>
      </w:r>
      <w:r>
        <w:t xml:space="preserve"> to help facilitate identifying an accurate welfare impact.</w:t>
      </w:r>
      <w:r w:rsidR="00D03BE3">
        <w:t xml:space="preserve"> </w:t>
      </w:r>
      <w:r w:rsidR="001C2181" w:rsidRPr="0063696C">
        <w:rPr>
          <w:b/>
        </w:rPr>
        <w:t xml:space="preserve">Protocol authors and ACCs are strongly encouraged to </w:t>
      </w:r>
      <w:r w:rsidR="00AD1D29">
        <w:rPr>
          <w:b/>
        </w:rPr>
        <w:t>prepare</w:t>
      </w:r>
      <w:r w:rsidR="001C2181" w:rsidRPr="0063696C">
        <w:rPr>
          <w:b/>
        </w:rPr>
        <w:t xml:space="preserve"> their own examples of welfare impacts </w:t>
      </w:r>
      <w:r w:rsidR="001C2181">
        <w:rPr>
          <w:b/>
        </w:rPr>
        <w:t>(</w:t>
      </w:r>
      <w:r w:rsidR="001C2181" w:rsidRPr="0063696C">
        <w:rPr>
          <w:b/>
        </w:rPr>
        <w:t>A through E</w:t>
      </w:r>
      <w:r w:rsidR="001C2181">
        <w:rPr>
          <w:b/>
        </w:rPr>
        <w:t>) for each factor</w:t>
      </w:r>
      <w:r w:rsidR="001C2181" w:rsidRPr="0063696C">
        <w:rPr>
          <w:b/>
        </w:rPr>
        <w:t xml:space="preserve"> that are most relevant to their own work.</w:t>
      </w:r>
      <w:r w:rsidR="00D03BE3">
        <w:rPr>
          <w:b/>
        </w:rPr>
        <w:t xml:space="preserve"> </w:t>
      </w:r>
      <w:r w:rsidR="001C2181">
        <w:t>While potentially time-consuming up-front, this may help</w:t>
      </w:r>
      <w:r w:rsidR="00475952">
        <w:t xml:space="preserve"> expedite the process over time.</w:t>
      </w:r>
      <w:r w:rsidR="00D03BE3">
        <w:t xml:space="preserve"> </w:t>
      </w:r>
    </w:p>
    <w:p w14:paraId="0F6BB2C5" w14:textId="77777777" w:rsidR="006C207F" w:rsidRPr="00D9241D" w:rsidRDefault="00430E04" w:rsidP="008E0E38">
      <w:r>
        <w:t>Note that some factors may not be applicable,</w:t>
      </w:r>
      <w:r w:rsidRPr="00430E04">
        <w:t xml:space="preserve"> </w:t>
      </w:r>
      <w:r>
        <w:t>and some factors may be un</w:t>
      </w:r>
      <w:r w:rsidR="008724B7">
        <w:t>known</w:t>
      </w:r>
      <w:r>
        <w:t>, within the context of a specific scientific activity.</w:t>
      </w:r>
      <w:r w:rsidR="00D03BE3">
        <w:t xml:space="preserve"> </w:t>
      </w:r>
      <w:r>
        <w:t>In such cases, they should be acknowledged as N/A, and can subsequently be ignored.</w:t>
      </w:r>
      <w:r w:rsidR="00D03BE3">
        <w:t xml:space="preserve"> </w:t>
      </w:r>
      <w:r w:rsidR="00CC4B3B">
        <w:t>Finally, as noted in Section</w:t>
      </w:r>
      <w:r w:rsidR="00240E25">
        <w:t>s 2 and</w:t>
      </w:r>
      <w:r w:rsidR="00CC4B3B">
        <w:t xml:space="preserve"> 3.5, </w:t>
      </w:r>
      <w:r w:rsidR="00CC4B3B" w:rsidRPr="00CC557F">
        <w:t>as many</w:t>
      </w:r>
      <w:r w:rsidR="00CC4B3B">
        <w:t xml:space="preserve"> Categories of Welfare Impact</w:t>
      </w:r>
      <w:r w:rsidR="00CC4B3B" w:rsidRPr="00CC557F">
        <w:t xml:space="preserve"> as are applicable</w:t>
      </w:r>
      <w:r w:rsidR="00240E25">
        <w:t xml:space="preserve"> should be assigned</w:t>
      </w:r>
      <w:r w:rsidR="00CC4B3B" w:rsidRPr="00CC557F">
        <w:t xml:space="preserve">; for </w:t>
      </w:r>
      <w:r w:rsidR="004017C2" w:rsidRPr="00CC557F">
        <w:t>example,</w:t>
      </w:r>
      <w:r w:rsidR="00CC4B3B" w:rsidRPr="00CC557F">
        <w:t xml:space="preserve"> if different experimental groups</w:t>
      </w:r>
      <w:r w:rsidR="00CC4B3B">
        <w:t xml:space="preserve"> will have different experiences.</w:t>
      </w:r>
      <w:r w:rsidR="006C207F">
        <w:rPr>
          <w:b/>
        </w:rPr>
        <w:br w:type="page"/>
      </w:r>
    </w:p>
    <w:p w14:paraId="31B5F03B" w14:textId="77777777" w:rsidR="006C207F" w:rsidRPr="004017C2" w:rsidRDefault="004017C2" w:rsidP="008E0E38">
      <w:pPr>
        <w:pStyle w:val="Heading3"/>
        <w:spacing w:after="360"/>
        <w:jc w:val="center"/>
        <w:rPr>
          <w:spacing w:val="-2"/>
        </w:rPr>
      </w:pPr>
      <w:bookmarkStart w:id="35" w:name="_Toc54707406"/>
      <w:r w:rsidRPr="004017C2">
        <w:rPr>
          <w:spacing w:val="-2"/>
        </w:rPr>
        <w:lastRenderedPageBreak/>
        <w:t>PROSPECTIVE ANIMAL WELFARE IMPACT ASSESSMENT</w:t>
      </w:r>
      <w:r>
        <w:rPr>
          <w:spacing w:val="-2"/>
        </w:rPr>
        <w:t> </w:t>
      </w:r>
      <w:r w:rsidRPr="004017C2">
        <w:rPr>
          <w:spacing w:val="-2"/>
        </w:rPr>
        <w:t>WORKSHEET</w:t>
      </w:r>
      <w:bookmarkEnd w:id="35"/>
    </w:p>
    <w:p w14:paraId="2BCDD7E8" w14:textId="77777777" w:rsidR="00E95E99" w:rsidRDefault="00E95E99" w:rsidP="00C743C2">
      <w:pPr>
        <w:pStyle w:val="Header"/>
        <w:tabs>
          <w:tab w:val="clear" w:pos="4680"/>
          <w:tab w:val="right" w:leader="underscore" w:pos="9360"/>
        </w:tabs>
        <w:spacing w:after="60"/>
        <w:jc w:val="left"/>
      </w:pPr>
      <w:r w:rsidRPr="00760279">
        <w:rPr>
          <w:b/>
        </w:rPr>
        <w:t>Protocol Title</w:t>
      </w:r>
      <w:r>
        <w:t>:</w:t>
      </w:r>
      <w:r w:rsidR="00C743C2">
        <w:t xml:space="preserve"> </w:t>
      </w:r>
      <w:r w:rsidR="00C743C2">
        <w:tab/>
      </w:r>
    </w:p>
    <w:p w14:paraId="12E0BC45" w14:textId="77777777" w:rsidR="00FF039F" w:rsidRDefault="00FF039F" w:rsidP="00C743C2">
      <w:pPr>
        <w:pStyle w:val="Header"/>
        <w:tabs>
          <w:tab w:val="clear" w:pos="4680"/>
          <w:tab w:val="right" w:leader="underscore" w:pos="9360"/>
        </w:tabs>
        <w:spacing w:after="60"/>
        <w:jc w:val="left"/>
      </w:pPr>
      <w:r w:rsidRPr="0063696C">
        <w:rPr>
          <w:b/>
        </w:rPr>
        <w:t>Protocol Number (if available</w:t>
      </w:r>
      <w:r w:rsidR="00C743C2">
        <w:t>:</w:t>
      </w:r>
      <w:r w:rsidR="00C743C2">
        <w:tab/>
      </w:r>
    </w:p>
    <w:p w14:paraId="52A36680" w14:textId="77777777" w:rsidR="00E95E99" w:rsidRDefault="00EB7DDE" w:rsidP="00C743C2">
      <w:pPr>
        <w:pStyle w:val="Header"/>
        <w:tabs>
          <w:tab w:val="clear" w:pos="4680"/>
          <w:tab w:val="right" w:leader="underscore" w:pos="9360"/>
        </w:tabs>
        <w:spacing w:after="60"/>
        <w:jc w:val="left"/>
      </w:pPr>
      <w:r>
        <w:rPr>
          <w:b/>
        </w:rPr>
        <w:t>Name of Person Filling Out Form</w:t>
      </w:r>
      <w:r w:rsidR="00E95E99">
        <w:t>:</w:t>
      </w:r>
      <w:r w:rsidR="00C743C2">
        <w:t xml:space="preserve"> </w:t>
      </w:r>
      <w:r w:rsidR="00C743C2">
        <w:tab/>
      </w:r>
    </w:p>
    <w:p w14:paraId="61A0289F" w14:textId="77777777" w:rsidR="00E95E99" w:rsidRPr="00C743C2" w:rsidRDefault="00EB7DDE" w:rsidP="00C743C2">
      <w:pPr>
        <w:pStyle w:val="Header"/>
        <w:tabs>
          <w:tab w:val="clear" w:pos="4680"/>
          <w:tab w:val="right" w:leader="underscore" w:pos="9360"/>
        </w:tabs>
        <w:spacing w:after="60"/>
        <w:jc w:val="left"/>
      </w:pPr>
      <w:r>
        <w:rPr>
          <w:b/>
        </w:rPr>
        <w:t>Role of Person Filling Out Form</w:t>
      </w:r>
      <w:r w:rsidR="00C743C2">
        <w:rPr>
          <w:b/>
        </w:rPr>
        <w:t xml:space="preserve">: </w:t>
      </w:r>
      <w:r w:rsidR="00C743C2">
        <w:tab/>
      </w:r>
      <w:r w:rsidR="00C743C2">
        <w:br/>
      </w:r>
      <w:r w:rsidR="00C62AEB" w:rsidRPr="00C743C2">
        <w:rPr>
          <w:sz w:val="22"/>
        </w:rPr>
        <w:t>(e.g.</w:t>
      </w:r>
      <w:r w:rsidR="008E0E38" w:rsidRPr="00C743C2">
        <w:rPr>
          <w:sz w:val="22"/>
        </w:rPr>
        <w:t>,</w:t>
      </w:r>
      <w:r w:rsidR="00C62AEB" w:rsidRPr="00C743C2">
        <w:rPr>
          <w:sz w:val="22"/>
        </w:rPr>
        <w:t xml:space="preserve"> protocol author, ACC member</w:t>
      </w:r>
      <w:r w:rsidR="00C743C2" w:rsidRPr="00C743C2">
        <w:rPr>
          <w:sz w:val="22"/>
        </w:rPr>
        <w:t>)</w:t>
      </w:r>
    </w:p>
    <w:p w14:paraId="584339B8" w14:textId="77777777" w:rsidR="00E95E99" w:rsidRDefault="00E95E99" w:rsidP="00A05E9A">
      <w:pPr>
        <w:spacing w:before="240" w:after="240"/>
      </w:pPr>
      <w:r>
        <w:t xml:space="preserve">The levels of welfare impact are: A </w:t>
      </w:r>
      <w:r w:rsidR="008E0E38">
        <w:t xml:space="preserve">– </w:t>
      </w:r>
      <w:r>
        <w:t>N</w:t>
      </w:r>
      <w:r w:rsidR="00FF039F">
        <w:t>egligible</w:t>
      </w:r>
      <w:r>
        <w:t xml:space="preserve">/Positive; B – Mild; C – Moderate; D – High; and E </w:t>
      </w:r>
      <w:r w:rsidR="008E0E38">
        <w:t xml:space="preserve">– </w:t>
      </w:r>
      <w:r w:rsidR="001E03EB">
        <w:t>severe</w:t>
      </w:r>
      <w:r w:rsidR="00FF039F">
        <w:t>,</w:t>
      </w:r>
      <w:r w:rsidR="003056FB">
        <w:t xml:space="preserve"> with levels B-E pertaining to gradation of negative impact.</w:t>
      </w:r>
    </w:p>
    <w:p w14:paraId="260A3F82" w14:textId="77777777" w:rsidR="00E95E99" w:rsidRPr="0038155F" w:rsidRDefault="00E95E99" w:rsidP="00C743C2">
      <w:pPr>
        <w:pStyle w:val="Heading4"/>
      </w:pPr>
      <w:bookmarkStart w:id="36" w:name="_Toc54707407"/>
      <w:r w:rsidRPr="0038155F">
        <w:t>Step 1</w:t>
      </w:r>
      <w:r w:rsidR="00D03BE3">
        <w:t xml:space="preserve"> </w:t>
      </w:r>
      <w:r w:rsidR="00C743C2">
        <w:t xml:space="preserve">– </w:t>
      </w:r>
      <w:r w:rsidR="00D13F00">
        <w:t>Attributes of the Environment</w:t>
      </w:r>
      <w:bookmarkEnd w:id="36"/>
    </w:p>
    <w:p w14:paraId="723314C6" w14:textId="77777777" w:rsidR="00CE7081" w:rsidRPr="00C743C2" w:rsidRDefault="003056FB" w:rsidP="00C743C2">
      <w:pPr>
        <w:rPr>
          <w:i/>
        </w:rPr>
      </w:pPr>
      <w:r w:rsidRPr="00C743C2">
        <w:rPr>
          <w:i/>
        </w:rPr>
        <w:t>If a factor is not applicable, write N/A in the explanation box.</w:t>
      </w:r>
    </w:p>
    <w:tbl>
      <w:tblPr>
        <w:tblStyle w:val="TableGrid"/>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18"/>
        <w:gridCol w:w="2880"/>
        <w:gridCol w:w="1948"/>
        <w:gridCol w:w="2282"/>
      </w:tblGrid>
      <w:tr w:rsidR="00E95E99" w14:paraId="6FA89002" w14:textId="77777777" w:rsidTr="00C743C2">
        <w:tc>
          <w:tcPr>
            <w:tcW w:w="27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B0D2C3" w14:textId="77777777" w:rsidR="00E95E99" w:rsidRPr="00BD7912" w:rsidRDefault="00E95E99" w:rsidP="00C743C2">
            <w:pPr>
              <w:pStyle w:val="TableHeadings"/>
            </w:pPr>
            <w:r>
              <w:t>Factor</w:t>
            </w:r>
          </w:p>
        </w:tc>
        <w:tc>
          <w:tcPr>
            <w:tcW w:w="28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6924CCC" w14:textId="77777777" w:rsidR="00E95E99" w:rsidRPr="00BD7912" w:rsidRDefault="00E95E99" w:rsidP="00C743C2">
            <w:pPr>
              <w:pStyle w:val="TableHeadings"/>
            </w:pPr>
            <w:r>
              <w:t>Explanation</w:t>
            </w:r>
          </w:p>
        </w:tc>
        <w:tc>
          <w:tcPr>
            <w:tcW w:w="194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98EC4E" w14:textId="77777777" w:rsidR="00E95E99" w:rsidRPr="00BD7912" w:rsidRDefault="00E95E99" w:rsidP="00C743C2">
            <w:pPr>
              <w:pStyle w:val="TableHeadings"/>
            </w:pPr>
            <w:r>
              <w:t>Welfare Impact</w:t>
            </w:r>
            <w:r w:rsidR="002B5201">
              <w:t xml:space="preserve"> For Each Group</w:t>
            </w:r>
          </w:p>
        </w:tc>
        <w:tc>
          <w:tcPr>
            <w:tcW w:w="22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AE16AB" w14:textId="77777777" w:rsidR="00E95E99" w:rsidRPr="00BD7912" w:rsidRDefault="00E95E99" w:rsidP="00C743C2">
            <w:pPr>
              <w:pStyle w:val="TableHeadings"/>
            </w:pPr>
            <w:r>
              <w:t>Potential Refinements</w:t>
            </w:r>
          </w:p>
        </w:tc>
      </w:tr>
      <w:tr w:rsidR="00C743C2" w14:paraId="07BF3C01" w14:textId="77777777" w:rsidTr="00C743C2">
        <w:trPr>
          <w:trHeight w:val="2544"/>
        </w:trPr>
        <w:tc>
          <w:tcPr>
            <w:tcW w:w="2718" w:type="dxa"/>
            <w:tcBorders>
              <w:top w:val="single" w:sz="12" w:space="0" w:color="auto"/>
              <w:left w:val="single" w:sz="12" w:space="0" w:color="auto"/>
              <w:right w:val="single" w:sz="12" w:space="0" w:color="auto"/>
            </w:tcBorders>
          </w:tcPr>
          <w:p w14:paraId="30A9A087" w14:textId="77777777" w:rsidR="00C743C2" w:rsidRPr="00C743C2" w:rsidRDefault="00E6624E" w:rsidP="00C743C2">
            <w:pPr>
              <w:pStyle w:val="TableText"/>
            </w:pPr>
            <w:hyperlink w:anchor="Housing" w:history="1">
              <w:r w:rsidR="00C743C2" w:rsidRPr="005B1EF5">
                <w:rPr>
                  <w:rStyle w:val="Hyperlink"/>
                  <w:b/>
                </w:rPr>
                <w:t>1.1</w:t>
              </w:r>
            </w:hyperlink>
            <w:r w:rsidR="00C743C2" w:rsidRPr="00C743C2">
              <w:t xml:space="preserve"> </w:t>
            </w:r>
            <w:r w:rsidR="00C743C2" w:rsidRPr="00C743C2">
              <w:rPr>
                <w:b/>
              </w:rPr>
              <w:t>Housing/environment</w:t>
            </w:r>
          </w:p>
          <w:p w14:paraId="768021FF" w14:textId="77777777" w:rsidR="00C743C2" w:rsidRPr="00C743C2" w:rsidRDefault="00C743C2" w:rsidP="00A05E9A">
            <w:pPr>
              <w:pStyle w:val="Tablebullets"/>
            </w:pPr>
            <w:r w:rsidRPr="00C743C2">
              <w:t>Infrastructure suitability to support behavioural needs</w:t>
            </w:r>
          </w:p>
        </w:tc>
        <w:tc>
          <w:tcPr>
            <w:tcW w:w="2880" w:type="dxa"/>
            <w:tcBorders>
              <w:top w:val="single" w:sz="12" w:space="0" w:color="auto"/>
              <w:left w:val="single" w:sz="12" w:space="0" w:color="auto"/>
              <w:right w:val="single" w:sz="12" w:space="0" w:color="auto"/>
            </w:tcBorders>
          </w:tcPr>
          <w:p w14:paraId="2CA5345D" w14:textId="77777777" w:rsidR="00C743C2" w:rsidRDefault="00C743C2" w:rsidP="00E95E99"/>
        </w:tc>
        <w:tc>
          <w:tcPr>
            <w:tcW w:w="1948" w:type="dxa"/>
            <w:tcBorders>
              <w:top w:val="single" w:sz="12" w:space="0" w:color="auto"/>
              <w:left w:val="single" w:sz="12" w:space="0" w:color="auto"/>
              <w:right w:val="single" w:sz="12" w:space="0" w:color="auto"/>
            </w:tcBorders>
          </w:tcPr>
          <w:p w14:paraId="58D6B005" w14:textId="77777777" w:rsidR="00C743C2" w:rsidRDefault="00C743C2" w:rsidP="00E95E99"/>
        </w:tc>
        <w:tc>
          <w:tcPr>
            <w:tcW w:w="2282" w:type="dxa"/>
            <w:tcBorders>
              <w:top w:val="single" w:sz="12" w:space="0" w:color="auto"/>
              <w:left w:val="single" w:sz="12" w:space="0" w:color="auto"/>
              <w:right w:val="single" w:sz="12" w:space="0" w:color="auto"/>
            </w:tcBorders>
          </w:tcPr>
          <w:p w14:paraId="3F2BA0A9" w14:textId="77777777" w:rsidR="00C743C2" w:rsidRDefault="00C743C2" w:rsidP="00E95E99"/>
        </w:tc>
      </w:tr>
      <w:tr w:rsidR="00C743C2" w14:paraId="37CC8F74" w14:textId="77777777" w:rsidTr="00C743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4"/>
        </w:trPr>
        <w:tc>
          <w:tcPr>
            <w:tcW w:w="2718" w:type="dxa"/>
            <w:tcBorders>
              <w:top w:val="single" w:sz="12" w:space="0" w:color="auto"/>
              <w:left w:val="single" w:sz="12" w:space="0" w:color="auto"/>
              <w:right w:val="single" w:sz="12" w:space="0" w:color="auto"/>
            </w:tcBorders>
          </w:tcPr>
          <w:p w14:paraId="4E6DA637" w14:textId="77777777" w:rsidR="00C743C2" w:rsidRPr="00760279" w:rsidRDefault="00E6624E" w:rsidP="00C743C2">
            <w:pPr>
              <w:pStyle w:val="TableText"/>
              <w:rPr>
                <w:b/>
              </w:rPr>
            </w:pPr>
            <w:hyperlink w:anchor="Transportation" w:history="1">
              <w:r w:rsidR="00C743C2" w:rsidRPr="00C743C2">
                <w:rPr>
                  <w:rStyle w:val="Hyperlink"/>
                  <w:b/>
                </w:rPr>
                <w:t>1.2</w:t>
              </w:r>
            </w:hyperlink>
            <w:r w:rsidR="00C743C2">
              <w:rPr>
                <w:b/>
              </w:rPr>
              <w:t xml:space="preserve"> Transportation</w:t>
            </w:r>
            <w:r w:rsidR="00C743C2" w:rsidRPr="00760279">
              <w:rPr>
                <w:b/>
              </w:rPr>
              <w:t xml:space="preserve"> </w:t>
            </w:r>
          </w:p>
          <w:p w14:paraId="5F8E5A21" w14:textId="77777777" w:rsidR="00C743C2" w:rsidRPr="00760279" w:rsidRDefault="00C743C2" w:rsidP="00C743C2">
            <w:pPr>
              <w:pStyle w:val="Tablebullets"/>
              <w:rPr>
                <w:b/>
              </w:rPr>
            </w:pPr>
            <w:r>
              <w:t xml:space="preserve">duration and </w:t>
            </w:r>
            <w:r w:rsidRPr="00C743C2">
              <w:t>conditions</w:t>
            </w:r>
            <w:r>
              <w:t xml:space="preserve"> of any travel</w:t>
            </w:r>
          </w:p>
        </w:tc>
        <w:tc>
          <w:tcPr>
            <w:tcW w:w="2880" w:type="dxa"/>
            <w:tcBorders>
              <w:top w:val="single" w:sz="12" w:space="0" w:color="auto"/>
              <w:left w:val="single" w:sz="12" w:space="0" w:color="auto"/>
              <w:right w:val="single" w:sz="12" w:space="0" w:color="auto"/>
            </w:tcBorders>
          </w:tcPr>
          <w:p w14:paraId="73248F22" w14:textId="77777777" w:rsidR="00C743C2" w:rsidRDefault="00C743C2" w:rsidP="00241C92"/>
        </w:tc>
        <w:tc>
          <w:tcPr>
            <w:tcW w:w="1948" w:type="dxa"/>
            <w:tcBorders>
              <w:top w:val="single" w:sz="12" w:space="0" w:color="auto"/>
              <w:left w:val="single" w:sz="12" w:space="0" w:color="auto"/>
              <w:right w:val="single" w:sz="12" w:space="0" w:color="auto"/>
            </w:tcBorders>
          </w:tcPr>
          <w:p w14:paraId="5C9401D0" w14:textId="77777777" w:rsidR="00C743C2" w:rsidRDefault="00C743C2" w:rsidP="00241C92"/>
        </w:tc>
        <w:tc>
          <w:tcPr>
            <w:tcW w:w="2282" w:type="dxa"/>
            <w:tcBorders>
              <w:top w:val="single" w:sz="12" w:space="0" w:color="auto"/>
              <w:left w:val="single" w:sz="12" w:space="0" w:color="auto"/>
              <w:right w:val="single" w:sz="12" w:space="0" w:color="auto"/>
            </w:tcBorders>
          </w:tcPr>
          <w:p w14:paraId="35166925" w14:textId="77777777" w:rsidR="00C743C2" w:rsidRDefault="00C743C2" w:rsidP="00241C92"/>
        </w:tc>
      </w:tr>
    </w:tbl>
    <w:p w14:paraId="3DA814E8" w14:textId="77777777" w:rsidR="006C207F" w:rsidRPr="0082486C" w:rsidRDefault="00E95E99" w:rsidP="00C743C2">
      <w:pPr>
        <w:spacing w:before="360"/>
        <w:rPr>
          <w:b/>
        </w:rPr>
      </w:pPr>
      <w:r w:rsidRPr="003F18D2">
        <w:rPr>
          <w:b/>
        </w:rPr>
        <w:t>Step 1</w:t>
      </w:r>
      <w:r w:rsidR="00FF039F">
        <w:rPr>
          <w:b/>
        </w:rPr>
        <w:t xml:space="preserve"> (</w:t>
      </w:r>
      <w:r w:rsidR="00C743C2">
        <w:rPr>
          <w:b/>
        </w:rPr>
        <w:t>E</w:t>
      </w:r>
      <w:r w:rsidR="00FF039F">
        <w:rPr>
          <w:b/>
        </w:rPr>
        <w:t>nvironment)</w:t>
      </w:r>
      <w:r w:rsidRPr="003F18D2">
        <w:rPr>
          <w:b/>
        </w:rPr>
        <w:t xml:space="preserve"> Categor</w:t>
      </w:r>
      <w:r w:rsidR="00CC557F" w:rsidRPr="003F18D2">
        <w:rPr>
          <w:b/>
        </w:rPr>
        <w:t>y of Welfare Impact:</w:t>
      </w:r>
      <w:r w:rsidR="00C743C2">
        <w:rPr>
          <w:b/>
        </w:rPr>
        <w:t xml:space="preserve"> </w:t>
      </w:r>
      <w:r w:rsidR="00CC557F" w:rsidRPr="003F18D2">
        <w:rPr>
          <w:b/>
        </w:rPr>
        <w:t>___________</w:t>
      </w:r>
      <w:r w:rsidR="006C207F">
        <w:rPr>
          <w:u w:val="single"/>
        </w:rPr>
        <w:br w:type="page"/>
      </w:r>
    </w:p>
    <w:p w14:paraId="7436D1DC" w14:textId="77777777" w:rsidR="00C743C2" w:rsidRPr="006C207F" w:rsidRDefault="00A671F7" w:rsidP="00C743C2">
      <w:pPr>
        <w:pStyle w:val="Heading5"/>
        <w:ind w:left="2160" w:hanging="2160"/>
      </w:pPr>
      <w:r>
        <w:lastRenderedPageBreak/>
        <w:t xml:space="preserve">Step 1 </w:t>
      </w:r>
      <w:r w:rsidR="006C207F" w:rsidRPr="006C207F">
        <w:t>Examples</w:t>
      </w:r>
      <w:r>
        <w:t xml:space="preserve"> </w:t>
      </w:r>
      <w:r w:rsidR="00C743C2">
        <w:t>–</w:t>
      </w:r>
      <w:r>
        <w:t xml:space="preserve"> Attributes of the Environment Criteria for Each</w:t>
      </w:r>
      <w:r w:rsidRPr="00142303">
        <w:t xml:space="preserve"> Category of Welfare Impact</w:t>
      </w:r>
    </w:p>
    <w:p w14:paraId="761DCCFF" w14:textId="77777777" w:rsidR="006C207F" w:rsidRPr="00C743C2" w:rsidRDefault="006C207F" w:rsidP="00C743C2">
      <w:r>
        <w:t>The following examples provide a guide as to the level and type of welfare impact that warrant each respective Category of Welfare Impact in Step 1 (considerations related to attributes of the environment).</w:t>
      </w:r>
      <w:r w:rsidR="00D03BE3">
        <w:t xml:space="preserve"> </w:t>
      </w:r>
      <w:r>
        <w:t>However, they are not exhaustive or definitive and professional judgement is required.</w:t>
      </w:r>
    </w:p>
    <w:p w14:paraId="704E3803" w14:textId="77777777" w:rsidR="006C207F" w:rsidRPr="00C743C2" w:rsidRDefault="006C207F" w:rsidP="00C743C2">
      <w:pPr>
        <w:pStyle w:val="Heading6"/>
      </w:pPr>
      <w:r w:rsidRPr="00C743C2">
        <w:t>A – Negligible welfare impact or positive welfare impact</w:t>
      </w:r>
    </w:p>
    <w:p w14:paraId="03C7C228" w14:textId="77777777" w:rsidR="006C207F" w:rsidRPr="00642EC7" w:rsidRDefault="006C207F" w:rsidP="004017C2">
      <w:pPr>
        <w:pStyle w:val="Normalbulleted2"/>
      </w:pPr>
      <w:r w:rsidRPr="00642EC7">
        <w:t>Animals live in the wild or in captive conditions well above the CCAC-standard</w:t>
      </w:r>
      <w:r>
        <w:t xml:space="preserve"> in terms of complexity and supporting behavioural needs</w:t>
      </w:r>
    </w:p>
    <w:p w14:paraId="21701DC6" w14:textId="77777777" w:rsidR="006C207F" w:rsidRPr="00642EC7" w:rsidRDefault="002B54DF" w:rsidP="004017C2">
      <w:pPr>
        <w:pStyle w:val="Normalbulleted2"/>
      </w:pPr>
      <w:r>
        <w:t>Benign</w:t>
      </w:r>
      <w:r w:rsidRPr="00642EC7">
        <w:t xml:space="preserve"> </w:t>
      </w:r>
      <w:r w:rsidR="006C207F" w:rsidRPr="00642EC7">
        <w:t xml:space="preserve">husbandry procedures are employed, </w:t>
      </w:r>
      <w:r>
        <w:t>and</w:t>
      </w:r>
      <w:r w:rsidR="006C207F" w:rsidRPr="00642EC7">
        <w:t xml:space="preserve"> animals are rewarded through positive reinforcement training</w:t>
      </w:r>
    </w:p>
    <w:p w14:paraId="6532F2F8" w14:textId="77777777" w:rsidR="006C207F" w:rsidRPr="00FD76F0" w:rsidRDefault="006C207F" w:rsidP="004017C2">
      <w:pPr>
        <w:pStyle w:val="Normalbulleted2"/>
        <w:rPr>
          <w:u w:val="single"/>
        </w:rPr>
      </w:pPr>
      <w:r w:rsidRPr="00642EC7">
        <w:t xml:space="preserve">Animals </w:t>
      </w:r>
      <w:r>
        <w:t>have access to appropriate amounts of food and water</w:t>
      </w:r>
      <w:r w:rsidRPr="00642EC7">
        <w:t>; animals are supplemented with highly palatable treats</w:t>
      </w:r>
    </w:p>
    <w:p w14:paraId="6E9FFD37" w14:textId="77777777" w:rsidR="006C207F" w:rsidRPr="00642EC7" w:rsidRDefault="006C207F" w:rsidP="004017C2">
      <w:pPr>
        <w:pStyle w:val="Normalbulleted2"/>
        <w:rPr>
          <w:u w:val="single"/>
        </w:rPr>
      </w:pPr>
      <w:r>
        <w:t>Animals are not transported</w:t>
      </w:r>
    </w:p>
    <w:p w14:paraId="0AC2211E" w14:textId="77777777" w:rsidR="006C207F" w:rsidRPr="00642EC7" w:rsidRDefault="006C207F" w:rsidP="00C743C2">
      <w:pPr>
        <w:pStyle w:val="Heading6"/>
      </w:pPr>
      <w:r w:rsidRPr="00642EC7">
        <w:t xml:space="preserve">B – Mild </w:t>
      </w:r>
      <w:r w:rsidR="00AE08AD">
        <w:t xml:space="preserve">negative </w:t>
      </w:r>
      <w:r w:rsidRPr="00642EC7">
        <w:t>welfare impact</w:t>
      </w:r>
    </w:p>
    <w:p w14:paraId="547D325F" w14:textId="77777777" w:rsidR="006C207F" w:rsidRPr="00642EC7" w:rsidRDefault="006C207F" w:rsidP="00C743C2">
      <w:pPr>
        <w:pStyle w:val="Normalbulleted2"/>
        <w:rPr>
          <w:u w:val="single"/>
        </w:rPr>
      </w:pPr>
      <w:r w:rsidRPr="00642EC7">
        <w:t>Animals are held in accordance with all relevant CCAC standards for the duration of the protocol</w:t>
      </w:r>
      <w:r w:rsidR="00D03BE3">
        <w:t xml:space="preserve"> </w:t>
      </w:r>
    </w:p>
    <w:p w14:paraId="6202425F" w14:textId="77777777" w:rsidR="006C207F" w:rsidRDefault="002B54DF" w:rsidP="00C743C2">
      <w:pPr>
        <w:pStyle w:val="Normalbulleted2"/>
        <w:rPr>
          <w:u w:val="single"/>
        </w:rPr>
      </w:pPr>
      <w:r>
        <w:t>Benign</w:t>
      </w:r>
      <w:r w:rsidRPr="00642EC7">
        <w:t xml:space="preserve"> </w:t>
      </w:r>
      <w:r w:rsidR="006C207F" w:rsidRPr="00642EC7">
        <w:t>husbandry procedures are employed</w:t>
      </w:r>
      <w:r w:rsidR="006C207F">
        <w:t>; animals are habituated</w:t>
      </w:r>
    </w:p>
    <w:p w14:paraId="0BB92AE1" w14:textId="77777777" w:rsidR="006C207F" w:rsidRPr="00FD76F0" w:rsidRDefault="006C207F" w:rsidP="00C743C2">
      <w:pPr>
        <w:pStyle w:val="Normalbulleted2"/>
        <w:rPr>
          <w:u w:val="single"/>
        </w:rPr>
      </w:pPr>
      <w:r w:rsidRPr="00642EC7">
        <w:t xml:space="preserve">Animals </w:t>
      </w:r>
      <w:r>
        <w:t>have access to appropriate amounts of food and water</w:t>
      </w:r>
    </w:p>
    <w:p w14:paraId="59AEB096" w14:textId="77777777" w:rsidR="006C207F" w:rsidRPr="00C743C2" w:rsidRDefault="006C207F" w:rsidP="00C743C2">
      <w:pPr>
        <w:pStyle w:val="Normalbulleted2"/>
        <w:rPr>
          <w:u w:val="single"/>
        </w:rPr>
      </w:pPr>
      <w:r>
        <w:t>Animals are transported within a facility</w:t>
      </w:r>
      <w:r w:rsidR="00D03BE3">
        <w:t xml:space="preserve"> </w:t>
      </w:r>
    </w:p>
    <w:p w14:paraId="1DB942D6" w14:textId="77777777" w:rsidR="006C207F" w:rsidRPr="00642EC7" w:rsidRDefault="006C207F" w:rsidP="00C743C2">
      <w:pPr>
        <w:pStyle w:val="Heading6"/>
      </w:pPr>
      <w:r w:rsidRPr="00642EC7">
        <w:t xml:space="preserve">C – Moderate </w:t>
      </w:r>
      <w:r w:rsidR="00AE08AD">
        <w:t xml:space="preserve">negative </w:t>
      </w:r>
      <w:r w:rsidRPr="00642EC7">
        <w:t>welfare impact</w:t>
      </w:r>
    </w:p>
    <w:p w14:paraId="6745C523" w14:textId="77777777" w:rsidR="006C207F" w:rsidRPr="00642EC7" w:rsidRDefault="006C207F" w:rsidP="00C743C2">
      <w:pPr>
        <w:pStyle w:val="Normalbulleted2"/>
        <w:rPr>
          <w:u w:val="single"/>
        </w:rPr>
      </w:pPr>
      <w:r w:rsidRPr="00642EC7">
        <w:t xml:space="preserve">Animals are held in accordance with all relevant CCAC standards for most of the protocol, but may spend short periods of time held in </w:t>
      </w:r>
      <w:r>
        <w:t xml:space="preserve">moderately </w:t>
      </w:r>
      <w:r w:rsidRPr="00642EC7">
        <w:t>substandard conditions</w:t>
      </w:r>
      <w:r>
        <w:t xml:space="preserve"> (relative to CCAC guidelines)</w:t>
      </w:r>
      <w:r w:rsidRPr="00642EC7">
        <w:t xml:space="preserve">; OR animals are kept in </w:t>
      </w:r>
      <w:r>
        <w:t>slightly</w:t>
      </w:r>
      <w:r w:rsidRPr="00642EC7">
        <w:t xml:space="preserve"> substandard conditions</w:t>
      </w:r>
      <w:r>
        <w:t xml:space="preserve"> (relative to CCAC guidelines)</w:t>
      </w:r>
      <w:r w:rsidRPr="00642EC7">
        <w:t xml:space="preserve"> for the duration of the protocol</w:t>
      </w:r>
    </w:p>
    <w:p w14:paraId="7AA8AECC" w14:textId="77777777" w:rsidR="006C207F" w:rsidRDefault="002B54DF" w:rsidP="00C743C2">
      <w:pPr>
        <w:pStyle w:val="Normalbulleted2"/>
        <w:rPr>
          <w:u w:val="single"/>
        </w:rPr>
      </w:pPr>
      <w:r>
        <w:t xml:space="preserve">Additional </w:t>
      </w:r>
      <w:r w:rsidR="006C207F" w:rsidRPr="00642EC7">
        <w:t xml:space="preserve">husbandry procedures are employed </w:t>
      </w:r>
      <w:r>
        <w:t xml:space="preserve">(e.g. </w:t>
      </w:r>
      <w:r w:rsidR="006C207F" w:rsidRPr="00642EC7">
        <w:t>genotyping</w:t>
      </w:r>
      <w:r w:rsidR="006C207F">
        <w:t xml:space="preserve"> via removal of tissue</w:t>
      </w:r>
      <w:r>
        <w:t>)</w:t>
      </w:r>
    </w:p>
    <w:p w14:paraId="3446B535" w14:textId="77777777" w:rsidR="006C207F" w:rsidRPr="00CC7DBE" w:rsidRDefault="006C207F" w:rsidP="00C743C2">
      <w:pPr>
        <w:pStyle w:val="Normalbulleted2"/>
        <w:rPr>
          <w:u w:val="single"/>
        </w:rPr>
      </w:pPr>
      <w:r w:rsidRPr="00642EC7">
        <w:t xml:space="preserve">Animals </w:t>
      </w:r>
      <w:r>
        <w:t>have access to appropriate amounts of food and water</w:t>
      </w:r>
    </w:p>
    <w:p w14:paraId="17A277B7" w14:textId="77777777" w:rsidR="006C207F" w:rsidRPr="00C743C2" w:rsidRDefault="006C207F" w:rsidP="00C743C2">
      <w:pPr>
        <w:pStyle w:val="Normalbulleted2"/>
        <w:rPr>
          <w:u w:val="single"/>
        </w:rPr>
      </w:pPr>
      <w:r>
        <w:t>Animals are transported short distances (e.g. across campus or within the local area) in conditions that meet CCAC or industry standards</w:t>
      </w:r>
    </w:p>
    <w:p w14:paraId="4ED76991" w14:textId="77777777" w:rsidR="006C207F" w:rsidRPr="00642EC7" w:rsidRDefault="0085062B" w:rsidP="00C743C2">
      <w:pPr>
        <w:pStyle w:val="Heading6"/>
      </w:pPr>
      <w:r>
        <w:t xml:space="preserve">D </w:t>
      </w:r>
      <w:r w:rsidR="00C743C2" w:rsidRPr="00C743C2">
        <w:t xml:space="preserve">– </w:t>
      </w:r>
      <w:r w:rsidR="006C207F" w:rsidRPr="00642EC7">
        <w:t>High</w:t>
      </w:r>
      <w:r w:rsidR="00AE08AD">
        <w:t xml:space="preserve"> negative</w:t>
      </w:r>
      <w:r w:rsidR="006C207F" w:rsidRPr="00642EC7">
        <w:t xml:space="preserve"> welfare impact</w:t>
      </w:r>
    </w:p>
    <w:p w14:paraId="38F9C175" w14:textId="77777777" w:rsidR="006C207F" w:rsidRPr="00642EC7" w:rsidRDefault="006C207F" w:rsidP="00C743C2">
      <w:pPr>
        <w:pStyle w:val="Normalbulleted2"/>
        <w:rPr>
          <w:b/>
        </w:rPr>
      </w:pPr>
      <w:r w:rsidRPr="00642EC7">
        <w:t>Animals are kept in substantially substandard conditions for the duration of the protocol; OR animals are kept in barren conditions for portions of the protocol</w:t>
      </w:r>
    </w:p>
    <w:p w14:paraId="607F80EA" w14:textId="77777777" w:rsidR="003F5108" w:rsidRPr="0063696C" w:rsidRDefault="006C207F" w:rsidP="00C743C2">
      <w:pPr>
        <w:pStyle w:val="Normalbulleted2"/>
        <w:rPr>
          <w:b/>
        </w:rPr>
      </w:pPr>
      <w:r w:rsidRPr="00642EC7">
        <w:t>Deviations from routine husbandry procedures</w:t>
      </w:r>
      <w:r w:rsidR="002B54DF">
        <w:t xml:space="preserve"> (animals are not habituated</w:t>
      </w:r>
      <w:r w:rsidR="003F5108">
        <w:t>)</w:t>
      </w:r>
      <w:r w:rsidRPr="00642EC7">
        <w:t xml:space="preserve"> </w:t>
      </w:r>
    </w:p>
    <w:p w14:paraId="168181ED" w14:textId="77777777" w:rsidR="006C207F" w:rsidRPr="00642EC7" w:rsidRDefault="003F5108" w:rsidP="00C743C2">
      <w:pPr>
        <w:pStyle w:val="Normalbulleted2"/>
        <w:rPr>
          <w:b/>
        </w:rPr>
      </w:pPr>
      <w:r>
        <w:t>A</w:t>
      </w:r>
      <w:r w:rsidR="006C207F">
        <w:t>nimals show increased aversion to humans</w:t>
      </w:r>
    </w:p>
    <w:p w14:paraId="016230AD" w14:textId="77777777" w:rsidR="006C207F" w:rsidRPr="00CC7DBE" w:rsidRDefault="006C207F" w:rsidP="00C743C2">
      <w:pPr>
        <w:pStyle w:val="Normalbulleted2"/>
        <w:rPr>
          <w:b/>
        </w:rPr>
      </w:pPr>
      <w:r w:rsidRPr="00642EC7">
        <w:t>Animals are food or water restricted</w:t>
      </w:r>
    </w:p>
    <w:p w14:paraId="2EF20C94" w14:textId="77777777" w:rsidR="006C207F" w:rsidRPr="00C743C2" w:rsidRDefault="006C207F" w:rsidP="00C743C2">
      <w:pPr>
        <w:pStyle w:val="Normalbulleted2"/>
        <w:rPr>
          <w:b/>
        </w:rPr>
      </w:pPr>
      <w:r>
        <w:t>Animals are transported long distances; OR are transported in conditions that are below CCAC or industry standards</w:t>
      </w:r>
      <w:r w:rsidR="00D03BE3">
        <w:t xml:space="preserve"> </w:t>
      </w:r>
    </w:p>
    <w:p w14:paraId="16D9584B" w14:textId="77777777" w:rsidR="006C207F" w:rsidRPr="00642EC7" w:rsidRDefault="006C207F" w:rsidP="00C743C2">
      <w:pPr>
        <w:pStyle w:val="Heading6"/>
      </w:pPr>
      <w:r w:rsidRPr="00642EC7">
        <w:lastRenderedPageBreak/>
        <w:t xml:space="preserve">E – </w:t>
      </w:r>
      <w:r w:rsidR="001E03EB">
        <w:t>Severe</w:t>
      </w:r>
      <w:r w:rsidRPr="00642EC7">
        <w:t xml:space="preserve"> </w:t>
      </w:r>
      <w:r w:rsidR="00AE08AD">
        <w:t xml:space="preserve">negative </w:t>
      </w:r>
      <w:r w:rsidRPr="00642EC7">
        <w:t>welfare impact</w:t>
      </w:r>
    </w:p>
    <w:p w14:paraId="2B1D0203" w14:textId="77777777" w:rsidR="006C207F" w:rsidRPr="00642EC7" w:rsidRDefault="006C207F" w:rsidP="00C743C2">
      <w:pPr>
        <w:pStyle w:val="Normalbulleted2"/>
        <w:rPr>
          <w:b/>
        </w:rPr>
      </w:pPr>
      <w:r w:rsidRPr="00642EC7">
        <w:t>Animals are kept in barren or highly restrictive conditions</w:t>
      </w:r>
    </w:p>
    <w:p w14:paraId="12E2F73C" w14:textId="77777777" w:rsidR="003F5108" w:rsidRPr="0063696C" w:rsidRDefault="006C207F" w:rsidP="00C743C2">
      <w:pPr>
        <w:pStyle w:val="Normalbulleted2"/>
        <w:rPr>
          <w:b/>
        </w:rPr>
      </w:pPr>
      <w:r w:rsidRPr="00642EC7">
        <w:t xml:space="preserve">Husbandry is </w:t>
      </w:r>
      <w:r>
        <w:t>gr</w:t>
      </w:r>
      <w:r w:rsidR="00C62AEB">
        <w:t>eatly substandard (e.g. cages a</w:t>
      </w:r>
      <w:r>
        <w:t>r</w:t>
      </w:r>
      <w:r w:rsidR="00C62AEB">
        <w:t>e</w:t>
      </w:r>
      <w:r>
        <w:t xml:space="preserve"> not cleaned at appropriate intervals) </w:t>
      </w:r>
    </w:p>
    <w:p w14:paraId="2833753A" w14:textId="77777777" w:rsidR="006C207F" w:rsidRDefault="003F5108" w:rsidP="00C743C2">
      <w:pPr>
        <w:pStyle w:val="Normalbulleted2"/>
        <w:rPr>
          <w:b/>
        </w:rPr>
      </w:pPr>
      <w:r>
        <w:t>A</w:t>
      </w:r>
      <w:r w:rsidR="006C207F">
        <w:t>nimals have learned to be</w:t>
      </w:r>
      <w:r w:rsidR="006C207F" w:rsidRPr="00642EC7">
        <w:t xml:space="preserve"> </w:t>
      </w:r>
      <w:r w:rsidR="006C207F">
        <w:t>fearful of</w:t>
      </w:r>
      <w:r w:rsidR="006C207F" w:rsidRPr="00642EC7">
        <w:t xml:space="preserve"> humans</w:t>
      </w:r>
      <w:r>
        <w:t xml:space="preserve"> (lack of positive reinforcement)</w:t>
      </w:r>
    </w:p>
    <w:p w14:paraId="59250BA5" w14:textId="77777777" w:rsidR="006C207F" w:rsidRPr="008D4BD7" w:rsidRDefault="006C207F" w:rsidP="00C743C2">
      <w:pPr>
        <w:pStyle w:val="Normalbulleted2"/>
        <w:rPr>
          <w:b/>
        </w:rPr>
      </w:pPr>
      <w:r w:rsidRPr="00642EC7">
        <w:t>Animals are se</w:t>
      </w:r>
      <w:r>
        <w:t>verely food or water restricted</w:t>
      </w:r>
    </w:p>
    <w:p w14:paraId="7D3CABC4" w14:textId="77777777" w:rsidR="006C207F" w:rsidRPr="0038155F" w:rsidRDefault="006C207F" w:rsidP="00C743C2">
      <w:pPr>
        <w:pStyle w:val="Normalbulleted2"/>
        <w:rPr>
          <w:u w:val="single"/>
        </w:rPr>
      </w:pPr>
      <w:r>
        <w:t>Animals are transported very long distances; OR are transported in conditions way below CCAC or industry standards that result in deprivation (e.g. without sufficient food or water)</w:t>
      </w:r>
    </w:p>
    <w:p w14:paraId="1B96793D" w14:textId="77777777" w:rsidR="003F18D2" w:rsidRDefault="00E95E99" w:rsidP="004017C2">
      <w:pPr>
        <w:pStyle w:val="Heading4"/>
        <w:spacing w:before="360"/>
      </w:pPr>
      <w:bookmarkStart w:id="37" w:name="_Toc54707408"/>
      <w:r w:rsidRPr="006C207F">
        <w:t>Step 2 – Attributes of the Animal</w:t>
      </w:r>
      <w:bookmarkEnd w:id="37"/>
    </w:p>
    <w:p w14:paraId="76B5D686" w14:textId="77777777" w:rsidR="003056FB" w:rsidRPr="00C743C2" w:rsidRDefault="003056FB" w:rsidP="00C743C2">
      <w:pPr>
        <w:rPr>
          <w:i/>
        </w:rPr>
      </w:pPr>
      <w:r w:rsidRPr="00C743C2">
        <w:rPr>
          <w:i/>
        </w:rPr>
        <w:t>If a factor is not applicable, write N/A in the explanation box.</w:t>
      </w:r>
    </w:p>
    <w:tbl>
      <w:tblPr>
        <w:tblStyle w:val="TableGrid"/>
        <w:tblW w:w="10188" w:type="dxa"/>
        <w:jc w:val="center"/>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801"/>
        <w:gridCol w:w="2694"/>
        <w:gridCol w:w="2263"/>
        <w:gridCol w:w="2430"/>
      </w:tblGrid>
      <w:tr w:rsidR="00D35DBA" w14:paraId="1B14FBB5" w14:textId="77777777" w:rsidTr="00C743C2">
        <w:trPr>
          <w:tblHeader/>
          <w:jc w:val="center"/>
        </w:trPr>
        <w:tc>
          <w:tcPr>
            <w:tcW w:w="2801" w:type="dxa"/>
            <w:tcBorders>
              <w:top w:val="single" w:sz="12" w:space="0" w:color="auto"/>
              <w:bottom w:val="single" w:sz="12" w:space="0" w:color="auto"/>
            </w:tcBorders>
            <w:shd w:val="clear" w:color="auto" w:fill="F2F2F2" w:themeFill="background1" w:themeFillShade="F2"/>
            <w:vAlign w:val="center"/>
          </w:tcPr>
          <w:p w14:paraId="38F3C9D1" w14:textId="77777777" w:rsidR="00D35DBA" w:rsidRPr="00C743C2" w:rsidRDefault="00D35DBA" w:rsidP="00C743C2">
            <w:pPr>
              <w:pStyle w:val="TableHeadings"/>
            </w:pPr>
            <w:r w:rsidRPr="00C743C2">
              <w:t>Factor</w:t>
            </w:r>
          </w:p>
        </w:tc>
        <w:tc>
          <w:tcPr>
            <w:tcW w:w="2694" w:type="dxa"/>
            <w:tcBorders>
              <w:top w:val="single" w:sz="12" w:space="0" w:color="auto"/>
              <w:bottom w:val="single" w:sz="12" w:space="0" w:color="auto"/>
            </w:tcBorders>
            <w:shd w:val="clear" w:color="auto" w:fill="F2F2F2" w:themeFill="background1" w:themeFillShade="F2"/>
            <w:vAlign w:val="center"/>
          </w:tcPr>
          <w:p w14:paraId="7B922992" w14:textId="77777777" w:rsidR="00D35DBA" w:rsidRPr="00C743C2" w:rsidRDefault="00D35DBA" w:rsidP="00C743C2">
            <w:pPr>
              <w:pStyle w:val="TableHeadings"/>
            </w:pPr>
            <w:r w:rsidRPr="00C743C2">
              <w:t>Explanation</w:t>
            </w:r>
          </w:p>
        </w:tc>
        <w:tc>
          <w:tcPr>
            <w:tcW w:w="2263" w:type="dxa"/>
            <w:tcBorders>
              <w:top w:val="single" w:sz="12" w:space="0" w:color="auto"/>
              <w:bottom w:val="single" w:sz="12" w:space="0" w:color="auto"/>
            </w:tcBorders>
            <w:shd w:val="clear" w:color="auto" w:fill="F2F2F2" w:themeFill="background1" w:themeFillShade="F2"/>
            <w:vAlign w:val="center"/>
          </w:tcPr>
          <w:p w14:paraId="3151AD4B" w14:textId="77777777" w:rsidR="00D35DBA" w:rsidRPr="00C743C2" w:rsidRDefault="00D35DBA" w:rsidP="00C743C2">
            <w:pPr>
              <w:pStyle w:val="TableHeadings"/>
            </w:pPr>
            <w:r w:rsidRPr="00C743C2">
              <w:t>Welfare Impact For Each Group</w:t>
            </w:r>
          </w:p>
        </w:tc>
        <w:tc>
          <w:tcPr>
            <w:tcW w:w="2430" w:type="dxa"/>
            <w:tcBorders>
              <w:top w:val="single" w:sz="12" w:space="0" w:color="auto"/>
              <w:bottom w:val="single" w:sz="12" w:space="0" w:color="auto"/>
            </w:tcBorders>
            <w:shd w:val="clear" w:color="auto" w:fill="F2F2F2" w:themeFill="background1" w:themeFillShade="F2"/>
            <w:vAlign w:val="center"/>
          </w:tcPr>
          <w:p w14:paraId="2571D56A" w14:textId="77777777" w:rsidR="00D35DBA" w:rsidRPr="00C743C2" w:rsidRDefault="00D35DBA" w:rsidP="00C743C2">
            <w:pPr>
              <w:pStyle w:val="TableHeadings"/>
            </w:pPr>
            <w:r w:rsidRPr="00C743C2">
              <w:t>Potential Refinements</w:t>
            </w:r>
          </w:p>
        </w:tc>
      </w:tr>
      <w:tr w:rsidR="00C743C2" w14:paraId="4498F054" w14:textId="77777777" w:rsidTr="00C743C2">
        <w:trPr>
          <w:trHeight w:val="2160"/>
          <w:jc w:val="center"/>
        </w:trPr>
        <w:tc>
          <w:tcPr>
            <w:tcW w:w="2801" w:type="dxa"/>
            <w:tcBorders>
              <w:top w:val="single" w:sz="12" w:space="0" w:color="auto"/>
            </w:tcBorders>
          </w:tcPr>
          <w:p w14:paraId="0F090B13" w14:textId="77777777" w:rsidR="00C743C2" w:rsidRPr="00C743C2" w:rsidRDefault="00E6624E" w:rsidP="004A05A7">
            <w:pPr>
              <w:pStyle w:val="TableText"/>
              <w:ind w:left="360" w:hanging="360"/>
              <w:rPr>
                <w:b/>
              </w:rPr>
            </w:pPr>
            <w:hyperlink w:anchor="Species" w:history="1">
              <w:r w:rsidR="00C743C2" w:rsidRPr="00C743C2">
                <w:rPr>
                  <w:rStyle w:val="Hyperlink"/>
                  <w:b/>
                </w:rPr>
                <w:t>2.1</w:t>
              </w:r>
            </w:hyperlink>
            <w:r w:rsidR="00C743C2" w:rsidRPr="00C743C2">
              <w:rPr>
                <w:b/>
              </w:rPr>
              <w:t xml:space="preserve"> </w:t>
            </w:r>
            <w:r w:rsidR="004D194F">
              <w:rPr>
                <w:b/>
              </w:rPr>
              <w:tab/>
            </w:r>
            <w:r w:rsidR="00C743C2" w:rsidRPr="00C743C2">
              <w:rPr>
                <w:b/>
              </w:rPr>
              <w:t>Species/strain characteristics</w:t>
            </w:r>
          </w:p>
          <w:p w14:paraId="68FA93D8" w14:textId="77777777" w:rsidR="00C743C2" w:rsidRPr="00760279" w:rsidRDefault="00C743C2" w:rsidP="00C743C2">
            <w:pPr>
              <w:pStyle w:val="Tablebullets"/>
              <w:rPr>
                <w:b/>
              </w:rPr>
            </w:pPr>
            <w:r>
              <w:t>considerations specific to species/ strain choice</w:t>
            </w:r>
          </w:p>
        </w:tc>
        <w:tc>
          <w:tcPr>
            <w:tcW w:w="2694" w:type="dxa"/>
            <w:tcBorders>
              <w:top w:val="single" w:sz="12" w:space="0" w:color="auto"/>
            </w:tcBorders>
          </w:tcPr>
          <w:p w14:paraId="7006AB4B" w14:textId="77777777" w:rsidR="00C743C2" w:rsidRDefault="00C743C2" w:rsidP="00E95E99"/>
        </w:tc>
        <w:tc>
          <w:tcPr>
            <w:tcW w:w="2263" w:type="dxa"/>
            <w:tcBorders>
              <w:top w:val="single" w:sz="12" w:space="0" w:color="auto"/>
            </w:tcBorders>
          </w:tcPr>
          <w:p w14:paraId="4AE656AE" w14:textId="77777777" w:rsidR="00C743C2" w:rsidRDefault="00C743C2" w:rsidP="00E95E99"/>
        </w:tc>
        <w:tc>
          <w:tcPr>
            <w:tcW w:w="2430" w:type="dxa"/>
            <w:tcBorders>
              <w:top w:val="single" w:sz="12" w:space="0" w:color="auto"/>
            </w:tcBorders>
          </w:tcPr>
          <w:p w14:paraId="01982390" w14:textId="77777777" w:rsidR="00C743C2" w:rsidRDefault="00C743C2" w:rsidP="00E95E99"/>
        </w:tc>
      </w:tr>
      <w:tr w:rsidR="00C743C2" w14:paraId="3035E39F" w14:textId="77777777" w:rsidTr="00C743C2">
        <w:trPr>
          <w:trHeight w:val="2160"/>
          <w:jc w:val="center"/>
        </w:trPr>
        <w:tc>
          <w:tcPr>
            <w:tcW w:w="2801" w:type="dxa"/>
            <w:tcBorders>
              <w:top w:val="single" w:sz="12" w:space="0" w:color="auto"/>
            </w:tcBorders>
          </w:tcPr>
          <w:p w14:paraId="3A489604" w14:textId="77777777" w:rsidR="00C743C2" w:rsidRPr="00C743C2" w:rsidRDefault="00E6624E" w:rsidP="004D194F">
            <w:pPr>
              <w:pStyle w:val="TableText"/>
              <w:ind w:left="360" w:hanging="360"/>
              <w:rPr>
                <w:b/>
              </w:rPr>
            </w:pPr>
            <w:hyperlink w:anchor="Age" w:history="1">
              <w:r w:rsidR="00C743C2" w:rsidRPr="00C743C2">
                <w:rPr>
                  <w:rStyle w:val="Hyperlink"/>
                  <w:b/>
                </w:rPr>
                <w:t>2.2</w:t>
              </w:r>
            </w:hyperlink>
            <w:r w:rsidR="00C743C2" w:rsidRPr="00C743C2">
              <w:rPr>
                <w:b/>
              </w:rPr>
              <w:t xml:space="preserve"> </w:t>
            </w:r>
            <w:r w:rsidR="004D194F">
              <w:rPr>
                <w:b/>
              </w:rPr>
              <w:tab/>
            </w:r>
            <w:r w:rsidR="00C743C2" w:rsidRPr="00C743C2">
              <w:rPr>
                <w:b/>
              </w:rPr>
              <w:t>Age/developmental stage</w:t>
            </w:r>
          </w:p>
          <w:p w14:paraId="0DAFF20B" w14:textId="77777777" w:rsidR="00C743C2" w:rsidRPr="00760279" w:rsidRDefault="00C743C2" w:rsidP="00C743C2">
            <w:pPr>
              <w:pStyle w:val="Tablebullets"/>
              <w:rPr>
                <w:b/>
              </w:rPr>
            </w:pPr>
            <w:r>
              <w:t>specific considerations, re: how that stage will react to procedure</w:t>
            </w:r>
          </w:p>
        </w:tc>
        <w:tc>
          <w:tcPr>
            <w:tcW w:w="2694" w:type="dxa"/>
            <w:tcBorders>
              <w:top w:val="single" w:sz="12" w:space="0" w:color="auto"/>
            </w:tcBorders>
          </w:tcPr>
          <w:p w14:paraId="31E55AA0" w14:textId="77777777" w:rsidR="00C743C2" w:rsidRDefault="00C743C2" w:rsidP="00E95E99"/>
        </w:tc>
        <w:tc>
          <w:tcPr>
            <w:tcW w:w="2263" w:type="dxa"/>
            <w:tcBorders>
              <w:top w:val="single" w:sz="12" w:space="0" w:color="auto"/>
            </w:tcBorders>
          </w:tcPr>
          <w:p w14:paraId="46D282AB" w14:textId="77777777" w:rsidR="00C743C2" w:rsidRDefault="00C743C2" w:rsidP="00E95E99"/>
        </w:tc>
        <w:tc>
          <w:tcPr>
            <w:tcW w:w="2430" w:type="dxa"/>
            <w:tcBorders>
              <w:top w:val="single" w:sz="12" w:space="0" w:color="auto"/>
            </w:tcBorders>
          </w:tcPr>
          <w:p w14:paraId="14EBAC18" w14:textId="77777777" w:rsidR="00C743C2" w:rsidRDefault="00C743C2" w:rsidP="00E95E99"/>
        </w:tc>
      </w:tr>
      <w:tr w:rsidR="00C743C2" w14:paraId="528A415D" w14:textId="77777777" w:rsidTr="00C743C2">
        <w:trPr>
          <w:trHeight w:val="2160"/>
          <w:jc w:val="center"/>
        </w:trPr>
        <w:tc>
          <w:tcPr>
            <w:tcW w:w="2801" w:type="dxa"/>
            <w:tcBorders>
              <w:top w:val="single" w:sz="12" w:space="0" w:color="auto"/>
            </w:tcBorders>
          </w:tcPr>
          <w:p w14:paraId="1E6A0881" w14:textId="77777777" w:rsidR="00C743C2" w:rsidRPr="00C743C2" w:rsidRDefault="00E6624E" w:rsidP="004D194F">
            <w:pPr>
              <w:pStyle w:val="TableText"/>
              <w:ind w:left="360" w:hanging="360"/>
              <w:rPr>
                <w:b/>
              </w:rPr>
            </w:pPr>
            <w:hyperlink w:anchor="CaptiveBorn" w:history="1">
              <w:r w:rsidR="00C743C2" w:rsidRPr="00C743C2">
                <w:rPr>
                  <w:rStyle w:val="Hyperlink"/>
                  <w:b/>
                </w:rPr>
                <w:t>2.3</w:t>
              </w:r>
            </w:hyperlink>
            <w:r w:rsidR="00C743C2" w:rsidRPr="00C743C2">
              <w:rPr>
                <w:b/>
              </w:rPr>
              <w:t xml:space="preserve"> </w:t>
            </w:r>
            <w:r w:rsidR="004D194F">
              <w:rPr>
                <w:b/>
              </w:rPr>
              <w:tab/>
            </w:r>
            <w:r w:rsidR="00C743C2" w:rsidRPr="00C743C2">
              <w:rPr>
                <w:b/>
              </w:rPr>
              <w:t>Wild-caught or domestic/captive born</w:t>
            </w:r>
          </w:p>
          <w:p w14:paraId="64D50A1D" w14:textId="77777777" w:rsidR="00C743C2" w:rsidRPr="00C743C2" w:rsidRDefault="00C743C2" w:rsidP="00C743C2">
            <w:pPr>
              <w:pStyle w:val="Tablebullets"/>
              <w:rPr>
                <w:b/>
              </w:rPr>
            </w:pPr>
            <w:r>
              <w:t>wild-caught vulnerable</w:t>
            </w:r>
          </w:p>
          <w:p w14:paraId="5BF1DECA" w14:textId="77777777" w:rsidR="00C743C2" w:rsidRPr="00760279" w:rsidRDefault="00C743C2" w:rsidP="00C743C2">
            <w:pPr>
              <w:pStyle w:val="Tablebullets"/>
              <w:rPr>
                <w:b/>
              </w:rPr>
            </w:pPr>
            <w:r>
              <w:t>#generations removed from wild</w:t>
            </w:r>
          </w:p>
        </w:tc>
        <w:tc>
          <w:tcPr>
            <w:tcW w:w="2694" w:type="dxa"/>
            <w:tcBorders>
              <w:top w:val="single" w:sz="12" w:space="0" w:color="auto"/>
            </w:tcBorders>
          </w:tcPr>
          <w:p w14:paraId="68FCC692" w14:textId="77777777" w:rsidR="00C743C2" w:rsidRDefault="00C743C2" w:rsidP="00E95E99"/>
        </w:tc>
        <w:tc>
          <w:tcPr>
            <w:tcW w:w="2263" w:type="dxa"/>
            <w:tcBorders>
              <w:top w:val="single" w:sz="12" w:space="0" w:color="auto"/>
            </w:tcBorders>
          </w:tcPr>
          <w:p w14:paraId="445AAB0D" w14:textId="77777777" w:rsidR="00C743C2" w:rsidRDefault="00C743C2" w:rsidP="00E95E99"/>
        </w:tc>
        <w:tc>
          <w:tcPr>
            <w:tcW w:w="2430" w:type="dxa"/>
            <w:tcBorders>
              <w:top w:val="single" w:sz="12" w:space="0" w:color="auto"/>
            </w:tcBorders>
          </w:tcPr>
          <w:p w14:paraId="6560EDA8" w14:textId="77777777" w:rsidR="00C743C2" w:rsidRDefault="00C743C2" w:rsidP="00E95E99"/>
        </w:tc>
      </w:tr>
      <w:tr w:rsidR="00C743C2" w14:paraId="214BDA24" w14:textId="77777777" w:rsidTr="00C743C2">
        <w:trPr>
          <w:trHeight w:val="2160"/>
          <w:jc w:val="center"/>
        </w:trPr>
        <w:tc>
          <w:tcPr>
            <w:tcW w:w="2801" w:type="dxa"/>
            <w:tcBorders>
              <w:top w:val="single" w:sz="12" w:space="0" w:color="auto"/>
            </w:tcBorders>
          </w:tcPr>
          <w:p w14:paraId="1CFA65E1" w14:textId="77777777" w:rsidR="00C743C2" w:rsidRPr="00C743C2" w:rsidRDefault="00E6624E" w:rsidP="004D194F">
            <w:pPr>
              <w:pStyle w:val="TableText"/>
              <w:ind w:left="360" w:hanging="360"/>
              <w:rPr>
                <w:b/>
              </w:rPr>
            </w:pPr>
            <w:hyperlink w:anchor="WelfareStatus" w:history="1">
              <w:r w:rsidR="00C743C2" w:rsidRPr="00C743C2">
                <w:rPr>
                  <w:rStyle w:val="Hyperlink"/>
                  <w:b/>
                </w:rPr>
                <w:t>2.4</w:t>
              </w:r>
            </w:hyperlink>
            <w:r w:rsidR="00C743C2" w:rsidRPr="00C743C2">
              <w:rPr>
                <w:b/>
              </w:rPr>
              <w:t xml:space="preserve"> </w:t>
            </w:r>
            <w:r w:rsidR="004D194F">
              <w:rPr>
                <w:b/>
              </w:rPr>
              <w:tab/>
            </w:r>
            <w:r w:rsidR="00C743C2" w:rsidRPr="00C743C2">
              <w:rPr>
                <w:b/>
              </w:rPr>
              <w:t>Preceding welfare status of the animal</w:t>
            </w:r>
          </w:p>
          <w:p w14:paraId="4D231B17" w14:textId="77777777" w:rsidR="00C743C2" w:rsidRPr="00760279" w:rsidRDefault="00C743C2" w:rsidP="00C743C2">
            <w:pPr>
              <w:pStyle w:val="Tablebullets"/>
              <w:rPr>
                <w:b/>
              </w:rPr>
            </w:pPr>
            <w:r>
              <w:t>genetic mutation?</w:t>
            </w:r>
          </w:p>
        </w:tc>
        <w:tc>
          <w:tcPr>
            <w:tcW w:w="2694" w:type="dxa"/>
            <w:tcBorders>
              <w:top w:val="single" w:sz="12" w:space="0" w:color="auto"/>
            </w:tcBorders>
          </w:tcPr>
          <w:p w14:paraId="56D31D97" w14:textId="77777777" w:rsidR="00C743C2" w:rsidRDefault="00C743C2" w:rsidP="00E95E99"/>
        </w:tc>
        <w:tc>
          <w:tcPr>
            <w:tcW w:w="2263" w:type="dxa"/>
            <w:tcBorders>
              <w:top w:val="single" w:sz="12" w:space="0" w:color="auto"/>
            </w:tcBorders>
          </w:tcPr>
          <w:p w14:paraId="7C231AB2" w14:textId="77777777" w:rsidR="00C743C2" w:rsidRDefault="00C743C2" w:rsidP="00E95E99"/>
        </w:tc>
        <w:tc>
          <w:tcPr>
            <w:tcW w:w="2430" w:type="dxa"/>
            <w:tcBorders>
              <w:top w:val="single" w:sz="12" w:space="0" w:color="auto"/>
            </w:tcBorders>
          </w:tcPr>
          <w:p w14:paraId="69C40DA1" w14:textId="77777777" w:rsidR="00C743C2" w:rsidRDefault="00C743C2" w:rsidP="00E95E99"/>
        </w:tc>
      </w:tr>
      <w:tr w:rsidR="00C743C2" w14:paraId="7B21DD1B" w14:textId="77777777" w:rsidTr="00C743C2">
        <w:trPr>
          <w:trHeight w:val="2160"/>
          <w:jc w:val="center"/>
        </w:trPr>
        <w:tc>
          <w:tcPr>
            <w:tcW w:w="2801" w:type="dxa"/>
            <w:tcBorders>
              <w:top w:val="single" w:sz="12" w:space="0" w:color="auto"/>
            </w:tcBorders>
          </w:tcPr>
          <w:p w14:paraId="75FC6C32" w14:textId="77777777" w:rsidR="00C743C2" w:rsidRPr="00C743C2" w:rsidRDefault="00E6624E" w:rsidP="004D194F">
            <w:pPr>
              <w:pStyle w:val="TableText"/>
              <w:ind w:left="360" w:hanging="360"/>
              <w:rPr>
                <w:b/>
              </w:rPr>
            </w:pPr>
            <w:hyperlink w:anchor="BodyCondition" w:history="1">
              <w:r w:rsidR="00C743C2" w:rsidRPr="00C743C2">
                <w:rPr>
                  <w:rStyle w:val="Hyperlink"/>
                  <w:b/>
                </w:rPr>
                <w:t>2.5</w:t>
              </w:r>
            </w:hyperlink>
            <w:r w:rsidR="00C743C2" w:rsidRPr="00C743C2">
              <w:rPr>
                <w:b/>
              </w:rPr>
              <w:t xml:space="preserve"> </w:t>
            </w:r>
            <w:r w:rsidR="004D194F">
              <w:rPr>
                <w:b/>
              </w:rPr>
              <w:tab/>
            </w:r>
            <w:r w:rsidR="00C743C2" w:rsidRPr="00C743C2">
              <w:rPr>
                <w:b/>
              </w:rPr>
              <w:t>Energy status/Body condition</w:t>
            </w:r>
          </w:p>
          <w:p w14:paraId="6FCFA130" w14:textId="77777777" w:rsidR="00C743C2" w:rsidRDefault="00C743C2" w:rsidP="00C743C2">
            <w:pPr>
              <w:pStyle w:val="Tablebullets"/>
            </w:pPr>
            <w:r>
              <w:t>low energy reserve?</w:t>
            </w:r>
          </w:p>
          <w:p w14:paraId="0B67A55A" w14:textId="77777777" w:rsidR="00C743C2" w:rsidRPr="00C743C2" w:rsidRDefault="00C743C2" w:rsidP="00DA09DC">
            <w:pPr>
              <w:pStyle w:val="Tablebullets"/>
            </w:pPr>
            <w:r>
              <w:t>high metabolic demands?</w:t>
            </w:r>
          </w:p>
        </w:tc>
        <w:tc>
          <w:tcPr>
            <w:tcW w:w="2694" w:type="dxa"/>
            <w:tcBorders>
              <w:top w:val="single" w:sz="12" w:space="0" w:color="auto"/>
            </w:tcBorders>
          </w:tcPr>
          <w:p w14:paraId="223F2B5D" w14:textId="77777777" w:rsidR="00C743C2" w:rsidRDefault="00C743C2" w:rsidP="00E95E99"/>
        </w:tc>
        <w:tc>
          <w:tcPr>
            <w:tcW w:w="2263" w:type="dxa"/>
            <w:tcBorders>
              <w:top w:val="single" w:sz="12" w:space="0" w:color="auto"/>
            </w:tcBorders>
          </w:tcPr>
          <w:p w14:paraId="6C6F5511" w14:textId="77777777" w:rsidR="00C743C2" w:rsidRDefault="00C743C2" w:rsidP="00E95E99"/>
        </w:tc>
        <w:tc>
          <w:tcPr>
            <w:tcW w:w="2430" w:type="dxa"/>
            <w:tcBorders>
              <w:top w:val="single" w:sz="12" w:space="0" w:color="auto"/>
            </w:tcBorders>
          </w:tcPr>
          <w:p w14:paraId="061F558E" w14:textId="77777777" w:rsidR="00C743C2" w:rsidRDefault="00C743C2" w:rsidP="00E95E99"/>
        </w:tc>
      </w:tr>
      <w:tr w:rsidR="00C743C2" w14:paraId="0461137A" w14:textId="77777777" w:rsidTr="00C743C2">
        <w:trPr>
          <w:trHeight w:val="2160"/>
          <w:jc w:val="center"/>
        </w:trPr>
        <w:tc>
          <w:tcPr>
            <w:tcW w:w="2801" w:type="dxa"/>
            <w:tcBorders>
              <w:top w:val="single" w:sz="12" w:space="0" w:color="auto"/>
            </w:tcBorders>
          </w:tcPr>
          <w:p w14:paraId="5D2C61AC" w14:textId="77777777" w:rsidR="00C743C2" w:rsidRPr="00C743C2" w:rsidRDefault="00E6624E" w:rsidP="004D194F">
            <w:pPr>
              <w:pStyle w:val="TableText"/>
              <w:ind w:left="360" w:hanging="360"/>
              <w:rPr>
                <w:b/>
              </w:rPr>
            </w:pPr>
            <w:hyperlink w:anchor="Social" w:history="1">
              <w:r w:rsidR="00C743C2" w:rsidRPr="00C743C2">
                <w:rPr>
                  <w:rStyle w:val="Hyperlink"/>
                  <w:b/>
                </w:rPr>
                <w:t>2.6</w:t>
              </w:r>
            </w:hyperlink>
            <w:r w:rsidR="00C743C2" w:rsidRPr="00C743C2">
              <w:rPr>
                <w:b/>
              </w:rPr>
              <w:t xml:space="preserve"> </w:t>
            </w:r>
            <w:r w:rsidR="004D194F">
              <w:rPr>
                <w:b/>
              </w:rPr>
              <w:tab/>
            </w:r>
            <w:r w:rsidR="00C743C2" w:rsidRPr="00C743C2">
              <w:rPr>
                <w:b/>
              </w:rPr>
              <w:t>Social disruption</w:t>
            </w:r>
          </w:p>
          <w:p w14:paraId="0AABEFE9" w14:textId="77777777" w:rsidR="00C743C2" w:rsidRPr="00307963" w:rsidRDefault="00C743C2" w:rsidP="00C743C2">
            <w:pPr>
              <w:pStyle w:val="Tablebullets"/>
              <w:rPr>
                <w:b/>
              </w:rPr>
            </w:pPr>
            <w:r>
              <w:t xml:space="preserve">Is the </w:t>
            </w:r>
            <w:r w:rsidRPr="00C743C2">
              <w:t>social</w:t>
            </w:r>
            <w:r>
              <w:t xml:space="preserve"> dynamic disrupted?</w:t>
            </w:r>
          </w:p>
        </w:tc>
        <w:tc>
          <w:tcPr>
            <w:tcW w:w="2694" w:type="dxa"/>
            <w:tcBorders>
              <w:top w:val="single" w:sz="12" w:space="0" w:color="auto"/>
            </w:tcBorders>
          </w:tcPr>
          <w:p w14:paraId="011F6AC1" w14:textId="77777777" w:rsidR="00C743C2" w:rsidRDefault="00C743C2" w:rsidP="00E95E99"/>
        </w:tc>
        <w:tc>
          <w:tcPr>
            <w:tcW w:w="2263" w:type="dxa"/>
            <w:tcBorders>
              <w:top w:val="single" w:sz="12" w:space="0" w:color="auto"/>
            </w:tcBorders>
          </w:tcPr>
          <w:p w14:paraId="2D4F2EED" w14:textId="77777777" w:rsidR="00C743C2" w:rsidRDefault="00C743C2" w:rsidP="00E95E99"/>
        </w:tc>
        <w:tc>
          <w:tcPr>
            <w:tcW w:w="2430" w:type="dxa"/>
            <w:tcBorders>
              <w:top w:val="single" w:sz="12" w:space="0" w:color="auto"/>
            </w:tcBorders>
          </w:tcPr>
          <w:p w14:paraId="51C81882" w14:textId="77777777" w:rsidR="00C743C2" w:rsidRDefault="00C743C2" w:rsidP="00E95E99"/>
        </w:tc>
      </w:tr>
      <w:tr w:rsidR="00C743C2" w14:paraId="09616DB8" w14:textId="77777777" w:rsidTr="00C743C2">
        <w:trPr>
          <w:trHeight w:val="2160"/>
          <w:jc w:val="center"/>
        </w:trPr>
        <w:tc>
          <w:tcPr>
            <w:tcW w:w="2801" w:type="dxa"/>
            <w:tcBorders>
              <w:top w:val="single" w:sz="12" w:space="0" w:color="auto"/>
            </w:tcBorders>
          </w:tcPr>
          <w:p w14:paraId="1B34DBD5" w14:textId="77777777" w:rsidR="00C743C2" w:rsidRPr="00C743C2" w:rsidRDefault="00E6624E" w:rsidP="004D194F">
            <w:pPr>
              <w:pStyle w:val="TableText"/>
              <w:ind w:left="360" w:hanging="360"/>
              <w:rPr>
                <w:b/>
              </w:rPr>
            </w:pPr>
            <w:hyperlink w:anchor="Cumulative" w:history="1">
              <w:r w:rsidR="00C743C2" w:rsidRPr="00C743C2">
                <w:rPr>
                  <w:rStyle w:val="Hyperlink"/>
                  <w:b/>
                </w:rPr>
                <w:t>2.7</w:t>
              </w:r>
            </w:hyperlink>
            <w:r w:rsidR="00C743C2" w:rsidRPr="00C743C2">
              <w:rPr>
                <w:b/>
              </w:rPr>
              <w:t xml:space="preserve"> </w:t>
            </w:r>
            <w:r w:rsidR="004D194F">
              <w:rPr>
                <w:b/>
              </w:rPr>
              <w:tab/>
            </w:r>
            <w:r w:rsidR="00C743C2" w:rsidRPr="00C743C2">
              <w:rPr>
                <w:b/>
              </w:rPr>
              <w:t>Previous experience of the animal (cumulative effects)</w:t>
            </w:r>
          </w:p>
          <w:p w14:paraId="55E229CF" w14:textId="77777777" w:rsidR="00C743C2" w:rsidRPr="00760279" w:rsidRDefault="00C743C2" w:rsidP="00C743C2">
            <w:pPr>
              <w:pStyle w:val="Tablebullets"/>
              <w:rPr>
                <w:b/>
              </w:rPr>
            </w:pPr>
            <w:r>
              <w:t xml:space="preserve">animal </w:t>
            </w:r>
            <w:r w:rsidRPr="00C743C2">
              <w:t>previously</w:t>
            </w:r>
            <w:r>
              <w:t xml:space="preserve"> used in another procedure or protocol?</w:t>
            </w:r>
          </w:p>
        </w:tc>
        <w:tc>
          <w:tcPr>
            <w:tcW w:w="2694" w:type="dxa"/>
            <w:tcBorders>
              <w:top w:val="single" w:sz="12" w:space="0" w:color="auto"/>
            </w:tcBorders>
          </w:tcPr>
          <w:p w14:paraId="606AC336" w14:textId="77777777" w:rsidR="00C743C2" w:rsidRDefault="00C743C2" w:rsidP="00E95E99"/>
        </w:tc>
        <w:tc>
          <w:tcPr>
            <w:tcW w:w="2263" w:type="dxa"/>
            <w:tcBorders>
              <w:top w:val="single" w:sz="12" w:space="0" w:color="auto"/>
            </w:tcBorders>
          </w:tcPr>
          <w:p w14:paraId="7ACFE6B9" w14:textId="77777777" w:rsidR="00C743C2" w:rsidRDefault="00C743C2" w:rsidP="00E95E99"/>
        </w:tc>
        <w:tc>
          <w:tcPr>
            <w:tcW w:w="2430" w:type="dxa"/>
            <w:tcBorders>
              <w:top w:val="single" w:sz="12" w:space="0" w:color="auto"/>
            </w:tcBorders>
          </w:tcPr>
          <w:p w14:paraId="14D34DEE" w14:textId="77777777" w:rsidR="00C743C2" w:rsidRDefault="00C743C2" w:rsidP="00E95E99"/>
        </w:tc>
      </w:tr>
      <w:tr w:rsidR="00C743C2" w14:paraId="439804D7" w14:textId="77777777" w:rsidTr="00C743C2">
        <w:trPr>
          <w:trHeight w:val="2160"/>
          <w:jc w:val="center"/>
        </w:trPr>
        <w:tc>
          <w:tcPr>
            <w:tcW w:w="2801" w:type="dxa"/>
            <w:tcBorders>
              <w:top w:val="single" w:sz="12" w:space="0" w:color="auto"/>
            </w:tcBorders>
          </w:tcPr>
          <w:p w14:paraId="79BADF8B" w14:textId="77777777" w:rsidR="00C743C2" w:rsidRPr="00C743C2" w:rsidRDefault="00E6624E" w:rsidP="004D194F">
            <w:pPr>
              <w:pStyle w:val="TableText"/>
              <w:ind w:left="360" w:hanging="360"/>
              <w:rPr>
                <w:b/>
              </w:rPr>
            </w:pPr>
            <w:hyperlink w:anchor="Individuals" w:history="1">
              <w:r w:rsidR="00C743C2" w:rsidRPr="00C743C2">
                <w:rPr>
                  <w:rStyle w:val="Hyperlink"/>
                  <w:b/>
                </w:rPr>
                <w:t>2.8</w:t>
              </w:r>
            </w:hyperlink>
            <w:r w:rsidR="00C743C2" w:rsidRPr="00C743C2">
              <w:rPr>
                <w:b/>
              </w:rPr>
              <w:t xml:space="preserve"> </w:t>
            </w:r>
            <w:r w:rsidR="004D194F">
              <w:rPr>
                <w:b/>
              </w:rPr>
              <w:tab/>
            </w:r>
            <w:r w:rsidR="00C743C2" w:rsidRPr="00C743C2">
              <w:rPr>
                <w:b/>
              </w:rPr>
              <w:t>Known aspects of individual animals</w:t>
            </w:r>
          </w:p>
          <w:p w14:paraId="111EBE13" w14:textId="77777777" w:rsidR="00C743C2" w:rsidRPr="00307963" w:rsidRDefault="00C743C2" w:rsidP="00C743C2">
            <w:pPr>
              <w:pStyle w:val="Tablebullets"/>
              <w:rPr>
                <w:b/>
              </w:rPr>
            </w:pPr>
            <w:r>
              <w:t>individual temperament known?</w:t>
            </w:r>
          </w:p>
        </w:tc>
        <w:tc>
          <w:tcPr>
            <w:tcW w:w="2694" w:type="dxa"/>
            <w:tcBorders>
              <w:top w:val="single" w:sz="12" w:space="0" w:color="auto"/>
            </w:tcBorders>
          </w:tcPr>
          <w:p w14:paraId="636EAC00" w14:textId="77777777" w:rsidR="00C743C2" w:rsidRDefault="00C743C2" w:rsidP="00E95E99"/>
        </w:tc>
        <w:tc>
          <w:tcPr>
            <w:tcW w:w="2263" w:type="dxa"/>
            <w:tcBorders>
              <w:top w:val="single" w:sz="12" w:space="0" w:color="auto"/>
            </w:tcBorders>
          </w:tcPr>
          <w:p w14:paraId="27C978AF" w14:textId="77777777" w:rsidR="00C743C2" w:rsidRDefault="00C743C2" w:rsidP="00E95E99"/>
        </w:tc>
        <w:tc>
          <w:tcPr>
            <w:tcW w:w="2430" w:type="dxa"/>
            <w:tcBorders>
              <w:top w:val="single" w:sz="12" w:space="0" w:color="auto"/>
            </w:tcBorders>
          </w:tcPr>
          <w:p w14:paraId="77278EA3" w14:textId="77777777" w:rsidR="00C743C2" w:rsidRDefault="00C743C2" w:rsidP="00E95E99"/>
        </w:tc>
      </w:tr>
    </w:tbl>
    <w:p w14:paraId="39FE8F3C" w14:textId="77777777" w:rsidR="00E95E99" w:rsidRPr="006C207F" w:rsidRDefault="00E95E99" w:rsidP="004D194F">
      <w:pPr>
        <w:spacing w:before="240"/>
        <w:rPr>
          <w:b/>
        </w:rPr>
      </w:pPr>
      <w:r w:rsidRPr="006C207F">
        <w:rPr>
          <w:b/>
        </w:rPr>
        <w:t xml:space="preserve">Step 2 </w:t>
      </w:r>
      <w:r w:rsidR="00FF039F">
        <w:rPr>
          <w:b/>
        </w:rPr>
        <w:t>(</w:t>
      </w:r>
      <w:r w:rsidR="004D194F">
        <w:rPr>
          <w:b/>
        </w:rPr>
        <w:t>A</w:t>
      </w:r>
      <w:r w:rsidR="00FF039F">
        <w:rPr>
          <w:b/>
        </w:rPr>
        <w:t xml:space="preserve">nimal </w:t>
      </w:r>
      <w:r w:rsidR="004D194F">
        <w:rPr>
          <w:b/>
        </w:rPr>
        <w:t>A</w:t>
      </w:r>
      <w:r w:rsidR="00FF039F">
        <w:rPr>
          <w:b/>
        </w:rPr>
        <w:t xml:space="preserve">ttributes) </w:t>
      </w:r>
      <w:r w:rsidRPr="006C207F">
        <w:rPr>
          <w:b/>
        </w:rPr>
        <w:t>Category of W</w:t>
      </w:r>
      <w:r w:rsidR="001B3567" w:rsidRPr="006C207F">
        <w:rPr>
          <w:b/>
        </w:rPr>
        <w:t>elfare Impact:</w:t>
      </w:r>
      <w:r w:rsidR="004D194F">
        <w:rPr>
          <w:b/>
        </w:rPr>
        <w:t xml:space="preserve"> </w:t>
      </w:r>
      <w:r w:rsidR="001B3567" w:rsidRPr="006C207F">
        <w:rPr>
          <w:b/>
        </w:rPr>
        <w:t>_________________</w:t>
      </w:r>
    </w:p>
    <w:p w14:paraId="75C9D68C" w14:textId="77777777" w:rsidR="006C207F" w:rsidRPr="004D194F" w:rsidRDefault="00A671F7" w:rsidP="004D194F">
      <w:pPr>
        <w:pStyle w:val="Heading5"/>
        <w:ind w:left="2160" w:hanging="2160"/>
      </w:pPr>
      <w:r w:rsidRPr="004D194F">
        <w:lastRenderedPageBreak/>
        <w:t xml:space="preserve">Step 2 Examples </w:t>
      </w:r>
      <w:r w:rsidR="004D194F">
        <w:t>–</w:t>
      </w:r>
      <w:r w:rsidR="006C207F" w:rsidRPr="004D194F">
        <w:t xml:space="preserve"> Attributes of the Animal Criteria for Each Category of Welfare Impact</w:t>
      </w:r>
    </w:p>
    <w:p w14:paraId="5B38AC53" w14:textId="77777777" w:rsidR="006C207F" w:rsidRPr="00642EC7" w:rsidRDefault="006C207F" w:rsidP="004D194F">
      <w:r w:rsidRPr="00642EC7">
        <w:t>The following examples provide a guide as to the level and type of welfare impact that warrant each respective Category of Welfare Impact</w:t>
      </w:r>
      <w:r>
        <w:t xml:space="preserve"> for Step 2 (considerations related to the attributes of the animals)</w:t>
      </w:r>
      <w:r w:rsidRPr="00642EC7">
        <w:t>.</w:t>
      </w:r>
      <w:r w:rsidR="00D03BE3">
        <w:t xml:space="preserve"> </w:t>
      </w:r>
      <w:r w:rsidRPr="00642EC7">
        <w:t>However, they are not exhaustive or definitive and professional judgement is required</w:t>
      </w:r>
      <w:r w:rsidR="002576F4">
        <w:t>.</w:t>
      </w:r>
    </w:p>
    <w:p w14:paraId="2837C28C" w14:textId="77777777" w:rsidR="006C207F" w:rsidRPr="004D194F" w:rsidRDefault="006C207F" w:rsidP="004D194F">
      <w:pPr>
        <w:pStyle w:val="Heading6"/>
      </w:pPr>
      <w:r w:rsidRPr="004D194F">
        <w:t>A – Negligible welfare impact or positive welfare impact</w:t>
      </w:r>
    </w:p>
    <w:p w14:paraId="7E2F38E4" w14:textId="77777777" w:rsidR="006C207F" w:rsidRDefault="006C207F" w:rsidP="004D194F">
      <w:pPr>
        <w:pStyle w:val="Normalbulleted2"/>
      </w:pPr>
      <w:r>
        <w:t>No special concerns about the species or strain chosen</w:t>
      </w:r>
    </w:p>
    <w:p w14:paraId="74A68055" w14:textId="77777777" w:rsidR="00B55E8B" w:rsidRDefault="006C207F" w:rsidP="004D194F">
      <w:pPr>
        <w:pStyle w:val="Normalbulleted2"/>
      </w:pPr>
      <w:r>
        <w:t>Animals are</w:t>
      </w:r>
      <w:r w:rsidR="00D41C03">
        <w:t xml:space="preserve"> domestic and</w:t>
      </w:r>
      <w:r>
        <w:t xml:space="preserve"> captive born, healthy, </w:t>
      </w:r>
      <w:r w:rsidR="00D41C03">
        <w:t xml:space="preserve">and </w:t>
      </w:r>
      <w:r>
        <w:t>phenotypically</w:t>
      </w:r>
      <w:r w:rsidR="00B55E8B">
        <w:t xml:space="preserve"> </w:t>
      </w:r>
      <w:r>
        <w:t>normal</w:t>
      </w:r>
      <w:r w:rsidR="00B55E8B">
        <w:t xml:space="preserve"> </w:t>
      </w:r>
    </w:p>
    <w:p w14:paraId="3296204F" w14:textId="77777777" w:rsidR="006C207F" w:rsidRDefault="00B55E8B" w:rsidP="004D194F">
      <w:pPr>
        <w:pStyle w:val="Normalbulleted2"/>
      </w:pPr>
      <w:r>
        <w:t>Animals are uniform in age</w:t>
      </w:r>
    </w:p>
    <w:p w14:paraId="44625209" w14:textId="77777777" w:rsidR="006C207F" w:rsidRDefault="006C207F" w:rsidP="004D194F">
      <w:pPr>
        <w:pStyle w:val="Normalbulleted2"/>
      </w:pPr>
      <w:r>
        <w:t>Animals have not been re-used from another protocol</w:t>
      </w:r>
    </w:p>
    <w:p w14:paraId="0AF20D39" w14:textId="77777777" w:rsidR="00B55E8B" w:rsidRDefault="006C207F" w:rsidP="004D194F">
      <w:pPr>
        <w:pStyle w:val="Normalbulleted2"/>
      </w:pPr>
      <w:r>
        <w:t>Animals are in good body condition</w:t>
      </w:r>
      <w:r w:rsidR="0060149F">
        <w:t xml:space="preserve"> for their breed/strain, sex, and stage of life</w:t>
      </w:r>
      <w:r>
        <w:t xml:space="preserve"> (</w:t>
      </w:r>
      <w:r w:rsidR="0060149F">
        <w:t xml:space="preserve">typically a </w:t>
      </w:r>
      <w:r>
        <w:t xml:space="preserve">3 on the standard 1-5 scale) </w:t>
      </w:r>
    </w:p>
    <w:p w14:paraId="02F1F10B" w14:textId="77777777" w:rsidR="006C207F" w:rsidRDefault="00B55E8B" w:rsidP="004D194F">
      <w:pPr>
        <w:pStyle w:val="Normalbulleted2"/>
      </w:pPr>
      <w:r>
        <w:t xml:space="preserve">Animals are in </w:t>
      </w:r>
      <w:r w:rsidR="006C207F">
        <w:t>a stable social group</w:t>
      </w:r>
    </w:p>
    <w:p w14:paraId="16B8E25B" w14:textId="77777777" w:rsidR="006C207F" w:rsidRPr="004D194F" w:rsidRDefault="006C207F" w:rsidP="004D194F">
      <w:pPr>
        <w:pStyle w:val="Heading6"/>
      </w:pPr>
      <w:r w:rsidRPr="004D194F">
        <w:t xml:space="preserve">B – Mild </w:t>
      </w:r>
      <w:r w:rsidR="00AE08AD" w:rsidRPr="004D194F">
        <w:t xml:space="preserve">negative </w:t>
      </w:r>
      <w:r w:rsidRPr="004D194F">
        <w:t>welfare impact</w:t>
      </w:r>
    </w:p>
    <w:p w14:paraId="4DD068BE" w14:textId="77777777" w:rsidR="006C207F" w:rsidRDefault="006C207F" w:rsidP="004D194F">
      <w:pPr>
        <w:pStyle w:val="Normalbulleted2"/>
      </w:pPr>
      <w:r>
        <w:t>No special concerns about the species or strain chosen</w:t>
      </w:r>
    </w:p>
    <w:p w14:paraId="4F4F2DE5" w14:textId="77777777" w:rsidR="006C207F" w:rsidRDefault="006C207F" w:rsidP="004D194F">
      <w:pPr>
        <w:pStyle w:val="Normalbulleted2"/>
      </w:pPr>
      <w:r>
        <w:t xml:space="preserve">Animals are </w:t>
      </w:r>
      <w:r w:rsidR="00D41C03">
        <w:t xml:space="preserve">domestic and </w:t>
      </w:r>
      <w:r>
        <w:t xml:space="preserve">captive born, mostly healthy, </w:t>
      </w:r>
      <w:r w:rsidR="00B55E8B">
        <w:t xml:space="preserve">and </w:t>
      </w:r>
      <w:r>
        <w:t>phenotypically normal</w:t>
      </w:r>
    </w:p>
    <w:p w14:paraId="2BA0811C" w14:textId="77777777" w:rsidR="006C207F" w:rsidRDefault="006C207F" w:rsidP="004D194F">
      <w:pPr>
        <w:pStyle w:val="Normalbulleted2"/>
      </w:pPr>
      <w:r>
        <w:t>Animals may vary in age, but there are no specific concerns about their developmental stage</w:t>
      </w:r>
    </w:p>
    <w:p w14:paraId="4785DD9F" w14:textId="77777777" w:rsidR="006C207F" w:rsidRDefault="00BF0B6D" w:rsidP="004D194F">
      <w:pPr>
        <w:pStyle w:val="Normalbulleted2"/>
      </w:pPr>
      <w:r>
        <w:t>Animals</w:t>
      </w:r>
      <w:r w:rsidR="006C207F">
        <w:t xml:space="preserve"> have not been re-used from another protocol</w:t>
      </w:r>
    </w:p>
    <w:p w14:paraId="7593FD6B" w14:textId="77777777" w:rsidR="006C207F" w:rsidRDefault="006C207F" w:rsidP="004D194F">
      <w:pPr>
        <w:pStyle w:val="Normalbulleted2"/>
      </w:pPr>
      <w:r>
        <w:t>Animals are in good body condition (3</w:t>
      </w:r>
      <w:r w:rsidR="00DA09DC">
        <w:t>/5</w:t>
      </w:r>
      <w:r>
        <w:t>) for the majority of the protocol with only slight deviations (±0.5).</w:t>
      </w:r>
    </w:p>
    <w:p w14:paraId="496DD7D9" w14:textId="77777777" w:rsidR="006C207F" w:rsidRDefault="006C207F" w:rsidP="004D194F">
      <w:pPr>
        <w:pStyle w:val="Normalbulleted2"/>
      </w:pPr>
      <w:r>
        <w:t>Social hierarchy disruptions are possible, but won’t lead to aggression</w:t>
      </w:r>
    </w:p>
    <w:p w14:paraId="15FE81EB" w14:textId="77777777" w:rsidR="006C207F" w:rsidRPr="007212F7" w:rsidRDefault="006C207F" w:rsidP="004D194F">
      <w:pPr>
        <w:pStyle w:val="Heading6"/>
      </w:pPr>
      <w:r w:rsidRPr="007212F7">
        <w:t xml:space="preserve">C – Moderate </w:t>
      </w:r>
      <w:r w:rsidR="00AE08AD">
        <w:t xml:space="preserve">negative </w:t>
      </w:r>
      <w:r w:rsidRPr="007212F7">
        <w:t>welfare impact</w:t>
      </w:r>
    </w:p>
    <w:p w14:paraId="5FCABEEE" w14:textId="77777777" w:rsidR="006C207F" w:rsidRPr="004D194F" w:rsidRDefault="006C207F" w:rsidP="004D194F">
      <w:pPr>
        <w:pStyle w:val="Normalbulleted2"/>
      </w:pPr>
      <w:r w:rsidRPr="004D194F">
        <w:t>Species- or strain-specific considerations are mostly able to be accommodated</w:t>
      </w:r>
    </w:p>
    <w:p w14:paraId="000B90E6" w14:textId="77777777" w:rsidR="006C207F" w:rsidRPr="004D194F" w:rsidRDefault="006C207F" w:rsidP="004D194F">
      <w:pPr>
        <w:pStyle w:val="Normalbulleted2"/>
      </w:pPr>
      <w:r w:rsidRPr="004D194F">
        <w:t>Animals are captive born, but parents were wild-caught</w:t>
      </w:r>
    </w:p>
    <w:p w14:paraId="56C27243" w14:textId="77777777" w:rsidR="006C207F" w:rsidRPr="004D194F" w:rsidRDefault="006C207F" w:rsidP="004D194F">
      <w:pPr>
        <w:pStyle w:val="Normalbulleted2"/>
      </w:pPr>
      <w:r w:rsidRPr="004D194F">
        <w:t>Animals have slightly compromised welfare</w:t>
      </w:r>
      <w:r w:rsidR="00D03BE3" w:rsidRPr="004D194F">
        <w:t xml:space="preserve"> </w:t>
      </w:r>
      <w:r w:rsidRPr="004D194F">
        <w:t>prior to the scientific activity (e.g. animals have a genetic mutation that has a noticeable, but small, impact on welfare)</w:t>
      </w:r>
    </w:p>
    <w:p w14:paraId="7CA662B5" w14:textId="77777777" w:rsidR="006C207F" w:rsidRPr="004D194F" w:rsidRDefault="006C207F" w:rsidP="004D194F">
      <w:pPr>
        <w:pStyle w:val="Normalbulleted2"/>
      </w:pPr>
      <w:r w:rsidRPr="004D194F">
        <w:t>Animals have been involved in other protocols or procedures and show signs of increased aversion from previous exposure to procedures</w:t>
      </w:r>
    </w:p>
    <w:p w14:paraId="1625B696" w14:textId="77777777" w:rsidR="006C207F" w:rsidRPr="004D194F" w:rsidRDefault="006C207F" w:rsidP="004D194F">
      <w:pPr>
        <w:pStyle w:val="Normalbulleted2"/>
      </w:pPr>
      <w:r w:rsidRPr="004D194F">
        <w:t>Animals are in acceptable body condition (2-4</w:t>
      </w:r>
      <w:r w:rsidR="00DA09DC" w:rsidRPr="004D194F">
        <w:t>/5</w:t>
      </w:r>
      <w:r w:rsidRPr="004D194F">
        <w:t>).</w:t>
      </w:r>
    </w:p>
    <w:p w14:paraId="3FDA63A5" w14:textId="77777777" w:rsidR="006C207F" w:rsidRPr="004D194F" w:rsidRDefault="006C207F" w:rsidP="004D194F">
      <w:pPr>
        <w:pStyle w:val="Normalbulleted2"/>
      </w:pPr>
      <w:r w:rsidRPr="004D194F">
        <w:t>Social hierarchy disruptions lead to short term aggression</w:t>
      </w:r>
    </w:p>
    <w:p w14:paraId="382D91E6" w14:textId="77777777" w:rsidR="006C207F" w:rsidRPr="00B84038" w:rsidRDefault="006C207F" w:rsidP="004D194F">
      <w:pPr>
        <w:pStyle w:val="Heading6"/>
      </w:pPr>
      <w:r w:rsidRPr="00B84038">
        <w:t xml:space="preserve">D – High </w:t>
      </w:r>
      <w:r w:rsidR="00AE08AD">
        <w:t xml:space="preserve">negative </w:t>
      </w:r>
      <w:r w:rsidRPr="00B84038">
        <w:t>welfare impact</w:t>
      </w:r>
    </w:p>
    <w:p w14:paraId="4743000B" w14:textId="77777777" w:rsidR="006C207F" w:rsidRPr="00292AE4" w:rsidRDefault="006C207F" w:rsidP="004D194F">
      <w:pPr>
        <w:pStyle w:val="Normalbulleted2"/>
        <w:rPr>
          <w:b/>
        </w:rPr>
      </w:pPr>
      <w:r>
        <w:t>Species- or strain-specific considerations are mostly unable to be accounted for</w:t>
      </w:r>
    </w:p>
    <w:p w14:paraId="70657784" w14:textId="77777777" w:rsidR="006C207F" w:rsidRPr="00292AE4" w:rsidRDefault="006C207F" w:rsidP="004D194F">
      <w:pPr>
        <w:pStyle w:val="Normalbulleted2"/>
        <w:rPr>
          <w:b/>
        </w:rPr>
      </w:pPr>
      <w:r>
        <w:t>Animals are wild-caught</w:t>
      </w:r>
    </w:p>
    <w:p w14:paraId="7FA6F4C4" w14:textId="77777777" w:rsidR="006C207F" w:rsidRPr="0003286D" w:rsidRDefault="00477487" w:rsidP="004D194F">
      <w:pPr>
        <w:pStyle w:val="Normalbulleted2"/>
        <w:rPr>
          <w:b/>
        </w:rPr>
      </w:pPr>
      <w:r>
        <w:t xml:space="preserve">Animals are in </w:t>
      </w:r>
      <w:r w:rsidR="00F625AC">
        <w:t>obese</w:t>
      </w:r>
      <w:r w:rsidR="006C207F">
        <w:t xml:space="preserve"> body condition (&gt;4</w:t>
      </w:r>
      <w:r w:rsidR="00DA09DC">
        <w:t>/5</w:t>
      </w:r>
      <w:r w:rsidR="006C207F">
        <w:t>)</w:t>
      </w:r>
    </w:p>
    <w:p w14:paraId="4309001C" w14:textId="77777777" w:rsidR="006C207F" w:rsidRPr="00292AE4" w:rsidRDefault="006C207F" w:rsidP="004D194F">
      <w:pPr>
        <w:pStyle w:val="Normalbulleted2"/>
        <w:rPr>
          <w:b/>
        </w:rPr>
      </w:pPr>
      <w:r>
        <w:t>Animals are not naïve and show strong avoidance behaviour when presented with procedural stimuli</w:t>
      </w:r>
    </w:p>
    <w:p w14:paraId="4B560438" w14:textId="77777777" w:rsidR="006C207F" w:rsidRPr="00FD144F" w:rsidRDefault="006C207F" w:rsidP="004D194F">
      <w:pPr>
        <w:pStyle w:val="Normalbulleted2"/>
        <w:rPr>
          <w:b/>
        </w:rPr>
      </w:pPr>
      <w:r>
        <w:lastRenderedPageBreak/>
        <w:t>Animals have compromised welfare prior to the scientific activity (e.g. genetic mutations that inhibit, but do not prevent normal functions like eating, drinking, or grooming)</w:t>
      </w:r>
    </w:p>
    <w:p w14:paraId="3DECAE36" w14:textId="77777777" w:rsidR="006C207F" w:rsidRPr="00491F67" w:rsidRDefault="006C207F" w:rsidP="004D194F">
      <w:pPr>
        <w:pStyle w:val="Normalbulleted2"/>
        <w:rPr>
          <w:b/>
        </w:rPr>
      </w:pPr>
      <w:r>
        <w:t>Animals have a novel genetic mutation and the phenotype is unknown (NB. This should be changed retrospectively to reflect the actual impact of the phenotype).</w:t>
      </w:r>
    </w:p>
    <w:p w14:paraId="3BE42D9A" w14:textId="77777777" w:rsidR="00D2555F" w:rsidRPr="00033E9F" w:rsidRDefault="006C207F" w:rsidP="004D194F">
      <w:pPr>
        <w:pStyle w:val="Normalbulleted2"/>
        <w:rPr>
          <w:b/>
        </w:rPr>
      </w:pPr>
      <w:r>
        <w:t>Social hierarchy disruptions lead to long-term or severe aggression</w:t>
      </w:r>
      <w:r w:rsidR="004D194F">
        <w:t>.</w:t>
      </w:r>
    </w:p>
    <w:p w14:paraId="3BB63A92" w14:textId="77777777" w:rsidR="006C207F" w:rsidRDefault="006C207F" w:rsidP="004D194F">
      <w:pPr>
        <w:pStyle w:val="Heading6"/>
      </w:pPr>
      <w:r>
        <w:t xml:space="preserve">E – </w:t>
      </w:r>
      <w:r w:rsidR="001E03EB">
        <w:t>Severe</w:t>
      </w:r>
      <w:r w:rsidRPr="007212F7">
        <w:t xml:space="preserve"> </w:t>
      </w:r>
      <w:r w:rsidR="00AE08AD">
        <w:t xml:space="preserve">negative </w:t>
      </w:r>
      <w:r w:rsidRPr="007212F7">
        <w:t>welfare impact</w:t>
      </w:r>
    </w:p>
    <w:p w14:paraId="58F1D3C5" w14:textId="77777777" w:rsidR="006C207F" w:rsidRPr="000B6067" w:rsidRDefault="006C207F" w:rsidP="004D194F">
      <w:pPr>
        <w:pStyle w:val="Normalbulleted2"/>
        <w:rPr>
          <w:b/>
        </w:rPr>
      </w:pPr>
      <w:r>
        <w:t>Species- and strain-specific accommodations cannot be made (e.g. not providing nesting material to nude mice).</w:t>
      </w:r>
      <w:r w:rsidR="00D03BE3">
        <w:t xml:space="preserve"> </w:t>
      </w:r>
      <w:r>
        <w:t>Species- or strain-specific traits leave animals especially vulnerable.</w:t>
      </w:r>
    </w:p>
    <w:p w14:paraId="50561983" w14:textId="77777777" w:rsidR="006C207F" w:rsidRPr="000B6067" w:rsidRDefault="006C207F" w:rsidP="004D194F">
      <w:pPr>
        <w:pStyle w:val="Normalbulleted2"/>
        <w:rPr>
          <w:b/>
        </w:rPr>
      </w:pPr>
      <w:r>
        <w:t>Animals are wild-caught</w:t>
      </w:r>
    </w:p>
    <w:p w14:paraId="121D947A" w14:textId="77777777" w:rsidR="006C207F" w:rsidRPr="000B6067" w:rsidRDefault="00F625AC" w:rsidP="004D194F">
      <w:pPr>
        <w:pStyle w:val="Normalbulleted2"/>
        <w:rPr>
          <w:b/>
        </w:rPr>
      </w:pPr>
      <w:r>
        <w:t>Animals are in poor</w:t>
      </w:r>
      <w:r w:rsidR="006C207F">
        <w:t xml:space="preserve"> body condition (&lt;2</w:t>
      </w:r>
      <w:r w:rsidR="00DA09DC">
        <w:t>/5</w:t>
      </w:r>
      <w:r w:rsidR="006C207F">
        <w:t>)</w:t>
      </w:r>
    </w:p>
    <w:p w14:paraId="13D5D6A7" w14:textId="77777777" w:rsidR="006C207F" w:rsidRPr="000B6067" w:rsidRDefault="006C207F" w:rsidP="004D194F">
      <w:pPr>
        <w:pStyle w:val="Normalbulleted2"/>
        <w:rPr>
          <w:b/>
        </w:rPr>
      </w:pPr>
      <w:r>
        <w:t>Animals are not naïve and show very strong avoidance behaviour when presented with procedural stimuli.</w:t>
      </w:r>
      <w:r w:rsidR="00D03BE3">
        <w:t xml:space="preserve"> </w:t>
      </w:r>
    </w:p>
    <w:p w14:paraId="0D987F57" w14:textId="77777777" w:rsidR="006C207F" w:rsidRPr="00150581" w:rsidRDefault="006C207F" w:rsidP="004D194F">
      <w:pPr>
        <w:pStyle w:val="Normalbulleted2"/>
        <w:rPr>
          <w:b/>
        </w:rPr>
      </w:pPr>
      <w:r>
        <w:t>Animals have severely compromised welfare prior to the scientific activity (e.g. genetic mutations that prevent normal functions like eating, drinking, or grooming)</w:t>
      </w:r>
      <w:r w:rsidR="00D03BE3">
        <w:t xml:space="preserve"> </w:t>
      </w:r>
    </w:p>
    <w:p w14:paraId="2E59E8B3" w14:textId="77777777" w:rsidR="002B5201" w:rsidRPr="004D194F" w:rsidRDefault="006C207F" w:rsidP="004D194F">
      <w:pPr>
        <w:pStyle w:val="Normalbulleted2"/>
        <w:rPr>
          <w:b/>
        </w:rPr>
      </w:pPr>
      <w:r>
        <w:t>Social groups are completely unstable with high levels of aggression and wounding</w:t>
      </w:r>
    </w:p>
    <w:p w14:paraId="4A40E86E" w14:textId="77777777" w:rsidR="009827B6" w:rsidRDefault="00E95E99" w:rsidP="004017C2">
      <w:pPr>
        <w:pStyle w:val="Heading4"/>
        <w:spacing w:before="360"/>
      </w:pPr>
      <w:bookmarkStart w:id="38" w:name="_Toc54707409"/>
      <w:r w:rsidRPr="00B13D86">
        <w:t>Step 3 – Attributes of the Procedure(s)</w:t>
      </w:r>
      <w:bookmarkEnd w:id="38"/>
    </w:p>
    <w:p w14:paraId="37218FCA" w14:textId="77777777" w:rsidR="003056FB" w:rsidRPr="004D194F" w:rsidRDefault="003056FB" w:rsidP="004D194F">
      <w:pPr>
        <w:rPr>
          <w:i/>
        </w:rPr>
      </w:pPr>
      <w:r w:rsidRPr="004D194F">
        <w:rPr>
          <w:i/>
        </w:rPr>
        <w:t>If a factor is not applicable, write N/A in the explanation box.</w:t>
      </w:r>
    </w:p>
    <w:tbl>
      <w:tblPr>
        <w:tblStyle w:val="TableGrid"/>
        <w:tblW w:w="10335" w:type="dxa"/>
        <w:jc w:val="center"/>
        <w:tblLook w:val="04A0" w:firstRow="1" w:lastRow="0" w:firstColumn="1" w:lastColumn="0" w:noHBand="0" w:noVBand="1"/>
      </w:tblPr>
      <w:tblGrid>
        <w:gridCol w:w="2802"/>
        <w:gridCol w:w="2693"/>
        <w:gridCol w:w="2410"/>
        <w:gridCol w:w="2430"/>
      </w:tblGrid>
      <w:tr w:rsidR="00D35DBA" w:rsidRPr="00BD7912" w14:paraId="0300B84A" w14:textId="77777777" w:rsidTr="005B1EF5">
        <w:trPr>
          <w:jc w:val="center"/>
        </w:trPr>
        <w:tc>
          <w:tcPr>
            <w:tcW w:w="28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960B55" w14:textId="77777777" w:rsidR="00D35DBA" w:rsidRPr="00BD7912" w:rsidRDefault="00D35DBA" w:rsidP="004D194F">
            <w:pPr>
              <w:pStyle w:val="TableHeadings"/>
            </w:pPr>
            <w:r>
              <w:t>Factor</w:t>
            </w:r>
          </w:p>
        </w:tc>
        <w:tc>
          <w:tcPr>
            <w:tcW w:w="26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03D7247" w14:textId="77777777" w:rsidR="00D35DBA" w:rsidRPr="00BD7912" w:rsidRDefault="00D35DBA" w:rsidP="004D194F">
            <w:pPr>
              <w:pStyle w:val="TableHeadings"/>
            </w:pPr>
            <w:r>
              <w:t>Explanation</w:t>
            </w:r>
          </w:p>
        </w:tc>
        <w:tc>
          <w:tcPr>
            <w:tcW w:w="24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055E2AF" w14:textId="77777777" w:rsidR="00D35DBA" w:rsidRPr="00BD7912" w:rsidRDefault="00D35DBA" w:rsidP="004D194F">
            <w:pPr>
              <w:pStyle w:val="TableHeadings"/>
            </w:pPr>
            <w:r>
              <w:t>Welfare Impact For Each Group</w:t>
            </w:r>
          </w:p>
        </w:tc>
        <w:tc>
          <w:tcPr>
            <w:tcW w:w="24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9E64C10" w14:textId="77777777" w:rsidR="00D35DBA" w:rsidRPr="00BD7912" w:rsidRDefault="00D35DBA" w:rsidP="004D194F">
            <w:pPr>
              <w:pStyle w:val="TableHeadings"/>
            </w:pPr>
            <w:r>
              <w:t>Potential Refinements</w:t>
            </w:r>
          </w:p>
        </w:tc>
      </w:tr>
      <w:tr w:rsidR="004D194F" w14:paraId="01032C66" w14:textId="77777777" w:rsidTr="005B1EF5">
        <w:trPr>
          <w:trHeight w:val="3417"/>
          <w:jc w:val="center"/>
        </w:trPr>
        <w:tc>
          <w:tcPr>
            <w:tcW w:w="2802" w:type="dxa"/>
            <w:tcBorders>
              <w:top w:val="single" w:sz="12" w:space="0" w:color="auto"/>
              <w:left w:val="single" w:sz="12" w:space="0" w:color="auto"/>
              <w:right w:val="single" w:sz="12" w:space="0" w:color="auto"/>
            </w:tcBorders>
          </w:tcPr>
          <w:p w14:paraId="4DAAA462" w14:textId="77777777" w:rsidR="004D194F" w:rsidRPr="00760279" w:rsidRDefault="00E6624E" w:rsidP="004D194F">
            <w:pPr>
              <w:pStyle w:val="TableText"/>
              <w:ind w:left="360" w:hanging="360"/>
            </w:pPr>
            <w:hyperlink w:anchor="Procedures" w:history="1">
              <w:r w:rsidR="004D194F" w:rsidRPr="00864818">
                <w:rPr>
                  <w:rStyle w:val="Hyperlink"/>
                  <w:b/>
                </w:rPr>
                <w:t>3.1</w:t>
              </w:r>
            </w:hyperlink>
            <w:r w:rsidR="004D194F" w:rsidRPr="004D194F">
              <w:rPr>
                <w:b/>
              </w:rPr>
              <w:tab/>
              <w:t>Scientific Procedure*</w:t>
            </w:r>
          </w:p>
          <w:p w14:paraId="2671119B" w14:textId="77777777" w:rsidR="004D194F" w:rsidRPr="005406AE" w:rsidRDefault="004D194F" w:rsidP="004D194F">
            <w:pPr>
              <w:pStyle w:val="Tablebullets"/>
            </w:pPr>
            <w:r>
              <w:t>expected pain/distress</w:t>
            </w:r>
          </w:p>
          <w:p w14:paraId="5ABD3528" w14:textId="77777777" w:rsidR="004D194F" w:rsidRDefault="004D194F" w:rsidP="004D194F">
            <w:pPr>
              <w:pStyle w:val="Tablebullets"/>
            </w:pPr>
            <w:r>
              <w:t>long term effects?</w:t>
            </w:r>
          </w:p>
          <w:p w14:paraId="27AD352C" w14:textId="77777777" w:rsidR="004D194F" w:rsidRDefault="004D194F" w:rsidP="004D194F">
            <w:pPr>
              <w:pStyle w:val="Tablebullets"/>
            </w:pPr>
            <w:r>
              <w:t>indirect procedure effects on others?</w:t>
            </w:r>
          </w:p>
          <w:p w14:paraId="3ADD9334" w14:textId="77777777" w:rsidR="004D194F" w:rsidRPr="00760279" w:rsidRDefault="004D194F" w:rsidP="004D194F">
            <w:pPr>
              <w:pStyle w:val="Tablebullets"/>
              <w:spacing w:before="120"/>
              <w:rPr>
                <w:b/>
              </w:rPr>
            </w:pPr>
            <w:r>
              <w:t>refer to table below to assist with assigning welfare impact based on procedure severity and frequency/duration</w:t>
            </w:r>
          </w:p>
        </w:tc>
        <w:tc>
          <w:tcPr>
            <w:tcW w:w="2693" w:type="dxa"/>
            <w:tcBorders>
              <w:top w:val="single" w:sz="12" w:space="0" w:color="auto"/>
              <w:left w:val="single" w:sz="12" w:space="0" w:color="auto"/>
              <w:right w:val="single" w:sz="12" w:space="0" w:color="auto"/>
            </w:tcBorders>
          </w:tcPr>
          <w:p w14:paraId="616510E6" w14:textId="77777777" w:rsidR="004D194F" w:rsidRDefault="004D194F" w:rsidP="00E95E99"/>
        </w:tc>
        <w:tc>
          <w:tcPr>
            <w:tcW w:w="2410" w:type="dxa"/>
            <w:tcBorders>
              <w:top w:val="single" w:sz="12" w:space="0" w:color="auto"/>
              <w:left w:val="single" w:sz="12" w:space="0" w:color="auto"/>
              <w:right w:val="single" w:sz="12" w:space="0" w:color="auto"/>
            </w:tcBorders>
          </w:tcPr>
          <w:p w14:paraId="7D462DAE" w14:textId="77777777" w:rsidR="004D194F" w:rsidRDefault="004D194F" w:rsidP="00E95E99"/>
        </w:tc>
        <w:tc>
          <w:tcPr>
            <w:tcW w:w="2430" w:type="dxa"/>
            <w:tcBorders>
              <w:top w:val="single" w:sz="12" w:space="0" w:color="auto"/>
              <w:right w:val="single" w:sz="12" w:space="0" w:color="auto"/>
            </w:tcBorders>
          </w:tcPr>
          <w:p w14:paraId="08535C28" w14:textId="77777777" w:rsidR="004D194F" w:rsidRDefault="004D194F" w:rsidP="00E95E99"/>
        </w:tc>
      </w:tr>
    </w:tbl>
    <w:p w14:paraId="71CAEB91" w14:textId="77777777" w:rsidR="009827B6" w:rsidRPr="004D2A23" w:rsidRDefault="004D2A23" w:rsidP="009827B6">
      <w:pPr>
        <w:rPr>
          <w:i/>
          <w:sz w:val="18"/>
        </w:rPr>
      </w:pPr>
      <w:r w:rsidRPr="004D2A23">
        <w:rPr>
          <w:i/>
          <w:sz w:val="18"/>
        </w:rPr>
        <w:t>*</w:t>
      </w:r>
      <w:r>
        <w:rPr>
          <w:i/>
          <w:sz w:val="18"/>
        </w:rPr>
        <w:t>Complete a separate table for each procedure.</w:t>
      </w:r>
      <w:r w:rsidR="00D03BE3">
        <w:rPr>
          <w:i/>
          <w:sz w:val="18"/>
        </w:rPr>
        <w:t xml:space="preserve"> </w:t>
      </w:r>
      <w:r>
        <w:rPr>
          <w:i/>
          <w:sz w:val="18"/>
        </w:rPr>
        <w:t>Consider evaluating complex procedures in multiple steps or components.</w:t>
      </w:r>
      <w:r w:rsidR="00D03BE3">
        <w:rPr>
          <w:i/>
          <w:sz w:val="18"/>
        </w:rPr>
        <w:t xml:space="preserve"> </w:t>
      </w:r>
      <w:r>
        <w:rPr>
          <w:i/>
          <w:sz w:val="18"/>
        </w:rPr>
        <w:t>For example, step 1 could be the surgical preparation and step 2 the treatment regime (exercise, diet, disease, etc.).</w:t>
      </w:r>
    </w:p>
    <w:p w14:paraId="10BC0175" w14:textId="77777777" w:rsidR="006A701E" w:rsidRPr="006A701E" w:rsidRDefault="006A701E" w:rsidP="004017C2">
      <w:pPr>
        <w:pageBreakBefore/>
        <w:spacing w:after="240"/>
      </w:pPr>
      <w:r>
        <w:rPr>
          <w:i/>
        </w:rPr>
        <w:lastRenderedPageBreak/>
        <w:t>Reference table informing the welfare impact of the procedures:</w:t>
      </w:r>
    </w:p>
    <w:tbl>
      <w:tblPr>
        <w:tblStyle w:val="TableGrid"/>
        <w:tblW w:w="0" w:type="auto"/>
        <w:tblLook w:val="04A0" w:firstRow="1" w:lastRow="0" w:firstColumn="1" w:lastColumn="0" w:noHBand="0" w:noVBand="1"/>
      </w:tblPr>
      <w:tblGrid>
        <w:gridCol w:w="1722"/>
        <w:gridCol w:w="1749"/>
        <w:gridCol w:w="2008"/>
        <w:gridCol w:w="2105"/>
      </w:tblGrid>
      <w:tr w:rsidR="00CF6AAC" w:rsidRPr="00142303" w14:paraId="07985901" w14:textId="77777777" w:rsidTr="004017C2">
        <w:trPr>
          <w:trHeight w:val="611"/>
        </w:trPr>
        <w:tc>
          <w:tcPr>
            <w:tcW w:w="1722" w:type="dxa"/>
            <w:vMerge w:val="restart"/>
            <w:tcBorders>
              <w:top w:val="nil"/>
              <w:left w:val="nil"/>
            </w:tcBorders>
          </w:tcPr>
          <w:p w14:paraId="17909430" w14:textId="77777777" w:rsidR="00CF6AAC" w:rsidRDefault="00CF6AAC" w:rsidP="00BF7F91">
            <w:pPr>
              <w:jc w:val="center"/>
            </w:pPr>
          </w:p>
        </w:tc>
        <w:tc>
          <w:tcPr>
            <w:tcW w:w="1749" w:type="dxa"/>
            <w:shd w:val="clear" w:color="auto" w:fill="F2F2F2" w:themeFill="background1" w:themeFillShade="F2"/>
            <w:vAlign w:val="center"/>
          </w:tcPr>
          <w:p w14:paraId="2091AF22" w14:textId="77777777" w:rsidR="00CF6AAC" w:rsidRPr="0031745D" w:rsidRDefault="00CF6AAC" w:rsidP="004D194F">
            <w:pPr>
              <w:pStyle w:val="TableHeadings"/>
            </w:pPr>
            <w:r>
              <w:t>Welfare Impact</w:t>
            </w:r>
          </w:p>
        </w:tc>
        <w:tc>
          <w:tcPr>
            <w:tcW w:w="1907" w:type="dxa"/>
            <w:shd w:val="clear" w:color="auto" w:fill="F2F2F2" w:themeFill="background1" w:themeFillShade="F2"/>
            <w:vAlign w:val="center"/>
          </w:tcPr>
          <w:p w14:paraId="0FF87FF3" w14:textId="77777777" w:rsidR="00CF6AAC" w:rsidRPr="0031745D" w:rsidRDefault="00CF6AAC" w:rsidP="004D194F">
            <w:pPr>
              <w:pStyle w:val="TableHeadings"/>
            </w:pPr>
            <w:r>
              <w:t xml:space="preserve">Procedure(s) </w:t>
            </w:r>
            <w:r w:rsidRPr="0031745D">
              <w:t>Severity</w:t>
            </w:r>
          </w:p>
        </w:tc>
        <w:tc>
          <w:tcPr>
            <w:tcW w:w="2105" w:type="dxa"/>
            <w:shd w:val="clear" w:color="auto" w:fill="F2F2F2" w:themeFill="background1" w:themeFillShade="F2"/>
            <w:vAlign w:val="center"/>
          </w:tcPr>
          <w:p w14:paraId="4B514386" w14:textId="77777777" w:rsidR="00CF6AAC" w:rsidRPr="0031745D" w:rsidRDefault="00CF6AAC" w:rsidP="004D194F">
            <w:pPr>
              <w:pStyle w:val="TableHeadings"/>
            </w:pPr>
            <w:r>
              <w:t xml:space="preserve">Procedure(s) </w:t>
            </w:r>
            <w:r w:rsidRPr="0031745D">
              <w:t>Frequency and/or Duration</w:t>
            </w:r>
          </w:p>
        </w:tc>
      </w:tr>
      <w:tr w:rsidR="00CF6AAC" w:rsidRPr="00142303" w14:paraId="33EA5AB3" w14:textId="77777777" w:rsidTr="004017C2">
        <w:trPr>
          <w:trHeight w:val="306"/>
        </w:trPr>
        <w:tc>
          <w:tcPr>
            <w:tcW w:w="1722" w:type="dxa"/>
            <w:vMerge/>
            <w:tcBorders>
              <w:left w:val="nil"/>
            </w:tcBorders>
          </w:tcPr>
          <w:p w14:paraId="7A9B2F5C" w14:textId="77777777" w:rsidR="00CF6AAC" w:rsidRPr="0031745D" w:rsidRDefault="00CF6AAC" w:rsidP="00BF7F91"/>
        </w:tc>
        <w:tc>
          <w:tcPr>
            <w:tcW w:w="1749" w:type="dxa"/>
          </w:tcPr>
          <w:p w14:paraId="2E74DEE0" w14:textId="77777777" w:rsidR="00CF6AAC" w:rsidRPr="0031745D" w:rsidRDefault="00CF6AAC" w:rsidP="004D194F">
            <w:pPr>
              <w:pStyle w:val="TableText"/>
            </w:pPr>
            <w:r w:rsidRPr="0031745D">
              <w:t>A – negligible/ positive</w:t>
            </w:r>
          </w:p>
        </w:tc>
        <w:tc>
          <w:tcPr>
            <w:tcW w:w="1907" w:type="dxa"/>
          </w:tcPr>
          <w:p w14:paraId="5496F3FE" w14:textId="77777777" w:rsidR="00CF6AAC" w:rsidRPr="0031745D" w:rsidRDefault="00CF6AAC" w:rsidP="004D194F">
            <w:pPr>
              <w:pStyle w:val="TableText"/>
            </w:pPr>
            <w:r w:rsidRPr="0031745D">
              <w:t>None/positive</w:t>
            </w:r>
          </w:p>
        </w:tc>
        <w:tc>
          <w:tcPr>
            <w:tcW w:w="2105" w:type="dxa"/>
          </w:tcPr>
          <w:p w14:paraId="3E1B2F17" w14:textId="77777777" w:rsidR="00CF6AAC" w:rsidRPr="0031745D" w:rsidRDefault="00CF6AAC" w:rsidP="004D194F">
            <w:pPr>
              <w:pStyle w:val="TableText"/>
            </w:pPr>
            <w:r w:rsidRPr="0031745D">
              <w:t>-</w:t>
            </w:r>
          </w:p>
        </w:tc>
      </w:tr>
      <w:tr w:rsidR="00CF6AAC" w:rsidRPr="00142303" w14:paraId="79431FFB" w14:textId="77777777" w:rsidTr="004017C2">
        <w:trPr>
          <w:trHeight w:val="294"/>
        </w:trPr>
        <w:tc>
          <w:tcPr>
            <w:tcW w:w="1722" w:type="dxa"/>
            <w:vMerge w:val="restart"/>
            <w:textDirection w:val="btLr"/>
            <w:vAlign w:val="center"/>
          </w:tcPr>
          <w:p w14:paraId="40A65A99" w14:textId="77777777" w:rsidR="00CF6AAC" w:rsidRPr="0031745D" w:rsidRDefault="00CF6AAC" w:rsidP="004D194F">
            <w:pPr>
              <w:pStyle w:val="TableHeadings"/>
            </w:pPr>
            <w:r>
              <w:t>Categories of negative impact</w:t>
            </w:r>
          </w:p>
        </w:tc>
        <w:tc>
          <w:tcPr>
            <w:tcW w:w="1749" w:type="dxa"/>
          </w:tcPr>
          <w:p w14:paraId="48EE63B1" w14:textId="77777777" w:rsidR="00CF6AAC" w:rsidRPr="0031745D" w:rsidRDefault="00CF6AAC" w:rsidP="004D194F">
            <w:pPr>
              <w:pStyle w:val="TableText"/>
            </w:pPr>
            <w:r w:rsidRPr="0031745D">
              <w:t>B – mild</w:t>
            </w:r>
          </w:p>
        </w:tc>
        <w:tc>
          <w:tcPr>
            <w:tcW w:w="1907" w:type="dxa"/>
          </w:tcPr>
          <w:p w14:paraId="7C735B68" w14:textId="77777777" w:rsidR="00CF6AAC" w:rsidRPr="0031745D" w:rsidRDefault="00CF6AAC" w:rsidP="004D194F">
            <w:pPr>
              <w:pStyle w:val="TableText"/>
            </w:pPr>
            <w:r w:rsidRPr="0031745D">
              <w:t>Low</w:t>
            </w:r>
          </w:p>
        </w:tc>
        <w:tc>
          <w:tcPr>
            <w:tcW w:w="2105" w:type="dxa"/>
          </w:tcPr>
          <w:p w14:paraId="7086AA60" w14:textId="77777777" w:rsidR="00CF6AAC" w:rsidRPr="0031745D" w:rsidRDefault="00CF6AAC" w:rsidP="004D194F">
            <w:pPr>
              <w:pStyle w:val="TableText"/>
            </w:pPr>
            <w:r w:rsidRPr="0031745D">
              <w:t>Low</w:t>
            </w:r>
          </w:p>
        </w:tc>
      </w:tr>
      <w:tr w:rsidR="00CF6AAC" w:rsidRPr="00142303" w14:paraId="061B5A75" w14:textId="77777777" w:rsidTr="004017C2">
        <w:trPr>
          <w:trHeight w:val="306"/>
        </w:trPr>
        <w:tc>
          <w:tcPr>
            <w:tcW w:w="1722" w:type="dxa"/>
            <w:vMerge/>
          </w:tcPr>
          <w:p w14:paraId="1F2ECACF" w14:textId="77777777" w:rsidR="00CF6AAC" w:rsidRPr="0031745D" w:rsidRDefault="00CF6AAC" w:rsidP="00BF7F91"/>
        </w:tc>
        <w:tc>
          <w:tcPr>
            <w:tcW w:w="1749" w:type="dxa"/>
            <w:vMerge w:val="restart"/>
          </w:tcPr>
          <w:p w14:paraId="61272CF5" w14:textId="77777777" w:rsidR="00CF6AAC" w:rsidRPr="0031745D" w:rsidRDefault="00CF6AAC" w:rsidP="004D194F">
            <w:pPr>
              <w:pStyle w:val="TableText"/>
            </w:pPr>
            <w:r w:rsidRPr="0031745D">
              <w:t>C – moderate</w:t>
            </w:r>
          </w:p>
        </w:tc>
        <w:tc>
          <w:tcPr>
            <w:tcW w:w="1907" w:type="dxa"/>
          </w:tcPr>
          <w:p w14:paraId="36F490F7" w14:textId="77777777" w:rsidR="00CF6AAC" w:rsidRPr="0031745D" w:rsidRDefault="00CF6AAC" w:rsidP="004D194F">
            <w:pPr>
              <w:pStyle w:val="TableText"/>
            </w:pPr>
            <w:r w:rsidRPr="0031745D">
              <w:t>Low</w:t>
            </w:r>
          </w:p>
        </w:tc>
        <w:tc>
          <w:tcPr>
            <w:tcW w:w="2105" w:type="dxa"/>
          </w:tcPr>
          <w:p w14:paraId="5F6A2507" w14:textId="77777777" w:rsidR="00CF6AAC" w:rsidRPr="0031745D" w:rsidRDefault="00CF6AAC" w:rsidP="004D194F">
            <w:pPr>
              <w:pStyle w:val="TableText"/>
            </w:pPr>
            <w:r w:rsidRPr="0031745D">
              <w:t>Medium</w:t>
            </w:r>
          </w:p>
        </w:tc>
      </w:tr>
      <w:tr w:rsidR="00CF6AAC" w:rsidRPr="00142303" w14:paraId="77D489E4" w14:textId="77777777" w:rsidTr="004017C2">
        <w:trPr>
          <w:trHeight w:val="306"/>
        </w:trPr>
        <w:tc>
          <w:tcPr>
            <w:tcW w:w="1722" w:type="dxa"/>
            <w:vMerge/>
          </w:tcPr>
          <w:p w14:paraId="6269F6F8" w14:textId="77777777" w:rsidR="00CF6AAC" w:rsidRPr="0031745D" w:rsidRDefault="00CF6AAC" w:rsidP="00BF7F91"/>
        </w:tc>
        <w:tc>
          <w:tcPr>
            <w:tcW w:w="1749" w:type="dxa"/>
            <w:vMerge/>
          </w:tcPr>
          <w:p w14:paraId="16347857" w14:textId="77777777" w:rsidR="00CF6AAC" w:rsidRPr="0031745D" w:rsidRDefault="00CF6AAC" w:rsidP="004D194F">
            <w:pPr>
              <w:pStyle w:val="TableText"/>
            </w:pPr>
          </w:p>
        </w:tc>
        <w:tc>
          <w:tcPr>
            <w:tcW w:w="1907" w:type="dxa"/>
          </w:tcPr>
          <w:p w14:paraId="75F958D3" w14:textId="77777777" w:rsidR="00CF6AAC" w:rsidRPr="0031745D" w:rsidRDefault="00CF6AAC" w:rsidP="004D194F">
            <w:pPr>
              <w:pStyle w:val="TableText"/>
            </w:pPr>
            <w:r w:rsidRPr="0031745D">
              <w:t>Low</w:t>
            </w:r>
          </w:p>
        </w:tc>
        <w:tc>
          <w:tcPr>
            <w:tcW w:w="2105" w:type="dxa"/>
          </w:tcPr>
          <w:p w14:paraId="79D191D5" w14:textId="77777777" w:rsidR="00CF6AAC" w:rsidRPr="0031745D" w:rsidRDefault="00CF6AAC" w:rsidP="004D194F">
            <w:pPr>
              <w:pStyle w:val="TableText"/>
            </w:pPr>
            <w:r w:rsidRPr="0031745D">
              <w:t>High</w:t>
            </w:r>
          </w:p>
        </w:tc>
      </w:tr>
      <w:tr w:rsidR="00CF6AAC" w:rsidRPr="00142303" w14:paraId="132290EF" w14:textId="77777777" w:rsidTr="004017C2">
        <w:trPr>
          <w:trHeight w:val="306"/>
        </w:trPr>
        <w:tc>
          <w:tcPr>
            <w:tcW w:w="1722" w:type="dxa"/>
            <w:vMerge/>
          </w:tcPr>
          <w:p w14:paraId="2FBAF73A" w14:textId="77777777" w:rsidR="00CF6AAC" w:rsidRPr="0031745D" w:rsidRDefault="00CF6AAC" w:rsidP="00BF7F91"/>
        </w:tc>
        <w:tc>
          <w:tcPr>
            <w:tcW w:w="1749" w:type="dxa"/>
            <w:vMerge/>
          </w:tcPr>
          <w:p w14:paraId="32AB283D" w14:textId="77777777" w:rsidR="00CF6AAC" w:rsidRPr="0031745D" w:rsidRDefault="00CF6AAC" w:rsidP="004D194F">
            <w:pPr>
              <w:pStyle w:val="TableText"/>
            </w:pPr>
          </w:p>
        </w:tc>
        <w:tc>
          <w:tcPr>
            <w:tcW w:w="1907" w:type="dxa"/>
          </w:tcPr>
          <w:p w14:paraId="6B338087" w14:textId="77777777" w:rsidR="00CF6AAC" w:rsidRPr="0031745D" w:rsidRDefault="00CF6AAC" w:rsidP="004D194F">
            <w:pPr>
              <w:pStyle w:val="TableText"/>
            </w:pPr>
            <w:r w:rsidRPr="0031745D">
              <w:t>Medium</w:t>
            </w:r>
          </w:p>
        </w:tc>
        <w:tc>
          <w:tcPr>
            <w:tcW w:w="2105" w:type="dxa"/>
          </w:tcPr>
          <w:p w14:paraId="31D6A91D" w14:textId="77777777" w:rsidR="00CF6AAC" w:rsidRPr="0031745D" w:rsidRDefault="00CF6AAC" w:rsidP="004D194F">
            <w:pPr>
              <w:pStyle w:val="TableText"/>
            </w:pPr>
            <w:r w:rsidRPr="0031745D">
              <w:t>Low</w:t>
            </w:r>
          </w:p>
        </w:tc>
      </w:tr>
      <w:tr w:rsidR="00CF6AAC" w:rsidRPr="00142303" w14:paraId="6C721EEC" w14:textId="77777777" w:rsidTr="004017C2">
        <w:trPr>
          <w:trHeight w:val="306"/>
        </w:trPr>
        <w:tc>
          <w:tcPr>
            <w:tcW w:w="1722" w:type="dxa"/>
            <w:vMerge/>
          </w:tcPr>
          <w:p w14:paraId="301EDAAC" w14:textId="77777777" w:rsidR="00CF6AAC" w:rsidRPr="0031745D" w:rsidRDefault="00CF6AAC" w:rsidP="00BF7F91"/>
        </w:tc>
        <w:tc>
          <w:tcPr>
            <w:tcW w:w="1749" w:type="dxa"/>
            <w:vMerge/>
          </w:tcPr>
          <w:p w14:paraId="2AB7B4A7" w14:textId="77777777" w:rsidR="00CF6AAC" w:rsidRPr="0031745D" w:rsidRDefault="00CF6AAC" w:rsidP="004D194F">
            <w:pPr>
              <w:pStyle w:val="TableText"/>
            </w:pPr>
          </w:p>
        </w:tc>
        <w:tc>
          <w:tcPr>
            <w:tcW w:w="1907" w:type="dxa"/>
          </w:tcPr>
          <w:p w14:paraId="649A3F09" w14:textId="77777777" w:rsidR="00CF6AAC" w:rsidRPr="0031745D" w:rsidRDefault="00CF6AAC" w:rsidP="004D194F">
            <w:pPr>
              <w:pStyle w:val="TableText"/>
            </w:pPr>
            <w:r w:rsidRPr="0031745D">
              <w:t>Medium</w:t>
            </w:r>
          </w:p>
        </w:tc>
        <w:tc>
          <w:tcPr>
            <w:tcW w:w="2105" w:type="dxa"/>
          </w:tcPr>
          <w:p w14:paraId="0C712A58" w14:textId="77777777" w:rsidR="00CF6AAC" w:rsidRPr="0031745D" w:rsidRDefault="00CF6AAC" w:rsidP="004D194F">
            <w:pPr>
              <w:pStyle w:val="TableText"/>
            </w:pPr>
            <w:r w:rsidRPr="0031745D">
              <w:t>Medium</w:t>
            </w:r>
          </w:p>
        </w:tc>
      </w:tr>
      <w:tr w:rsidR="00CF6AAC" w:rsidRPr="00142303" w14:paraId="52D934A6" w14:textId="77777777" w:rsidTr="004017C2">
        <w:trPr>
          <w:trHeight w:val="306"/>
        </w:trPr>
        <w:tc>
          <w:tcPr>
            <w:tcW w:w="1722" w:type="dxa"/>
            <w:vMerge/>
          </w:tcPr>
          <w:p w14:paraId="71194356" w14:textId="77777777" w:rsidR="00CF6AAC" w:rsidRPr="0031745D" w:rsidRDefault="00CF6AAC" w:rsidP="00BF7F91"/>
        </w:tc>
        <w:tc>
          <w:tcPr>
            <w:tcW w:w="1749" w:type="dxa"/>
            <w:vMerge w:val="restart"/>
          </w:tcPr>
          <w:p w14:paraId="713920F7" w14:textId="77777777" w:rsidR="00CF6AAC" w:rsidRPr="0031745D" w:rsidRDefault="00CF6AAC" w:rsidP="004D194F">
            <w:pPr>
              <w:pStyle w:val="TableText"/>
            </w:pPr>
            <w:r w:rsidRPr="0031745D">
              <w:t>D – high</w:t>
            </w:r>
          </w:p>
        </w:tc>
        <w:tc>
          <w:tcPr>
            <w:tcW w:w="1907" w:type="dxa"/>
          </w:tcPr>
          <w:p w14:paraId="37B2A522" w14:textId="77777777" w:rsidR="00CF6AAC" w:rsidRPr="0031745D" w:rsidRDefault="00CF6AAC" w:rsidP="004D194F">
            <w:pPr>
              <w:pStyle w:val="TableText"/>
            </w:pPr>
            <w:r w:rsidRPr="0031745D">
              <w:t>Medium</w:t>
            </w:r>
          </w:p>
        </w:tc>
        <w:tc>
          <w:tcPr>
            <w:tcW w:w="2105" w:type="dxa"/>
          </w:tcPr>
          <w:p w14:paraId="5B75D780" w14:textId="77777777" w:rsidR="00CF6AAC" w:rsidRPr="0031745D" w:rsidRDefault="00CF6AAC" w:rsidP="004D194F">
            <w:pPr>
              <w:pStyle w:val="TableText"/>
            </w:pPr>
            <w:r w:rsidRPr="0031745D">
              <w:t>High</w:t>
            </w:r>
          </w:p>
        </w:tc>
      </w:tr>
      <w:tr w:rsidR="00CF6AAC" w:rsidRPr="00142303" w14:paraId="76BDEFEF" w14:textId="77777777" w:rsidTr="004017C2">
        <w:trPr>
          <w:trHeight w:val="294"/>
        </w:trPr>
        <w:tc>
          <w:tcPr>
            <w:tcW w:w="1722" w:type="dxa"/>
            <w:vMerge/>
          </w:tcPr>
          <w:p w14:paraId="71C59466" w14:textId="77777777" w:rsidR="00CF6AAC" w:rsidRPr="0031745D" w:rsidRDefault="00CF6AAC" w:rsidP="00BF7F91"/>
        </w:tc>
        <w:tc>
          <w:tcPr>
            <w:tcW w:w="1749" w:type="dxa"/>
            <w:vMerge/>
          </w:tcPr>
          <w:p w14:paraId="43DB13ED" w14:textId="77777777" w:rsidR="00CF6AAC" w:rsidRPr="0031745D" w:rsidRDefault="00CF6AAC" w:rsidP="004D194F">
            <w:pPr>
              <w:pStyle w:val="TableText"/>
            </w:pPr>
          </w:p>
        </w:tc>
        <w:tc>
          <w:tcPr>
            <w:tcW w:w="1907" w:type="dxa"/>
          </w:tcPr>
          <w:p w14:paraId="46984323" w14:textId="77777777" w:rsidR="00CF6AAC" w:rsidRPr="0031745D" w:rsidRDefault="00CF6AAC" w:rsidP="004D194F">
            <w:pPr>
              <w:pStyle w:val="TableText"/>
            </w:pPr>
            <w:r w:rsidRPr="0031745D">
              <w:t>High</w:t>
            </w:r>
          </w:p>
        </w:tc>
        <w:tc>
          <w:tcPr>
            <w:tcW w:w="2105" w:type="dxa"/>
          </w:tcPr>
          <w:p w14:paraId="5A547FF6" w14:textId="77777777" w:rsidR="00CF6AAC" w:rsidRPr="0031745D" w:rsidRDefault="00CF6AAC" w:rsidP="004D194F">
            <w:pPr>
              <w:pStyle w:val="TableText"/>
            </w:pPr>
            <w:r w:rsidRPr="0031745D">
              <w:t>Low</w:t>
            </w:r>
          </w:p>
        </w:tc>
      </w:tr>
      <w:tr w:rsidR="00CF6AAC" w:rsidRPr="00142303" w14:paraId="6E84F8B3" w14:textId="77777777" w:rsidTr="004017C2">
        <w:trPr>
          <w:trHeight w:val="306"/>
        </w:trPr>
        <w:tc>
          <w:tcPr>
            <w:tcW w:w="1722" w:type="dxa"/>
            <w:vMerge/>
          </w:tcPr>
          <w:p w14:paraId="6FAA8F6B" w14:textId="77777777" w:rsidR="00CF6AAC" w:rsidRPr="0031745D" w:rsidRDefault="00CF6AAC" w:rsidP="00BF7F91"/>
        </w:tc>
        <w:tc>
          <w:tcPr>
            <w:tcW w:w="1749" w:type="dxa"/>
            <w:vMerge w:val="restart"/>
          </w:tcPr>
          <w:p w14:paraId="7D4CF5C7" w14:textId="77777777" w:rsidR="00CF6AAC" w:rsidRPr="0031745D" w:rsidRDefault="00CF6AAC" w:rsidP="004D194F">
            <w:pPr>
              <w:pStyle w:val="TableText"/>
            </w:pPr>
            <w:r w:rsidRPr="0031745D">
              <w:t xml:space="preserve">E – </w:t>
            </w:r>
            <w:r w:rsidR="001E03EB">
              <w:t>Severe</w:t>
            </w:r>
          </w:p>
        </w:tc>
        <w:tc>
          <w:tcPr>
            <w:tcW w:w="1907" w:type="dxa"/>
          </w:tcPr>
          <w:p w14:paraId="0C7DC184" w14:textId="77777777" w:rsidR="00CF6AAC" w:rsidRPr="0031745D" w:rsidRDefault="00CF6AAC" w:rsidP="004D194F">
            <w:pPr>
              <w:pStyle w:val="TableText"/>
            </w:pPr>
            <w:r w:rsidRPr="0031745D">
              <w:t>High</w:t>
            </w:r>
          </w:p>
        </w:tc>
        <w:tc>
          <w:tcPr>
            <w:tcW w:w="2105" w:type="dxa"/>
          </w:tcPr>
          <w:p w14:paraId="4F759FEC" w14:textId="77777777" w:rsidR="00CF6AAC" w:rsidRPr="0031745D" w:rsidRDefault="00CF6AAC" w:rsidP="004D194F">
            <w:pPr>
              <w:pStyle w:val="TableText"/>
            </w:pPr>
            <w:r>
              <w:t>Medium</w:t>
            </w:r>
          </w:p>
        </w:tc>
      </w:tr>
      <w:tr w:rsidR="00CF6AAC" w:rsidRPr="00142303" w14:paraId="58FC1487" w14:textId="77777777" w:rsidTr="004017C2">
        <w:trPr>
          <w:trHeight w:val="306"/>
        </w:trPr>
        <w:tc>
          <w:tcPr>
            <w:tcW w:w="1722" w:type="dxa"/>
            <w:vMerge/>
          </w:tcPr>
          <w:p w14:paraId="7E45CE4E" w14:textId="77777777" w:rsidR="00CF6AAC" w:rsidRPr="0031745D" w:rsidRDefault="00CF6AAC" w:rsidP="00BF7F91">
            <w:pPr>
              <w:jc w:val="center"/>
            </w:pPr>
          </w:p>
        </w:tc>
        <w:tc>
          <w:tcPr>
            <w:tcW w:w="1749" w:type="dxa"/>
            <w:vMerge/>
          </w:tcPr>
          <w:p w14:paraId="57087A19" w14:textId="77777777" w:rsidR="00CF6AAC" w:rsidRPr="0031745D" w:rsidRDefault="00CF6AAC" w:rsidP="004D194F">
            <w:pPr>
              <w:pStyle w:val="TableText"/>
            </w:pPr>
          </w:p>
        </w:tc>
        <w:tc>
          <w:tcPr>
            <w:tcW w:w="1907" w:type="dxa"/>
          </w:tcPr>
          <w:p w14:paraId="7B410358" w14:textId="77777777" w:rsidR="00CF6AAC" w:rsidRPr="0031745D" w:rsidRDefault="00CF6AAC" w:rsidP="004D194F">
            <w:pPr>
              <w:pStyle w:val="TableText"/>
            </w:pPr>
            <w:r w:rsidRPr="0031745D">
              <w:t>High</w:t>
            </w:r>
          </w:p>
        </w:tc>
        <w:tc>
          <w:tcPr>
            <w:tcW w:w="2105" w:type="dxa"/>
          </w:tcPr>
          <w:p w14:paraId="082A4740" w14:textId="77777777" w:rsidR="00CF6AAC" w:rsidRPr="0031745D" w:rsidRDefault="00CF6AAC" w:rsidP="004D194F">
            <w:pPr>
              <w:pStyle w:val="TableText"/>
            </w:pPr>
            <w:r>
              <w:t>High</w:t>
            </w:r>
          </w:p>
        </w:tc>
      </w:tr>
    </w:tbl>
    <w:p w14:paraId="59AC544F" w14:textId="77777777" w:rsidR="00CF6AAC" w:rsidRDefault="00CF6AAC"/>
    <w:tbl>
      <w:tblPr>
        <w:tblStyle w:val="TableGrid"/>
        <w:tblW w:w="10335" w:type="dxa"/>
        <w:jc w:val="center"/>
        <w:tblLook w:val="04A0" w:firstRow="1" w:lastRow="0" w:firstColumn="1" w:lastColumn="0" w:noHBand="0" w:noVBand="1"/>
      </w:tblPr>
      <w:tblGrid>
        <w:gridCol w:w="2802"/>
        <w:gridCol w:w="2693"/>
        <w:gridCol w:w="2410"/>
        <w:gridCol w:w="2430"/>
      </w:tblGrid>
      <w:tr w:rsidR="00D35DBA" w14:paraId="7E7124CE" w14:textId="77777777" w:rsidTr="005B1EF5">
        <w:trPr>
          <w:tblHeader/>
          <w:jc w:val="center"/>
        </w:trPr>
        <w:tc>
          <w:tcPr>
            <w:tcW w:w="2802"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32B4FAA" w14:textId="77777777" w:rsidR="00D35DBA" w:rsidRPr="00BD7912" w:rsidRDefault="00D35DBA" w:rsidP="004D194F">
            <w:pPr>
              <w:pStyle w:val="TableHeadings"/>
            </w:pPr>
            <w:r>
              <w:t>Factor</w:t>
            </w:r>
          </w:p>
        </w:tc>
        <w:tc>
          <w:tcPr>
            <w:tcW w:w="2693"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F9BF4FC" w14:textId="77777777" w:rsidR="00D35DBA" w:rsidRPr="00BD7912" w:rsidRDefault="00D35DBA" w:rsidP="004D194F">
            <w:pPr>
              <w:pStyle w:val="TableHeadings"/>
            </w:pPr>
            <w:r>
              <w:t>Explanation</w:t>
            </w:r>
          </w:p>
        </w:tc>
        <w:tc>
          <w:tcPr>
            <w:tcW w:w="2410"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4D126BA5" w14:textId="77777777" w:rsidR="00D35DBA" w:rsidRPr="00BD7912" w:rsidRDefault="00D35DBA" w:rsidP="004D194F">
            <w:pPr>
              <w:pStyle w:val="TableHeadings"/>
            </w:pPr>
            <w:r>
              <w:t>Welfare Impact For Each Group</w:t>
            </w:r>
          </w:p>
        </w:tc>
        <w:tc>
          <w:tcPr>
            <w:tcW w:w="2430"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6B87BC5" w14:textId="77777777" w:rsidR="00D35DBA" w:rsidRPr="00BD7912" w:rsidRDefault="00D35DBA" w:rsidP="004D194F">
            <w:pPr>
              <w:pStyle w:val="TableHeadings"/>
            </w:pPr>
            <w:r>
              <w:t>Potential Refinements</w:t>
            </w:r>
          </w:p>
        </w:tc>
      </w:tr>
      <w:tr w:rsidR="004D194F" w14:paraId="047735F5" w14:textId="77777777" w:rsidTr="005B1EF5">
        <w:trPr>
          <w:trHeight w:hRule="exact" w:val="2160"/>
          <w:jc w:val="center"/>
        </w:trPr>
        <w:tc>
          <w:tcPr>
            <w:tcW w:w="2802" w:type="dxa"/>
            <w:tcBorders>
              <w:top w:val="single" w:sz="12" w:space="0" w:color="auto"/>
              <w:left w:val="single" w:sz="12" w:space="0" w:color="auto"/>
              <w:right w:val="single" w:sz="12" w:space="0" w:color="auto"/>
            </w:tcBorders>
          </w:tcPr>
          <w:p w14:paraId="559DF6C9" w14:textId="77777777" w:rsidR="004D194F" w:rsidRPr="00A467CF" w:rsidRDefault="00E6624E" w:rsidP="004D194F">
            <w:pPr>
              <w:pStyle w:val="TableText"/>
              <w:ind w:left="360" w:hanging="360"/>
              <w:rPr>
                <w:b/>
              </w:rPr>
            </w:pPr>
            <w:hyperlink w:anchor="Monitoring" w:history="1">
              <w:r w:rsidR="004D194F" w:rsidRPr="0063696C">
                <w:rPr>
                  <w:rStyle w:val="Hyperlink"/>
                  <w:b/>
                </w:rPr>
                <w:t>3.2</w:t>
              </w:r>
            </w:hyperlink>
            <w:r w:rsidR="004D194F" w:rsidRPr="0063696C">
              <w:rPr>
                <w:b/>
              </w:rPr>
              <w:t xml:space="preserve"> </w:t>
            </w:r>
            <w:r w:rsidR="004D194F">
              <w:rPr>
                <w:b/>
              </w:rPr>
              <w:tab/>
            </w:r>
            <w:r w:rsidR="004D194F" w:rsidRPr="0063696C">
              <w:rPr>
                <w:b/>
              </w:rPr>
              <w:t>Monitoring</w:t>
            </w:r>
          </w:p>
          <w:p w14:paraId="281151EA" w14:textId="77777777" w:rsidR="004D194F" w:rsidRPr="00A467CF" w:rsidRDefault="004D194F" w:rsidP="004D194F">
            <w:pPr>
              <w:pStyle w:val="Tablebullets"/>
              <w:rPr>
                <w:b/>
              </w:rPr>
            </w:pPr>
            <w:r>
              <w:t>what is the quality and frequency of monitoring?</w:t>
            </w:r>
          </w:p>
        </w:tc>
        <w:tc>
          <w:tcPr>
            <w:tcW w:w="2693" w:type="dxa"/>
            <w:tcBorders>
              <w:top w:val="single" w:sz="12" w:space="0" w:color="auto"/>
              <w:left w:val="single" w:sz="12" w:space="0" w:color="auto"/>
              <w:right w:val="single" w:sz="12" w:space="0" w:color="auto"/>
            </w:tcBorders>
          </w:tcPr>
          <w:p w14:paraId="3B805021" w14:textId="77777777" w:rsidR="004D194F" w:rsidRDefault="004D194F" w:rsidP="00E95E99"/>
        </w:tc>
        <w:tc>
          <w:tcPr>
            <w:tcW w:w="2410" w:type="dxa"/>
            <w:tcBorders>
              <w:top w:val="single" w:sz="12" w:space="0" w:color="auto"/>
              <w:left w:val="single" w:sz="12" w:space="0" w:color="auto"/>
              <w:right w:val="single" w:sz="12" w:space="0" w:color="auto"/>
            </w:tcBorders>
          </w:tcPr>
          <w:p w14:paraId="448EDED3" w14:textId="77777777" w:rsidR="004D194F" w:rsidRDefault="004D194F" w:rsidP="00E95E99"/>
        </w:tc>
        <w:tc>
          <w:tcPr>
            <w:tcW w:w="2430" w:type="dxa"/>
            <w:tcBorders>
              <w:top w:val="single" w:sz="12" w:space="0" w:color="auto"/>
              <w:left w:val="single" w:sz="12" w:space="0" w:color="auto"/>
              <w:right w:val="single" w:sz="12" w:space="0" w:color="auto"/>
            </w:tcBorders>
          </w:tcPr>
          <w:p w14:paraId="38072084" w14:textId="77777777" w:rsidR="004D194F" w:rsidRDefault="004D194F" w:rsidP="00E95E99"/>
        </w:tc>
      </w:tr>
      <w:tr w:rsidR="004D194F" w14:paraId="207A5594" w14:textId="77777777" w:rsidTr="005B1EF5">
        <w:trPr>
          <w:trHeight w:hRule="exact" w:val="2160"/>
          <w:jc w:val="center"/>
        </w:trPr>
        <w:tc>
          <w:tcPr>
            <w:tcW w:w="2802" w:type="dxa"/>
            <w:tcBorders>
              <w:top w:val="single" w:sz="12" w:space="0" w:color="auto"/>
              <w:left w:val="single" w:sz="12" w:space="0" w:color="auto"/>
              <w:right w:val="single" w:sz="12" w:space="0" w:color="auto"/>
            </w:tcBorders>
          </w:tcPr>
          <w:p w14:paraId="6C5DAED9" w14:textId="77777777" w:rsidR="004D194F" w:rsidRDefault="00E6624E" w:rsidP="004D194F">
            <w:pPr>
              <w:pStyle w:val="TableText"/>
              <w:ind w:left="360" w:hanging="360"/>
              <w:rPr>
                <w:b/>
              </w:rPr>
            </w:pPr>
            <w:hyperlink w:anchor="Euthanasia" w:history="1">
              <w:r w:rsidR="004D194F" w:rsidRPr="00A467CF">
                <w:rPr>
                  <w:rStyle w:val="Hyperlink"/>
                  <w:b/>
                </w:rPr>
                <w:t>3.3</w:t>
              </w:r>
            </w:hyperlink>
            <w:r w:rsidR="004D194F">
              <w:rPr>
                <w:b/>
              </w:rPr>
              <w:t xml:space="preserve"> </w:t>
            </w:r>
            <w:r w:rsidR="004D194F">
              <w:rPr>
                <w:b/>
              </w:rPr>
              <w:tab/>
              <w:t>Euthanasia</w:t>
            </w:r>
          </w:p>
          <w:p w14:paraId="6109B989" w14:textId="77777777" w:rsidR="004D194F" w:rsidRPr="005E15B4" w:rsidRDefault="004D194F" w:rsidP="004D194F">
            <w:pPr>
              <w:pStyle w:val="Tablebullets"/>
            </w:pPr>
            <w:r>
              <w:t>what level of ‘acceptability’ is the chosen method?</w:t>
            </w:r>
          </w:p>
          <w:p w14:paraId="4D1F9C9A" w14:textId="77777777" w:rsidR="004D194F" w:rsidRDefault="004D194F" w:rsidP="004D194F">
            <w:pPr>
              <w:pStyle w:val="Tablebullets"/>
              <w:rPr>
                <w:b/>
              </w:rPr>
            </w:pPr>
            <w:r>
              <w:t xml:space="preserve">See </w:t>
            </w:r>
            <w:hyperlink r:id="rId20" w:history="1">
              <w:r w:rsidRPr="004D194F">
                <w:rPr>
                  <w:rStyle w:val="Hyperlink"/>
                  <w:i/>
                </w:rPr>
                <w:t>CCAC guidelines on: euthanasia of animals used in science</w:t>
              </w:r>
            </w:hyperlink>
          </w:p>
        </w:tc>
        <w:tc>
          <w:tcPr>
            <w:tcW w:w="2693" w:type="dxa"/>
            <w:tcBorders>
              <w:top w:val="single" w:sz="12" w:space="0" w:color="auto"/>
              <w:left w:val="single" w:sz="12" w:space="0" w:color="auto"/>
              <w:right w:val="single" w:sz="12" w:space="0" w:color="auto"/>
            </w:tcBorders>
          </w:tcPr>
          <w:p w14:paraId="50C7A5FF" w14:textId="77777777" w:rsidR="004D194F" w:rsidRDefault="004D194F" w:rsidP="00E95E99"/>
        </w:tc>
        <w:tc>
          <w:tcPr>
            <w:tcW w:w="2410" w:type="dxa"/>
            <w:tcBorders>
              <w:top w:val="single" w:sz="12" w:space="0" w:color="auto"/>
              <w:left w:val="single" w:sz="12" w:space="0" w:color="auto"/>
              <w:right w:val="single" w:sz="12" w:space="0" w:color="auto"/>
            </w:tcBorders>
          </w:tcPr>
          <w:p w14:paraId="1638109D" w14:textId="77777777" w:rsidR="004D194F" w:rsidRDefault="004D194F" w:rsidP="00E95E99"/>
        </w:tc>
        <w:tc>
          <w:tcPr>
            <w:tcW w:w="2430" w:type="dxa"/>
            <w:tcBorders>
              <w:top w:val="single" w:sz="12" w:space="0" w:color="auto"/>
              <w:left w:val="single" w:sz="12" w:space="0" w:color="auto"/>
              <w:right w:val="single" w:sz="12" w:space="0" w:color="auto"/>
            </w:tcBorders>
          </w:tcPr>
          <w:p w14:paraId="7FE21CDD" w14:textId="77777777" w:rsidR="004D194F" w:rsidRDefault="004D194F" w:rsidP="00E95E99"/>
        </w:tc>
      </w:tr>
      <w:tr w:rsidR="004D194F" w14:paraId="614FE5E0" w14:textId="77777777" w:rsidTr="005B1EF5">
        <w:trPr>
          <w:trHeight w:hRule="exact" w:val="2160"/>
          <w:jc w:val="center"/>
        </w:trPr>
        <w:tc>
          <w:tcPr>
            <w:tcW w:w="2802" w:type="dxa"/>
            <w:tcBorders>
              <w:top w:val="single" w:sz="12" w:space="0" w:color="auto"/>
              <w:left w:val="single" w:sz="12" w:space="0" w:color="auto"/>
              <w:right w:val="single" w:sz="12" w:space="0" w:color="auto"/>
            </w:tcBorders>
          </w:tcPr>
          <w:p w14:paraId="1031DC05" w14:textId="77777777" w:rsidR="004D194F" w:rsidRPr="00760279" w:rsidRDefault="00E6624E" w:rsidP="004D194F">
            <w:pPr>
              <w:pStyle w:val="TableText"/>
              <w:ind w:left="360" w:hanging="360"/>
              <w:rPr>
                <w:b/>
              </w:rPr>
            </w:pPr>
            <w:hyperlink w:anchor="Setting" w:history="1">
              <w:r w:rsidR="004D194F" w:rsidRPr="00A467CF">
                <w:rPr>
                  <w:rStyle w:val="Hyperlink"/>
                  <w:b/>
                </w:rPr>
                <w:t>3.4</w:t>
              </w:r>
            </w:hyperlink>
            <w:r w:rsidR="004D194F">
              <w:rPr>
                <w:b/>
              </w:rPr>
              <w:t xml:space="preserve"> </w:t>
            </w:r>
            <w:r w:rsidR="004D194F">
              <w:rPr>
                <w:b/>
              </w:rPr>
              <w:tab/>
              <w:t>Physical setting</w:t>
            </w:r>
          </w:p>
          <w:p w14:paraId="63D269B5" w14:textId="77777777" w:rsidR="004D194F" w:rsidRPr="005406AE" w:rsidRDefault="004D194F" w:rsidP="004D194F">
            <w:pPr>
              <w:pStyle w:val="Tablebullets"/>
            </w:pPr>
            <w:r>
              <w:t>surgery suite vs. in wild</w:t>
            </w:r>
          </w:p>
          <w:p w14:paraId="1A2E1FF2" w14:textId="77777777" w:rsidR="004D194F" w:rsidRDefault="004D194F" w:rsidP="004D194F">
            <w:pPr>
              <w:pStyle w:val="Tablebullets"/>
            </w:pPr>
            <w:r>
              <w:t>technology available</w:t>
            </w:r>
          </w:p>
          <w:p w14:paraId="768C3C8F" w14:textId="77777777" w:rsidR="004D194F" w:rsidRPr="00760279" w:rsidRDefault="004D194F" w:rsidP="004D194F">
            <w:pPr>
              <w:pStyle w:val="Tablebullets"/>
              <w:rPr>
                <w:b/>
              </w:rPr>
            </w:pPr>
            <w:r>
              <w:t>support availability</w:t>
            </w:r>
          </w:p>
        </w:tc>
        <w:tc>
          <w:tcPr>
            <w:tcW w:w="2693" w:type="dxa"/>
            <w:tcBorders>
              <w:top w:val="single" w:sz="12" w:space="0" w:color="auto"/>
              <w:left w:val="single" w:sz="12" w:space="0" w:color="auto"/>
              <w:right w:val="single" w:sz="12" w:space="0" w:color="auto"/>
            </w:tcBorders>
          </w:tcPr>
          <w:p w14:paraId="7CFC3C3F" w14:textId="77777777" w:rsidR="004D194F" w:rsidRDefault="004D194F" w:rsidP="00E95E99"/>
        </w:tc>
        <w:tc>
          <w:tcPr>
            <w:tcW w:w="2410" w:type="dxa"/>
            <w:tcBorders>
              <w:top w:val="single" w:sz="12" w:space="0" w:color="auto"/>
              <w:left w:val="single" w:sz="12" w:space="0" w:color="auto"/>
              <w:right w:val="single" w:sz="12" w:space="0" w:color="auto"/>
            </w:tcBorders>
          </w:tcPr>
          <w:p w14:paraId="73A0384A" w14:textId="77777777" w:rsidR="004D194F" w:rsidRDefault="004D194F" w:rsidP="00E95E99"/>
        </w:tc>
        <w:tc>
          <w:tcPr>
            <w:tcW w:w="2430" w:type="dxa"/>
            <w:tcBorders>
              <w:top w:val="single" w:sz="12" w:space="0" w:color="auto"/>
              <w:right w:val="single" w:sz="12" w:space="0" w:color="auto"/>
            </w:tcBorders>
          </w:tcPr>
          <w:p w14:paraId="649C7561" w14:textId="77777777" w:rsidR="004D194F" w:rsidRDefault="004D194F" w:rsidP="00E95E99"/>
        </w:tc>
      </w:tr>
      <w:tr w:rsidR="004D194F" w14:paraId="0E4691E9" w14:textId="77777777" w:rsidTr="005B1EF5">
        <w:trPr>
          <w:trHeight w:hRule="exact" w:val="2160"/>
          <w:jc w:val="center"/>
        </w:trPr>
        <w:tc>
          <w:tcPr>
            <w:tcW w:w="2802" w:type="dxa"/>
            <w:tcBorders>
              <w:top w:val="single" w:sz="12" w:space="0" w:color="auto"/>
              <w:left w:val="single" w:sz="12" w:space="0" w:color="auto"/>
              <w:right w:val="single" w:sz="12" w:space="0" w:color="auto"/>
            </w:tcBorders>
          </w:tcPr>
          <w:p w14:paraId="5132A1D5" w14:textId="77777777" w:rsidR="004D194F" w:rsidRPr="004D194F" w:rsidRDefault="00E6624E" w:rsidP="004D194F">
            <w:pPr>
              <w:pStyle w:val="TableText"/>
              <w:ind w:left="360" w:hanging="360"/>
              <w:rPr>
                <w:b/>
              </w:rPr>
            </w:pPr>
            <w:hyperlink w:anchor="Skill" w:history="1">
              <w:r w:rsidR="004D194F" w:rsidRPr="004D194F">
                <w:rPr>
                  <w:rStyle w:val="Hyperlink"/>
                  <w:b/>
                </w:rPr>
                <w:t>3.5</w:t>
              </w:r>
            </w:hyperlink>
            <w:r w:rsidR="004D194F" w:rsidRPr="004D194F">
              <w:rPr>
                <w:b/>
              </w:rPr>
              <w:t xml:space="preserve"> </w:t>
            </w:r>
            <w:r w:rsidR="004D194F" w:rsidRPr="004D194F">
              <w:rPr>
                <w:b/>
              </w:rPr>
              <w:tab/>
              <w:t>Personnel skill/experience with procedure</w:t>
            </w:r>
          </w:p>
          <w:p w14:paraId="1E7751F5" w14:textId="77777777" w:rsidR="004D194F" w:rsidRPr="00760279" w:rsidRDefault="004D194F" w:rsidP="004D194F">
            <w:pPr>
              <w:pStyle w:val="Tablebullets"/>
              <w:rPr>
                <w:b/>
              </w:rPr>
            </w:pPr>
            <w:r>
              <w:t>have people done the procedure(s) before?</w:t>
            </w:r>
          </w:p>
        </w:tc>
        <w:tc>
          <w:tcPr>
            <w:tcW w:w="2693" w:type="dxa"/>
            <w:tcBorders>
              <w:top w:val="single" w:sz="12" w:space="0" w:color="auto"/>
              <w:left w:val="single" w:sz="12" w:space="0" w:color="auto"/>
              <w:right w:val="single" w:sz="12" w:space="0" w:color="auto"/>
            </w:tcBorders>
          </w:tcPr>
          <w:p w14:paraId="628FD4DB" w14:textId="77777777" w:rsidR="004D194F" w:rsidRDefault="004D194F" w:rsidP="00E95E99"/>
        </w:tc>
        <w:tc>
          <w:tcPr>
            <w:tcW w:w="2410" w:type="dxa"/>
            <w:tcBorders>
              <w:top w:val="single" w:sz="12" w:space="0" w:color="auto"/>
              <w:left w:val="single" w:sz="12" w:space="0" w:color="auto"/>
              <w:right w:val="single" w:sz="12" w:space="0" w:color="auto"/>
            </w:tcBorders>
          </w:tcPr>
          <w:p w14:paraId="42E5BFE2" w14:textId="77777777" w:rsidR="004D194F" w:rsidRDefault="004D194F" w:rsidP="00E95E99"/>
        </w:tc>
        <w:tc>
          <w:tcPr>
            <w:tcW w:w="2430" w:type="dxa"/>
            <w:tcBorders>
              <w:top w:val="single" w:sz="12" w:space="0" w:color="auto"/>
              <w:right w:val="single" w:sz="12" w:space="0" w:color="auto"/>
            </w:tcBorders>
          </w:tcPr>
          <w:p w14:paraId="02FF1147" w14:textId="77777777" w:rsidR="004D194F" w:rsidRDefault="004D194F" w:rsidP="00E95E99"/>
        </w:tc>
      </w:tr>
      <w:tr w:rsidR="004D194F" w14:paraId="03A9E561" w14:textId="77777777" w:rsidTr="005B1EF5">
        <w:trPr>
          <w:trHeight w:hRule="exact" w:val="2160"/>
          <w:jc w:val="center"/>
        </w:trPr>
        <w:tc>
          <w:tcPr>
            <w:tcW w:w="2802" w:type="dxa"/>
            <w:tcBorders>
              <w:top w:val="single" w:sz="12" w:space="0" w:color="auto"/>
              <w:left w:val="single" w:sz="12" w:space="0" w:color="auto"/>
              <w:right w:val="single" w:sz="12" w:space="0" w:color="auto"/>
            </w:tcBorders>
          </w:tcPr>
          <w:p w14:paraId="44584534" w14:textId="77777777" w:rsidR="004D194F" w:rsidRPr="004D194F" w:rsidRDefault="00E6624E" w:rsidP="004D194F">
            <w:pPr>
              <w:pStyle w:val="TableText"/>
              <w:ind w:left="360" w:hanging="360"/>
              <w:rPr>
                <w:b/>
              </w:rPr>
            </w:pPr>
            <w:hyperlink w:anchor="Trained" w:history="1">
              <w:r w:rsidR="004D194F" w:rsidRPr="004D194F">
                <w:rPr>
                  <w:rStyle w:val="Hyperlink"/>
                  <w:b/>
                </w:rPr>
                <w:t>3.6</w:t>
              </w:r>
            </w:hyperlink>
            <w:r w:rsidR="004D194F" w:rsidRPr="004D194F">
              <w:rPr>
                <w:b/>
              </w:rPr>
              <w:tab/>
              <w:t>Procedure training for the animal</w:t>
            </w:r>
          </w:p>
          <w:p w14:paraId="0963B728" w14:textId="77777777" w:rsidR="004D194F" w:rsidRPr="00760279" w:rsidRDefault="004D194F" w:rsidP="004D194F">
            <w:pPr>
              <w:pStyle w:val="Tablebullets"/>
              <w:rPr>
                <w:b/>
              </w:rPr>
            </w:pPr>
            <w:r>
              <w:t>positive reinforcement training?</w:t>
            </w:r>
          </w:p>
        </w:tc>
        <w:tc>
          <w:tcPr>
            <w:tcW w:w="2693" w:type="dxa"/>
            <w:tcBorders>
              <w:top w:val="single" w:sz="12" w:space="0" w:color="auto"/>
              <w:left w:val="single" w:sz="12" w:space="0" w:color="auto"/>
              <w:right w:val="single" w:sz="12" w:space="0" w:color="auto"/>
            </w:tcBorders>
          </w:tcPr>
          <w:p w14:paraId="51763626" w14:textId="77777777" w:rsidR="004D194F" w:rsidRDefault="004D194F" w:rsidP="00E95E99"/>
        </w:tc>
        <w:tc>
          <w:tcPr>
            <w:tcW w:w="2410" w:type="dxa"/>
            <w:tcBorders>
              <w:top w:val="single" w:sz="12" w:space="0" w:color="auto"/>
              <w:left w:val="single" w:sz="12" w:space="0" w:color="auto"/>
              <w:right w:val="single" w:sz="12" w:space="0" w:color="auto"/>
            </w:tcBorders>
          </w:tcPr>
          <w:p w14:paraId="3F08279F" w14:textId="77777777" w:rsidR="004D194F" w:rsidRDefault="004D194F" w:rsidP="00E95E99"/>
        </w:tc>
        <w:tc>
          <w:tcPr>
            <w:tcW w:w="2430" w:type="dxa"/>
            <w:tcBorders>
              <w:top w:val="single" w:sz="12" w:space="0" w:color="auto"/>
              <w:right w:val="single" w:sz="12" w:space="0" w:color="auto"/>
            </w:tcBorders>
          </w:tcPr>
          <w:p w14:paraId="36E4D41B" w14:textId="77777777" w:rsidR="004D194F" w:rsidRDefault="004D194F" w:rsidP="00E95E99"/>
        </w:tc>
      </w:tr>
    </w:tbl>
    <w:p w14:paraId="27D17E5A" w14:textId="77777777" w:rsidR="00B13D86" w:rsidRPr="00A671F7" w:rsidRDefault="00B13D86" w:rsidP="004017C2">
      <w:pPr>
        <w:spacing w:before="240"/>
        <w:rPr>
          <w:b/>
        </w:rPr>
      </w:pPr>
      <w:r w:rsidRPr="00B13D86">
        <w:rPr>
          <w:b/>
        </w:rPr>
        <w:t>Step 3</w:t>
      </w:r>
      <w:r w:rsidR="00FF039F">
        <w:rPr>
          <w:b/>
        </w:rPr>
        <w:t xml:space="preserve"> (procedure)</w:t>
      </w:r>
      <w:r w:rsidRPr="00B13D86">
        <w:rPr>
          <w:b/>
        </w:rPr>
        <w:t xml:space="preserve"> Category of Welfare Impact:</w:t>
      </w:r>
      <w:r w:rsidR="004017C2">
        <w:rPr>
          <w:b/>
        </w:rPr>
        <w:t xml:space="preserve"> </w:t>
      </w:r>
      <w:r w:rsidRPr="00B13D86">
        <w:rPr>
          <w:b/>
        </w:rPr>
        <w:t>_______________</w:t>
      </w:r>
    </w:p>
    <w:p w14:paraId="2AE8FA72" w14:textId="77777777" w:rsidR="006A701E" w:rsidRDefault="00A671F7" w:rsidP="004017C2">
      <w:pPr>
        <w:pStyle w:val="Heading5"/>
        <w:spacing w:before="360"/>
        <w:ind w:left="2160" w:hanging="2160"/>
      </w:pPr>
      <w:r>
        <w:t xml:space="preserve">Step 3 </w:t>
      </w:r>
      <w:r w:rsidR="006A701E">
        <w:t>Example</w:t>
      </w:r>
      <w:r>
        <w:t xml:space="preserve">s </w:t>
      </w:r>
      <w:r w:rsidR="004017C2">
        <w:t>–</w:t>
      </w:r>
      <w:r w:rsidR="006A701E">
        <w:t xml:space="preserve"> Aspects of the Procedures Criteria for Each</w:t>
      </w:r>
      <w:r w:rsidR="006A701E" w:rsidRPr="00142303">
        <w:t xml:space="preserve"> Category of Welfare Impact</w:t>
      </w:r>
    </w:p>
    <w:p w14:paraId="46DCA049" w14:textId="77777777" w:rsidR="006A701E" w:rsidRDefault="006A701E" w:rsidP="004017C2">
      <w:r w:rsidRPr="00642EC7">
        <w:t>The following examples provide a guide as to the level and type of welfare impact that warrant each respective Category of Welfare Impact</w:t>
      </w:r>
      <w:r>
        <w:t xml:space="preserve"> for Step 3 (considerations relating to the aspects of the scientific procedures)</w:t>
      </w:r>
      <w:r w:rsidRPr="00642EC7">
        <w:t>.</w:t>
      </w:r>
      <w:r w:rsidR="00D03BE3">
        <w:t xml:space="preserve"> </w:t>
      </w:r>
      <w:r w:rsidRPr="00642EC7">
        <w:t>However, they are not exhaustive or definitive and professional judgement is required</w:t>
      </w:r>
      <w:r>
        <w:t>.</w:t>
      </w:r>
      <w:r w:rsidR="00D03BE3">
        <w:t xml:space="preserve"> </w:t>
      </w:r>
      <w:r w:rsidR="00AC2A6A">
        <w:t xml:space="preserve">Note that ‘severity’ refers to the magnitude of any pain or distress experienced by the animals. </w:t>
      </w:r>
    </w:p>
    <w:p w14:paraId="18FDE531" w14:textId="77777777" w:rsidR="006A701E" w:rsidRDefault="006A701E" w:rsidP="004017C2">
      <w:pPr>
        <w:pStyle w:val="Heading6"/>
      </w:pPr>
      <w:r w:rsidRPr="007212F7">
        <w:t>A – Negligible welfare impact or positive welfare impact</w:t>
      </w:r>
    </w:p>
    <w:p w14:paraId="5F4E4604" w14:textId="77777777" w:rsidR="006A701E" w:rsidRPr="00113DF8" w:rsidRDefault="006A701E" w:rsidP="004017C2">
      <w:pPr>
        <w:pStyle w:val="Normalbulleted2"/>
        <w:rPr>
          <w:b/>
        </w:rPr>
      </w:pPr>
      <w:r>
        <w:t xml:space="preserve">The procedures have </w:t>
      </w:r>
      <w:r w:rsidR="00D55578">
        <w:t>negligible</w:t>
      </w:r>
      <w:r>
        <w:t xml:space="preserve"> negative effects on the animal; OR the procedures have immediate beneficial effects on the animals’ welfare</w:t>
      </w:r>
    </w:p>
    <w:p w14:paraId="58E0F0A7" w14:textId="77777777" w:rsidR="006A701E" w:rsidRPr="000A0EF1" w:rsidRDefault="006A701E" w:rsidP="004017C2">
      <w:pPr>
        <w:pStyle w:val="Normalbulleted2"/>
        <w:rPr>
          <w:b/>
        </w:rPr>
      </w:pPr>
      <w:r>
        <w:t>Personnel are highly trained and have lots of experience</w:t>
      </w:r>
      <w:r w:rsidR="00F625AC">
        <w:t xml:space="preserve"> with the procedure(s)</w:t>
      </w:r>
    </w:p>
    <w:p w14:paraId="487D1168" w14:textId="77777777" w:rsidR="006A701E" w:rsidRPr="00113DF8" w:rsidRDefault="006A701E" w:rsidP="004017C2">
      <w:pPr>
        <w:pStyle w:val="Normalbulleted2"/>
        <w:rPr>
          <w:b/>
        </w:rPr>
      </w:pPr>
      <w:r>
        <w:t>Animals are not euthanized</w:t>
      </w:r>
    </w:p>
    <w:p w14:paraId="01119B5A" w14:textId="77777777" w:rsidR="006A701E" w:rsidRPr="007212F7" w:rsidRDefault="006A701E" w:rsidP="004017C2">
      <w:pPr>
        <w:pStyle w:val="Heading6"/>
      </w:pPr>
      <w:r w:rsidRPr="007212F7">
        <w:lastRenderedPageBreak/>
        <w:t xml:space="preserve">B – Mild </w:t>
      </w:r>
      <w:r w:rsidR="00AE08AD">
        <w:t xml:space="preserve">negative </w:t>
      </w:r>
      <w:r w:rsidRPr="007212F7">
        <w:t>welfare impact</w:t>
      </w:r>
    </w:p>
    <w:p w14:paraId="1B8173A2" w14:textId="77777777" w:rsidR="006A701E" w:rsidRPr="002F79F8" w:rsidRDefault="006A701E" w:rsidP="004017C2">
      <w:pPr>
        <w:pStyle w:val="Normalbulleted2"/>
        <w:rPr>
          <w:b/>
        </w:rPr>
      </w:pPr>
      <w:r>
        <w:t>The severity of the procedure is low and the frequency/duration is also low</w:t>
      </w:r>
    </w:p>
    <w:p w14:paraId="503DE093" w14:textId="77777777" w:rsidR="006A701E" w:rsidRPr="002F79F8" w:rsidRDefault="006A701E" w:rsidP="004017C2">
      <w:pPr>
        <w:pStyle w:val="Normalbulleted2"/>
        <w:rPr>
          <w:b/>
        </w:rPr>
      </w:pPr>
      <w:r>
        <w:t>The procedure takes place in controlled conditions with ample support available</w:t>
      </w:r>
    </w:p>
    <w:p w14:paraId="70DD3AC2" w14:textId="77777777" w:rsidR="006A701E" w:rsidRPr="00113DF8" w:rsidRDefault="006A701E" w:rsidP="004017C2">
      <w:pPr>
        <w:pStyle w:val="Normalbulleted2"/>
        <w:rPr>
          <w:b/>
        </w:rPr>
      </w:pPr>
      <w:r>
        <w:t>Personnel are highly trained and have lots of experience</w:t>
      </w:r>
      <w:r w:rsidR="00F625AC">
        <w:t xml:space="preserve"> with the procedure(s)</w:t>
      </w:r>
    </w:p>
    <w:p w14:paraId="7224146B" w14:textId="77777777" w:rsidR="006A701E" w:rsidRPr="000A0EF1" w:rsidRDefault="006A701E" w:rsidP="004017C2">
      <w:pPr>
        <w:pStyle w:val="Normalbulleted2"/>
        <w:rPr>
          <w:b/>
        </w:rPr>
      </w:pPr>
      <w:r>
        <w:t>Animals are trained to participate in the procedure through positive reinforcement training</w:t>
      </w:r>
    </w:p>
    <w:p w14:paraId="6D303518" w14:textId="77777777" w:rsidR="006A701E" w:rsidRPr="002F79F8" w:rsidRDefault="006A701E" w:rsidP="004017C2">
      <w:pPr>
        <w:pStyle w:val="Normalbulleted2"/>
        <w:rPr>
          <w:b/>
        </w:rPr>
      </w:pPr>
      <w:r>
        <w:t>Animals are euthanized with an acceptable method according to CCAC guidelines</w:t>
      </w:r>
    </w:p>
    <w:p w14:paraId="6D71CD08" w14:textId="77777777" w:rsidR="006A701E" w:rsidRDefault="006A701E" w:rsidP="004017C2">
      <w:pPr>
        <w:pStyle w:val="Heading6"/>
      </w:pPr>
      <w:r>
        <w:t>C – Moderate</w:t>
      </w:r>
      <w:r w:rsidRPr="007212F7">
        <w:t xml:space="preserve"> </w:t>
      </w:r>
      <w:r w:rsidR="00AE08AD">
        <w:t xml:space="preserve">negative </w:t>
      </w:r>
      <w:r w:rsidRPr="007212F7">
        <w:t>welfare impact</w:t>
      </w:r>
    </w:p>
    <w:p w14:paraId="41D39ABA" w14:textId="77777777" w:rsidR="006A701E" w:rsidRPr="002F79F8" w:rsidRDefault="006A701E" w:rsidP="004017C2">
      <w:pPr>
        <w:pStyle w:val="Normalbulleted2"/>
        <w:rPr>
          <w:b/>
        </w:rPr>
      </w:pPr>
      <w:r>
        <w:t>The severity of the procedure is low-medium and the frequency/duration is medium-high; OR the severity of the procedure is medium and the frequency/duration is low-medium</w:t>
      </w:r>
    </w:p>
    <w:p w14:paraId="6DE39DEB" w14:textId="77777777" w:rsidR="006A701E" w:rsidRPr="002F79F8" w:rsidRDefault="006A701E" w:rsidP="004017C2">
      <w:pPr>
        <w:pStyle w:val="Normalbulleted2"/>
        <w:rPr>
          <w:b/>
        </w:rPr>
      </w:pPr>
      <w:r>
        <w:t>Procedure takes place in a controlled setting</w:t>
      </w:r>
    </w:p>
    <w:p w14:paraId="502E4418" w14:textId="77777777" w:rsidR="006A701E" w:rsidRPr="002F79F8" w:rsidRDefault="006A701E" w:rsidP="004017C2">
      <w:pPr>
        <w:pStyle w:val="Normalbulleted2"/>
        <w:rPr>
          <w:b/>
        </w:rPr>
      </w:pPr>
      <w:r>
        <w:t>Personnel are trained and have some experience performing the procedure or similar procedures</w:t>
      </w:r>
    </w:p>
    <w:p w14:paraId="19F73326" w14:textId="77777777" w:rsidR="006A701E" w:rsidRPr="000A0EF1" w:rsidRDefault="006A701E" w:rsidP="004017C2">
      <w:pPr>
        <w:pStyle w:val="Normalbulleted2"/>
        <w:rPr>
          <w:b/>
        </w:rPr>
      </w:pPr>
      <w:r>
        <w:t>Animals are untrained</w:t>
      </w:r>
    </w:p>
    <w:p w14:paraId="3B71F7E5" w14:textId="77777777" w:rsidR="006A701E" w:rsidRPr="00EF2F2C" w:rsidRDefault="006A701E" w:rsidP="004017C2">
      <w:pPr>
        <w:pStyle w:val="Normalbulleted2"/>
        <w:rPr>
          <w:b/>
        </w:rPr>
      </w:pPr>
      <w:r>
        <w:t>Animals are euthanized with a conditionally-acceptable method according to CCAC guidelines</w:t>
      </w:r>
    </w:p>
    <w:p w14:paraId="1E3FE3C9" w14:textId="77777777" w:rsidR="006A701E" w:rsidRDefault="006A701E" w:rsidP="004017C2">
      <w:pPr>
        <w:pStyle w:val="Heading6"/>
      </w:pPr>
      <w:r>
        <w:t>D – High</w:t>
      </w:r>
      <w:r w:rsidRPr="007212F7">
        <w:t xml:space="preserve"> </w:t>
      </w:r>
      <w:r w:rsidR="00AE08AD">
        <w:t xml:space="preserve">negative </w:t>
      </w:r>
      <w:r w:rsidRPr="007212F7">
        <w:t>welfare impact</w:t>
      </w:r>
    </w:p>
    <w:p w14:paraId="14125676" w14:textId="77777777" w:rsidR="006A701E" w:rsidRPr="004017C2" w:rsidRDefault="006A701E" w:rsidP="004017C2">
      <w:pPr>
        <w:pStyle w:val="Normalbulleted2"/>
      </w:pPr>
      <w:r w:rsidRPr="004017C2">
        <w:t>The severity of the procedure is medium and the frequency/duration is high; OR the severity of the procedure is high and the frequency/duration is low</w:t>
      </w:r>
    </w:p>
    <w:p w14:paraId="1E8BA870" w14:textId="77777777" w:rsidR="006A701E" w:rsidRPr="004017C2" w:rsidRDefault="006A701E" w:rsidP="004017C2">
      <w:pPr>
        <w:pStyle w:val="Normalbulleted2"/>
      </w:pPr>
      <w:r w:rsidRPr="004017C2">
        <w:t>Procedure takes place in an uncontrolled setting with minimal support available</w:t>
      </w:r>
    </w:p>
    <w:p w14:paraId="6EC993AC" w14:textId="77777777" w:rsidR="006A701E" w:rsidRPr="004017C2" w:rsidRDefault="006A701E" w:rsidP="004017C2">
      <w:pPr>
        <w:pStyle w:val="Normalbulleted2"/>
      </w:pPr>
      <w:r w:rsidRPr="004017C2">
        <w:t>Personnel are experienced working with the animals, but the procedure is novel</w:t>
      </w:r>
    </w:p>
    <w:p w14:paraId="46331629" w14:textId="77777777" w:rsidR="006A701E" w:rsidRPr="004017C2" w:rsidRDefault="006A701E" w:rsidP="004017C2">
      <w:pPr>
        <w:pStyle w:val="Normalbulleted2"/>
      </w:pPr>
      <w:r w:rsidRPr="004017C2">
        <w:t>Animals are euthanized with a non-approved method according to CCAC guidelines</w:t>
      </w:r>
    </w:p>
    <w:p w14:paraId="30E5F34B" w14:textId="77777777" w:rsidR="006A701E" w:rsidRDefault="006A701E" w:rsidP="004017C2">
      <w:pPr>
        <w:pStyle w:val="Heading6"/>
      </w:pPr>
      <w:r>
        <w:t xml:space="preserve">E – </w:t>
      </w:r>
      <w:r w:rsidR="001E03EB">
        <w:t>Severe</w:t>
      </w:r>
      <w:r w:rsidRPr="007212F7">
        <w:t xml:space="preserve"> </w:t>
      </w:r>
      <w:r w:rsidR="00AE08AD">
        <w:t xml:space="preserve">negative </w:t>
      </w:r>
      <w:r w:rsidRPr="007212F7">
        <w:t>welfare impact</w:t>
      </w:r>
    </w:p>
    <w:p w14:paraId="00B35A45" w14:textId="77777777" w:rsidR="006A701E" w:rsidRPr="0060033B" w:rsidRDefault="006A701E" w:rsidP="004017C2">
      <w:pPr>
        <w:pStyle w:val="Normalbulleted2"/>
        <w:rPr>
          <w:b/>
        </w:rPr>
      </w:pPr>
      <w:r>
        <w:t>The severity of the procedure is high and the frequency/duration is medium-high.</w:t>
      </w:r>
    </w:p>
    <w:p w14:paraId="7B9AAA42" w14:textId="77777777" w:rsidR="006A701E" w:rsidRPr="0060033B" w:rsidRDefault="006A701E" w:rsidP="004017C2">
      <w:pPr>
        <w:pStyle w:val="Normalbulleted2"/>
        <w:rPr>
          <w:b/>
        </w:rPr>
      </w:pPr>
      <w:r>
        <w:t>Procedure takes place in a remote location with no support in case of adverse events</w:t>
      </w:r>
    </w:p>
    <w:p w14:paraId="778291B9" w14:textId="77777777" w:rsidR="006A701E" w:rsidRPr="000A0EF1" w:rsidRDefault="006A701E" w:rsidP="004017C2">
      <w:pPr>
        <w:pStyle w:val="Normalbulleted2"/>
        <w:rPr>
          <w:b/>
        </w:rPr>
      </w:pPr>
      <w:r>
        <w:t xml:space="preserve">Personnel are </w:t>
      </w:r>
      <w:r w:rsidR="00CE531C">
        <w:t xml:space="preserve">untested or new </w:t>
      </w:r>
      <w:r w:rsidR="001A0537">
        <w:t>in</w:t>
      </w:r>
      <w:r>
        <w:t xml:space="preserve"> working with the animals and performing the procedure</w:t>
      </w:r>
      <w:r w:rsidR="00CE531C">
        <w:t xml:space="preserve"> (particularly a procedure with high severity or complexity)</w:t>
      </w:r>
    </w:p>
    <w:p w14:paraId="671D533A" w14:textId="77777777" w:rsidR="00B13D86" w:rsidRPr="004017C2" w:rsidRDefault="006A701E" w:rsidP="004017C2">
      <w:pPr>
        <w:pStyle w:val="Normalbulleted2"/>
        <w:rPr>
          <w:b/>
        </w:rPr>
      </w:pPr>
      <w:r>
        <w:t xml:space="preserve">Animals are </w:t>
      </w:r>
      <w:r w:rsidR="00FF3B68">
        <w:t xml:space="preserve">expected to be </w:t>
      </w:r>
      <w:r>
        <w:t>found dead</w:t>
      </w:r>
      <w:r w:rsidR="00DC6F68">
        <w:t xml:space="preserve"> as part of the procedure</w:t>
      </w:r>
    </w:p>
    <w:p w14:paraId="6B0EBCFF" w14:textId="77777777" w:rsidR="00B13D86" w:rsidRPr="00B13D86" w:rsidRDefault="00B13D86" w:rsidP="004017C2">
      <w:pPr>
        <w:pStyle w:val="Heading4"/>
        <w:pageBreakBefore/>
        <w:spacing w:before="360"/>
      </w:pPr>
      <w:bookmarkStart w:id="39" w:name="_Toc54707410"/>
      <w:r w:rsidRPr="00B13D86">
        <w:lastRenderedPageBreak/>
        <w:t>Final Categories of Welfare Impact</w:t>
      </w:r>
      <w:bookmarkEnd w:id="39"/>
    </w:p>
    <w:p w14:paraId="2F75762D" w14:textId="77777777" w:rsidR="00B13D86" w:rsidRPr="0063696C" w:rsidRDefault="00C4382E" w:rsidP="004017C2">
      <w:r>
        <w:t>For each distinct group of animals within a protocol (i.e. they are expected to experience varying levels of welfare impact), an overall prospective Category of Welfare Impact should be assigned.</w:t>
      </w:r>
      <w:r w:rsidR="00D03BE3">
        <w:t xml:space="preserve"> </w:t>
      </w:r>
      <w:r w:rsidR="007B354D">
        <w:t>This assessment should take into consideration the relative impact that each of the three areas (environment, animal, procedure) is likely to have, and weight the overall prospective Category of Welfare Impact accordingly.</w:t>
      </w:r>
      <w:r w:rsidR="00D03BE3">
        <w:t xml:space="preserve"> </w:t>
      </w:r>
    </w:p>
    <w:p w14:paraId="484379C8" w14:textId="77777777" w:rsidR="00D2555F" w:rsidRPr="004017C2" w:rsidRDefault="006E72D9" w:rsidP="004017C2">
      <w:pPr>
        <w:spacing w:before="240"/>
        <w:rPr>
          <w:b/>
        </w:rPr>
      </w:pPr>
      <w:r w:rsidRPr="004017C2">
        <w:rPr>
          <w:b/>
        </w:rPr>
        <w:t>Input</w:t>
      </w:r>
      <w:r w:rsidR="00D2555F" w:rsidRPr="004017C2">
        <w:rPr>
          <w:b/>
        </w:rPr>
        <w:t xml:space="preserve"> Welfare Impacts Determined Above:</w:t>
      </w:r>
    </w:p>
    <w:p w14:paraId="5FA3DAE6" w14:textId="77777777" w:rsidR="00D2555F" w:rsidRPr="00D2555F" w:rsidRDefault="00D2555F" w:rsidP="004017C2">
      <w:r w:rsidRPr="00D2555F">
        <w:t>Step 1</w:t>
      </w:r>
      <w:r w:rsidR="007B354D">
        <w:t xml:space="preserve"> (environment) i</w:t>
      </w:r>
      <w:r w:rsidRPr="00D2555F">
        <w:t>mpacts: _____________</w:t>
      </w:r>
    </w:p>
    <w:p w14:paraId="2C11A351" w14:textId="77777777" w:rsidR="00D2555F" w:rsidRPr="00D2555F" w:rsidRDefault="00D2555F" w:rsidP="004017C2">
      <w:r w:rsidRPr="00D2555F">
        <w:t>Step 2</w:t>
      </w:r>
      <w:r w:rsidR="007B354D">
        <w:t xml:space="preserve"> (animal) i</w:t>
      </w:r>
      <w:r w:rsidRPr="00D2555F">
        <w:t>mpacts: _____________</w:t>
      </w:r>
    </w:p>
    <w:p w14:paraId="3BB31445" w14:textId="77777777" w:rsidR="00D2555F" w:rsidRPr="00D2555F" w:rsidRDefault="00D2555F" w:rsidP="004017C2">
      <w:r w:rsidRPr="00D2555F">
        <w:t>Step 3</w:t>
      </w:r>
      <w:r w:rsidR="007B354D">
        <w:t xml:space="preserve"> (procedure)</w:t>
      </w:r>
      <w:r w:rsidRPr="00D2555F">
        <w:t xml:space="preserve"> </w:t>
      </w:r>
      <w:r w:rsidR="007B354D">
        <w:t>i</w:t>
      </w:r>
      <w:r w:rsidRPr="00D2555F">
        <w:t>mpacts: _____________</w:t>
      </w:r>
    </w:p>
    <w:p w14:paraId="601D7D98" w14:textId="77777777" w:rsidR="00B13D86" w:rsidRDefault="00D2555F" w:rsidP="00C42175">
      <w:pPr>
        <w:pStyle w:val="Header"/>
        <w:spacing w:after="60"/>
      </w:pPr>
      <w:r>
        <w:rPr>
          <w:b/>
          <w:lang w:val="en-CA"/>
        </w:rPr>
        <w:t xml:space="preserve">= </w:t>
      </w:r>
      <w:r w:rsidR="001B3567" w:rsidRPr="001B3567">
        <w:rPr>
          <w:b/>
          <w:lang w:val="en-CA"/>
        </w:rPr>
        <w:t xml:space="preserve">Overall </w:t>
      </w:r>
      <w:r w:rsidR="00C4382E">
        <w:rPr>
          <w:b/>
          <w:lang w:val="en-CA"/>
        </w:rPr>
        <w:t xml:space="preserve">Prospective </w:t>
      </w:r>
      <w:r w:rsidR="001B3567">
        <w:rPr>
          <w:b/>
        </w:rPr>
        <w:t xml:space="preserve">Protocol </w:t>
      </w:r>
      <w:r w:rsidR="00C4382E">
        <w:rPr>
          <w:b/>
        </w:rPr>
        <w:t>Category</w:t>
      </w:r>
      <w:r w:rsidR="001B3567">
        <w:rPr>
          <w:b/>
        </w:rPr>
        <w:t>*:</w:t>
      </w:r>
      <w:r w:rsidR="004017C2">
        <w:rPr>
          <w:b/>
        </w:rPr>
        <w:t xml:space="preserve"> </w:t>
      </w:r>
      <w:r w:rsidR="001B3567">
        <w:t>_____________</w:t>
      </w:r>
    </w:p>
    <w:p w14:paraId="66682AF3" w14:textId="77777777" w:rsidR="001B3567" w:rsidRDefault="001B3567" w:rsidP="004A05A7">
      <w:r w:rsidRPr="00CC557F">
        <w:t>*</w:t>
      </w:r>
      <w:r w:rsidR="00C4382E">
        <w:t>repeat this process as</w:t>
      </w:r>
      <w:r w:rsidRPr="00CC557F">
        <w:t xml:space="preserve"> many </w:t>
      </w:r>
      <w:r w:rsidR="00C4382E">
        <w:t xml:space="preserve">times </w:t>
      </w:r>
      <w:r w:rsidRPr="00CC557F">
        <w:t xml:space="preserve">as </w:t>
      </w:r>
      <w:r w:rsidR="00C4382E">
        <w:t>is</w:t>
      </w:r>
      <w:r w:rsidRPr="00CC557F">
        <w:t xml:space="preserve"> applicable; for </w:t>
      </w:r>
      <w:r w:rsidR="004017C2" w:rsidRPr="00CC557F">
        <w:t>example,</w:t>
      </w:r>
      <w:r w:rsidRPr="00CC557F">
        <w:t xml:space="preserve"> if different experimental groups</w:t>
      </w:r>
      <w:r>
        <w:t xml:space="preserve"> will have different experiences</w:t>
      </w:r>
      <w:r w:rsidR="00C4382E">
        <w:t>.</w:t>
      </w:r>
    </w:p>
    <w:p w14:paraId="45449A59" w14:textId="77777777" w:rsidR="00D80A1D" w:rsidRDefault="00C4382E" w:rsidP="00D80A1D">
      <w:r>
        <w:rPr>
          <w:i/>
        </w:rPr>
        <w:t>Excerpt f</w:t>
      </w:r>
      <w:r w:rsidR="00FF3B68">
        <w:rPr>
          <w:i/>
        </w:rPr>
        <w:t xml:space="preserve">rom Section 3.4: </w:t>
      </w:r>
      <w:r w:rsidR="00D80A1D" w:rsidRPr="00D80A1D">
        <w:rPr>
          <w:i/>
        </w:rPr>
        <w:t>Once a preliminary Category of Welfare Impact has been assigned to each step, they are then summarized into an overall score for each protocol (or each distinct group of animals within a protocol).</w:t>
      </w:r>
      <w:r w:rsidR="00D03BE3">
        <w:rPr>
          <w:i/>
        </w:rPr>
        <w:t xml:space="preserve"> </w:t>
      </w:r>
      <w:r w:rsidR="00D80A1D" w:rsidRPr="00D80A1D">
        <w:rPr>
          <w:i/>
        </w:rPr>
        <w:t>For the purposes of this summary, each of the three steps should be considered similarly in that they are all important areas of potential welfare impact.</w:t>
      </w:r>
      <w:r w:rsidR="00D03BE3">
        <w:rPr>
          <w:i/>
        </w:rPr>
        <w:t xml:space="preserve"> </w:t>
      </w:r>
      <w:r w:rsidR="00D80A1D" w:rsidRPr="00D80A1D">
        <w:rPr>
          <w:i/>
        </w:rPr>
        <w:t>However, depending on the nature of the scientific activity, any of three different areas of welfare impact (animals, environment</w:t>
      </w:r>
      <w:r w:rsidR="0060149F">
        <w:rPr>
          <w:i/>
        </w:rPr>
        <w:t>, and procedure) could factor</w:t>
      </w:r>
      <w:r w:rsidR="00D80A1D" w:rsidRPr="00D80A1D">
        <w:rPr>
          <w:i/>
        </w:rPr>
        <w:t xml:space="preserve"> most prominently.</w:t>
      </w:r>
      <w:r w:rsidR="00D03BE3">
        <w:rPr>
          <w:i/>
        </w:rPr>
        <w:t xml:space="preserve"> </w:t>
      </w:r>
      <w:r w:rsidR="00D80A1D" w:rsidRPr="00D80A1D">
        <w:rPr>
          <w:i/>
        </w:rPr>
        <w:t>Therefore, if any one of these areas of welfare impact is considered to have overwhelming importance (i.e. because the welfare impact is much larger than the other areas), that area should be given disproportionately more weight in determining the overall prospective Category of Welfare Impact.</w:t>
      </w:r>
      <w:r w:rsidR="00D03BE3">
        <w:rPr>
          <w:i/>
        </w:rPr>
        <w:t xml:space="preserve"> </w:t>
      </w:r>
      <w:r w:rsidR="00D80A1D" w:rsidRPr="00D80A1D">
        <w:rPr>
          <w:i/>
        </w:rPr>
        <w:t>Thus, this summary must be evaluated through a lens of professional judgement (by both the protocol author and the animal care committee), adjusted as necessary, and accompanied by a transparent rationale as required.</w:t>
      </w:r>
      <w:r w:rsidR="00D03BE3">
        <w:rPr>
          <w:i/>
        </w:rPr>
        <w:t xml:space="preserve"> </w:t>
      </w:r>
      <w:r w:rsidR="00D80A1D" w:rsidRPr="00D80A1D">
        <w:rPr>
          <w:i/>
        </w:rPr>
        <w:t>There are no hard-and-fast rules for this process, and it is expected that the accuracy and consistency with which Categories of Welfare Impact are assigned will improve with experience.</w:t>
      </w:r>
      <w:r w:rsidR="00D03BE3">
        <w:rPr>
          <w:i/>
        </w:rPr>
        <w:t xml:space="preserve"> </w:t>
      </w:r>
      <w:r w:rsidR="00D80A1D" w:rsidRPr="00D80A1D">
        <w:rPr>
          <w:i/>
        </w:rPr>
        <w:t>In particular, comparison of the prospective and the retrospective Categories of Welfare Impact should be a constructive learning exercise which will help inform future prospective Categories of Welfare Impact.</w:t>
      </w:r>
      <w:r w:rsidR="00D80A1D">
        <w:t xml:space="preserve"> </w:t>
      </w:r>
    </w:p>
    <w:p w14:paraId="73E21BA6" w14:textId="77777777" w:rsidR="00FF3B68" w:rsidRDefault="00FF3B68" w:rsidP="004017C2">
      <w:pPr>
        <w:spacing w:before="360"/>
      </w:pPr>
      <w:r>
        <w:t>Expla</w:t>
      </w:r>
      <w:r w:rsidR="00D80A1D">
        <w:t xml:space="preserve">nation for Overall Prospective </w:t>
      </w:r>
      <w:r>
        <w:t>Category</w:t>
      </w:r>
      <w:r w:rsidR="00D80A1D">
        <w:t xml:space="preserve"> of Welfare Impact</w:t>
      </w:r>
      <w: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4017C2" w14:paraId="2681E103" w14:textId="77777777" w:rsidTr="004017C2">
        <w:trPr>
          <w:trHeight w:val="2123"/>
        </w:trPr>
        <w:tc>
          <w:tcPr>
            <w:tcW w:w="9576" w:type="dxa"/>
          </w:tcPr>
          <w:p w14:paraId="444BAEE8" w14:textId="77777777" w:rsidR="004017C2" w:rsidRDefault="004017C2"/>
        </w:tc>
      </w:tr>
    </w:tbl>
    <w:p w14:paraId="5FA1E4B0" w14:textId="77777777" w:rsidR="00974C19" w:rsidRDefault="00974C19" w:rsidP="004017C2">
      <w:pPr>
        <w:pStyle w:val="Heading2"/>
        <w:pageBreakBefore/>
      </w:pPr>
      <w:bookmarkStart w:id="40" w:name="_Toc54707411"/>
      <w:r w:rsidRPr="004017C2">
        <w:rPr>
          <w:sz w:val="28"/>
          <w:szCs w:val="28"/>
        </w:rPr>
        <w:lastRenderedPageBreak/>
        <w:t>Appendix B</w:t>
      </w:r>
      <w:r w:rsidR="004017C2">
        <w:br/>
      </w:r>
      <w:r w:rsidRPr="004017C2">
        <w:t>Retrospective</w:t>
      </w:r>
      <w:r w:rsidRPr="00375878">
        <w:t xml:space="preserve"> Animal Welfare Impact Assessment Worksheet</w:t>
      </w:r>
      <w:bookmarkEnd w:id="40"/>
      <w:r w:rsidRPr="00375878">
        <w:tab/>
      </w:r>
    </w:p>
    <w:p w14:paraId="60CF2168" w14:textId="77777777" w:rsidR="003E4EC1" w:rsidRDefault="003E4EC1" w:rsidP="004017C2">
      <w:pPr>
        <w:spacing w:after="360"/>
        <w:rPr>
          <w:szCs w:val="16"/>
        </w:rPr>
      </w:pPr>
      <w:r>
        <w:t xml:space="preserve">The purpose of this </w:t>
      </w:r>
      <w:r w:rsidR="00ED7C54">
        <w:t xml:space="preserve">appendix </w:t>
      </w:r>
      <w:r>
        <w:t>is to supply the protocol author with a structured framework to review their work in terms of identifying outcomes that were not as predicted, how those may have impacted animal welfare differently than predicted, and how their work can be refined in the future.</w:t>
      </w:r>
      <w:r w:rsidR="00D03BE3">
        <w:t xml:space="preserve"> </w:t>
      </w:r>
      <w:r>
        <w:t>The relevant factors (see Section 3 or Appendix A) should be filled in as appropriate.</w:t>
      </w:r>
      <w:r w:rsidR="00D03BE3">
        <w:t xml:space="preserve"> </w:t>
      </w:r>
      <w:r>
        <w:t>This form may</w:t>
      </w:r>
      <w:r w:rsidR="00780033">
        <w:t xml:space="preserve"> also help facilitate</w:t>
      </w:r>
      <w:r>
        <w:t xml:space="preserve"> communication between protocol authors and animal care committees.</w:t>
      </w:r>
      <w:r w:rsidR="00D03BE3">
        <w:t xml:space="preserve"> </w:t>
      </w:r>
      <w:r w:rsidRPr="0063696C">
        <w:rPr>
          <w:b/>
        </w:rPr>
        <w:t>It is not mandatory, and may be modified to suit each institution’s needs as necessary</w:t>
      </w:r>
      <w:r w:rsidRPr="0063696C">
        <w:rPr>
          <w:b/>
          <w:szCs w:val="16"/>
        </w:rPr>
        <w:t>.</w:t>
      </w:r>
      <w:r w:rsidR="00D03BE3">
        <w:rPr>
          <w:szCs w:val="16"/>
        </w:rPr>
        <w:t xml:space="preserve"> </w:t>
      </w:r>
      <w:r w:rsidR="00BE1006">
        <w:rPr>
          <w:szCs w:val="16"/>
        </w:rPr>
        <w:t>T</w:t>
      </w:r>
      <w:r>
        <w:rPr>
          <w:szCs w:val="16"/>
        </w:rPr>
        <w:t xml:space="preserve">his worksheet </w:t>
      </w:r>
      <w:r w:rsidR="00BE1006">
        <w:rPr>
          <w:szCs w:val="16"/>
        </w:rPr>
        <w:t xml:space="preserve">is intended to be used </w:t>
      </w:r>
      <w:r>
        <w:rPr>
          <w:szCs w:val="16"/>
        </w:rPr>
        <w:t>in conjunction with the rest of the document.</w:t>
      </w:r>
    </w:p>
    <w:tbl>
      <w:tblPr>
        <w:tblStyle w:val="TableGrid"/>
        <w:tblW w:w="102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9"/>
        <w:gridCol w:w="2880"/>
        <w:gridCol w:w="2365"/>
        <w:gridCol w:w="3224"/>
      </w:tblGrid>
      <w:tr w:rsidR="00974C19" w:rsidRPr="004017C2" w14:paraId="081453BA" w14:textId="77777777" w:rsidTr="004017C2">
        <w:trPr>
          <w:tblHeader/>
          <w:jc w:val="center"/>
        </w:trPr>
        <w:tc>
          <w:tcPr>
            <w:tcW w:w="180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5417B16" w14:textId="77777777" w:rsidR="00974C19" w:rsidRPr="004017C2" w:rsidRDefault="00974C19" w:rsidP="004017C2">
            <w:pPr>
              <w:pStyle w:val="TableHeadings"/>
            </w:pPr>
            <w:r w:rsidRPr="004017C2">
              <w:t>Factor</w:t>
            </w:r>
          </w:p>
        </w:tc>
        <w:tc>
          <w:tcPr>
            <w:tcW w:w="28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1BA879" w14:textId="77777777" w:rsidR="00974C19" w:rsidRPr="004017C2" w:rsidRDefault="00974C19" w:rsidP="004017C2">
            <w:pPr>
              <w:pStyle w:val="TableHeadings"/>
            </w:pPr>
            <w:r w:rsidRPr="004017C2">
              <w:t>Deviations from Expected Outcomes</w:t>
            </w:r>
          </w:p>
        </w:tc>
        <w:tc>
          <w:tcPr>
            <w:tcW w:w="23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C1B0D9D" w14:textId="77777777" w:rsidR="00974C19" w:rsidRPr="004017C2" w:rsidRDefault="00974C19" w:rsidP="004017C2">
            <w:pPr>
              <w:pStyle w:val="TableHeadings"/>
            </w:pPr>
            <w:r w:rsidRPr="004017C2">
              <w:t>Actual Welfare Impact</w:t>
            </w:r>
          </w:p>
        </w:tc>
        <w:tc>
          <w:tcPr>
            <w:tcW w:w="32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4E609D8" w14:textId="77777777" w:rsidR="00974C19" w:rsidRPr="004017C2" w:rsidRDefault="00974C19" w:rsidP="004017C2">
            <w:pPr>
              <w:pStyle w:val="TableHeadings"/>
            </w:pPr>
            <w:r w:rsidRPr="004017C2">
              <w:t>Potential Refinements in the Future</w:t>
            </w:r>
          </w:p>
        </w:tc>
      </w:tr>
      <w:tr w:rsidR="004017C2" w14:paraId="2958EE12" w14:textId="77777777" w:rsidTr="004017C2">
        <w:trPr>
          <w:jc w:val="center"/>
        </w:trPr>
        <w:tc>
          <w:tcPr>
            <w:tcW w:w="1809" w:type="dxa"/>
            <w:vMerge w:val="restart"/>
            <w:tcBorders>
              <w:top w:val="single" w:sz="12" w:space="0" w:color="auto"/>
              <w:left w:val="single" w:sz="12" w:space="0" w:color="auto"/>
              <w:right w:val="single" w:sz="12" w:space="0" w:color="auto"/>
            </w:tcBorders>
          </w:tcPr>
          <w:p w14:paraId="0EDCB926" w14:textId="77777777" w:rsidR="004017C2" w:rsidRPr="00760279" w:rsidRDefault="004017C2" w:rsidP="00241C92">
            <w:pPr>
              <w:rPr>
                <w:b/>
              </w:rPr>
            </w:pPr>
          </w:p>
        </w:tc>
        <w:tc>
          <w:tcPr>
            <w:tcW w:w="2880" w:type="dxa"/>
            <w:tcBorders>
              <w:top w:val="single" w:sz="12" w:space="0" w:color="auto"/>
              <w:left w:val="single" w:sz="12" w:space="0" w:color="auto"/>
              <w:bottom w:val="single" w:sz="4" w:space="0" w:color="auto"/>
              <w:right w:val="single" w:sz="12" w:space="0" w:color="auto"/>
            </w:tcBorders>
          </w:tcPr>
          <w:p w14:paraId="44B7B195" w14:textId="77777777" w:rsidR="004017C2" w:rsidRDefault="004017C2" w:rsidP="00241C92"/>
        </w:tc>
        <w:tc>
          <w:tcPr>
            <w:tcW w:w="2365" w:type="dxa"/>
            <w:tcBorders>
              <w:top w:val="single" w:sz="12" w:space="0" w:color="auto"/>
              <w:left w:val="single" w:sz="12" w:space="0" w:color="auto"/>
              <w:bottom w:val="single" w:sz="4" w:space="0" w:color="auto"/>
              <w:right w:val="single" w:sz="12" w:space="0" w:color="auto"/>
            </w:tcBorders>
          </w:tcPr>
          <w:p w14:paraId="5624859B" w14:textId="77777777" w:rsidR="004017C2" w:rsidRDefault="004017C2" w:rsidP="00241C92"/>
        </w:tc>
        <w:tc>
          <w:tcPr>
            <w:tcW w:w="3224" w:type="dxa"/>
            <w:tcBorders>
              <w:top w:val="single" w:sz="12" w:space="0" w:color="auto"/>
              <w:left w:val="single" w:sz="12" w:space="0" w:color="auto"/>
              <w:bottom w:val="single" w:sz="4" w:space="0" w:color="auto"/>
              <w:right w:val="single" w:sz="12" w:space="0" w:color="auto"/>
            </w:tcBorders>
          </w:tcPr>
          <w:p w14:paraId="52267B67" w14:textId="77777777" w:rsidR="004017C2" w:rsidRDefault="004017C2" w:rsidP="00241C92"/>
        </w:tc>
      </w:tr>
      <w:tr w:rsidR="004017C2" w14:paraId="0392B6D6" w14:textId="77777777" w:rsidTr="004017C2">
        <w:trPr>
          <w:jc w:val="center"/>
        </w:trPr>
        <w:tc>
          <w:tcPr>
            <w:tcW w:w="1809" w:type="dxa"/>
            <w:vMerge/>
            <w:tcBorders>
              <w:left w:val="single" w:sz="12" w:space="0" w:color="auto"/>
              <w:right w:val="single" w:sz="12" w:space="0" w:color="auto"/>
            </w:tcBorders>
          </w:tcPr>
          <w:p w14:paraId="53B1DF3C"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69CDF190"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1CB90951"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01A72067" w14:textId="77777777" w:rsidR="004017C2" w:rsidRDefault="004017C2" w:rsidP="00241C92"/>
        </w:tc>
      </w:tr>
      <w:tr w:rsidR="004017C2" w14:paraId="4510994B" w14:textId="77777777" w:rsidTr="004017C2">
        <w:trPr>
          <w:jc w:val="center"/>
        </w:trPr>
        <w:tc>
          <w:tcPr>
            <w:tcW w:w="1809" w:type="dxa"/>
            <w:vMerge/>
            <w:tcBorders>
              <w:left w:val="single" w:sz="12" w:space="0" w:color="auto"/>
              <w:right w:val="single" w:sz="12" w:space="0" w:color="auto"/>
            </w:tcBorders>
          </w:tcPr>
          <w:p w14:paraId="2E7CD1B0"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058516C7"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5DC78F92"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4BDBA9DE" w14:textId="77777777" w:rsidR="004017C2" w:rsidRDefault="004017C2" w:rsidP="00241C92"/>
        </w:tc>
      </w:tr>
      <w:tr w:rsidR="004017C2" w14:paraId="56698980" w14:textId="77777777" w:rsidTr="004017C2">
        <w:trPr>
          <w:jc w:val="center"/>
        </w:trPr>
        <w:tc>
          <w:tcPr>
            <w:tcW w:w="1809" w:type="dxa"/>
            <w:vMerge/>
            <w:tcBorders>
              <w:left w:val="single" w:sz="12" w:space="0" w:color="auto"/>
              <w:right w:val="single" w:sz="12" w:space="0" w:color="auto"/>
            </w:tcBorders>
          </w:tcPr>
          <w:p w14:paraId="28D59E73"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262C7134"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11FFA00D"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16ABC321" w14:textId="77777777" w:rsidR="004017C2" w:rsidRDefault="004017C2" w:rsidP="00241C92"/>
        </w:tc>
      </w:tr>
      <w:tr w:rsidR="004017C2" w14:paraId="59CF0CE4" w14:textId="77777777" w:rsidTr="004017C2">
        <w:trPr>
          <w:jc w:val="center"/>
        </w:trPr>
        <w:tc>
          <w:tcPr>
            <w:tcW w:w="1809" w:type="dxa"/>
            <w:vMerge/>
            <w:tcBorders>
              <w:left w:val="single" w:sz="12" w:space="0" w:color="auto"/>
              <w:right w:val="single" w:sz="12" w:space="0" w:color="auto"/>
            </w:tcBorders>
          </w:tcPr>
          <w:p w14:paraId="29CCDC67"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33301A49"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576D2534"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11392F0F" w14:textId="77777777" w:rsidR="004017C2" w:rsidRDefault="004017C2" w:rsidP="00241C92"/>
        </w:tc>
      </w:tr>
      <w:tr w:rsidR="004017C2" w14:paraId="68279F7E" w14:textId="77777777" w:rsidTr="004017C2">
        <w:trPr>
          <w:jc w:val="center"/>
        </w:trPr>
        <w:tc>
          <w:tcPr>
            <w:tcW w:w="1809" w:type="dxa"/>
            <w:vMerge/>
            <w:tcBorders>
              <w:left w:val="single" w:sz="12" w:space="0" w:color="auto"/>
              <w:right w:val="single" w:sz="12" w:space="0" w:color="auto"/>
            </w:tcBorders>
          </w:tcPr>
          <w:p w14:paraId="772E7ABD"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4D27A4C9"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04E9A43D"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124E7D3F" w14:textId="77777777" w:rsidR="004017C2" w:rsidRDefault="004017C2" w:rsidP="00241C92"/>
        </w:tc>
      </w:tr>
      <w:tr w:rsidR="004017C2" w14:paraId="78AB5F75" w14:textId="77777777" w:rsidTr="004017C2">
        <w:trPr>
          <w:jc w:val="center"/>
        </w:trPr>
        <w:tc>
          <w:tcPr>
            <w:tcW w:w="1809" w:type="dxa"/>
            <w:vMerge/>
            <w:tcBorders>
              <w:left w:val="single" w:sz="12" w:space="0" w:color="auto"/>
              <w:right w:val="single" w:sz="12" w:space="0" w:color="auto"/>
            </w:tcBorders>
          </w:tcPr>
          <w:p w14:paraId="531E9B29"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58334D6F"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432E777C"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68AAB9EB" w14:textId="77777777" w:rsidR="004017C2" w:rsidRDefault="004017C2" w:rsidP="00241C92"/>
        </w:tc>
      </w:tr>
      <w:tr w:rsidR="004017C2" w14:paraId="1C1A00AC" w14:textId="77777777" w:rsidTr="004017C2">
        <w:trPr>
          <w:jc w:val="center"/>
        </w:trPr>
        <w:tc>
          <w:tcPr>
            <w:tcW w:w="1809" w:type="dxa"/>
            <w:vMerge/>
            <w:tcBorders>
              <w:left w:val="single" w:sz="12" w:space="0" w:color="auto"/>
              <w:right w:val="single" w:sz="12" w:space="0" w:color="auto"/>
            </w:tcBorders>
          </w:tcPr>
          <w:p w14:paraId="617A0BB4"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221FF081"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3E5A3EDC"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272A4807" w14:textId="77777777" w:rsidR="004017C2" w:rsidRDefault="004017C2" w:rsidP="00241C92"/>
        </w:tc>
      </w:tr>
      <w:tr w:rsidR="004017C2" w14:paraId="6B9049B9" w14:textId="77777777" w:rsidTr="004017C2">
        <w:trPr>
          <w:jc w:val="center"/>
        </w:trPr>
        <w:tc>
          <w:tcPr>
            <w:tcW w:w="1809" w:type="dxa"/>
            <w:vMerge/>
            <w:tcBorders>
              <w:left w:val="single" w:sz="12" w:space="0" w:color="auto"/>
              <w:right w:val="single" w:sz="12" w:space="0" w:color="auto"/>
            </w:tcBorders>
          </w:tcPr>
          <w:p w14:paraId="2C988EF1"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73B07FD3"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5524BE68"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7DA98640" w14:textId="77777777" w:rsidR="004017C2" w:rsidRDefault="004017C2" w:rsidP="00241C92"/>
        </w:tc>
      </w:tr>
      <w:tr w:rsidR="004017C2" w14:paraId="2FDC6702" w14:textId="77777777" w:rsidTr="004017C2">
        <w:trPr>
          <w:jc w:val="center"/>
        </w:trPr>
        <w:tc>
          <w:tcPr>
            <w:tcW w:w="1809" w:type="dxa"/>
            <w:vMerge/>
            <w:tcBorders>
              <w:left w:val="single" w:sz="12" w:space="0" w:color="auto"/>
              <w:right w:val="single" w:sz="12" w:space="0" w:color="auto"/>
            </w:tcBorders>
          </w:tcPr>
          <w:p w14:paraId="19691D72"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709B4CCB"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10DDF24C"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2DA50C7A" w14:textId="77777777" w:rsidR="004017C2" w:rsidRDefault="004017C2" w:rsidP="00241C92"/>
        </w:tc>
      </w:tr>
      <w:tr w:rsidR="004017C2" w14:paraId="5E921B05" w14:textId="77777777" w:rsidTr="004017C2">
        <w:trPr>
          <w:jc w:val="center"/>
        </w:trPr>
        <w:tc>
          <w:tcPr>
            <w:tcW w:w="1809" w:type="dxa"/>
            <w:vMerge/>
            <w:tcBorders>
              <w:left w:val="single" w:sz="12" w:space="0" w:color="auto"/>
              <w:right w:val="single" w:sz="12" w:space="0" w:color="auto"/>
            </w:tcBorders>
          </w:tcPr>
          <w:p w14:paraId="35688487"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05B10FDB"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74B9EBBE"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1B95D827" w14:textId="77777777" w:rsidR="004017C2" w:rsidRDefault="004017C2" w:rsidP="00241C92"/>
        </w:tc>
      </w:tr>
      <w:tr w:rsidR="004017C2" w14:paraId="40FE0B91" w14:textId="77777777" w:rsidTr="004017C2">
        <w:trPr>
          <w:jc w:val="center"/>
        </w:trPr>
        <w:tc>
          <w:tcPr>
            <w:tcW w:w="1809" w:type="dxa"/>
            <w:vMerge/>
            <w:tcBorders>
              <w:left w:val="single" w:sz="12" w:space="0" w:color="auto"/>
              <w:right w:val="single" w:sz="12" w:space="0" w:color="auto"/>
            </w:tcBorders>
          </w:tcPr>
          <w:p w14:paraId="26237A44"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3A164850"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03E0F517"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68272688" w14:textId="77777777" w:rsidR="004017C2" w:rsidRDefault="004017C2" w:rsidP="00241C92"/>
        </w:tc>
      </w:tr>
      <w:tr w:rsidR="004017C2" w14:paraId="2388E26E" w14:textId="77777777" w:rsidTr="004017C2">
        <w:trPr>
          <w:jc w:val="center"/>
        </w:trPr>
        <w:tc>
          <w:tcPr>
            <w:tcW w:w="1809" w:type="dxa"/>
            <w:vMerge/>
            <w:tcBorders>
              <w:left w:val="single" w:sz="12" w:space="0" w:color="auto"/>
              <w:right w:val="single" w:sz="12" w:space="0" w:color="auto"/>
            </w:tcBorders>
          </w:tcPr>
          <w:p w14:paraId="6D0EA38C"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65A524F2"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0B87581F"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624C4892" w14:textId="77777777" w:rsidR="004017C2" w:rsidRDefault="004017C2" w:rsidP="00241C92"/>
        </w:tc>
      </w:tr>
      <w:tr w:rsidR="004017C2" w14:paraId="6D3BA9F0" w14:textId="77777777" w:rsidTr="004017C2">
        <w:trPr>
          <w:jc w:val="center"/>
        </w:trPr>
        <w:tc>
          <w:tcPr>
            <w:tcW w:w="1809" w:type="dxa"/>
            <w:vMerge/>
            <w:tcBorders>
              <w:left w:val="single" w:sz="12" w:space="0" w:color="auto"/>
              <w:right w:val="single" w:sz="12" w:space="0" w:color="auto"/>
            </w:tcBorders>
          </w:tcPr>
          <w:p w14:paraId="5563642F" w14:textId="77777777" w:rsidR="004017C2" w:rsidRDefault="004017C2" w:rsidP="00241C92"/>
        </w:tc>
        <w:tc>
          <w:tcPr>
            <w:tcW w:w="2880" w:type="dxa"/>
            <w:tcBorders>
              <w:top w:val="single" w:sz="4" w:space="0" w:color="auto"/>
              <w:left w:val="single" w:sz="12" w:space="0" w:color="auto"/>
              <w:bottom w:val="single" w:sz="4" w:space="0" w:color="auto"/>
              <w:right w:val="single" w:sz="12" w:space="0" w:color="auto"/>
            </w:tcBorders>
          </w:tcPr>
          <w:p w14:paraId="61075130" w14:textId="77777777" w:rsidR="004017C2" w:rsidRDefault="004017C2" w:rsidP="00241C92"/>
        </w:tc>
        <w:tc>
          <w:tcPr>
            <w:tcW w:w="2365" w:type="dxa"/>
            <w:tcBorders>
              <w:top w:val="single" w:sz="4" w:space="0" w:color="auto"/>
              <w:left w:val="single" w:sz="12" w:space="0" w:color="auto"/>
              <w:bottom w:val="single" w:sz="4" w:space="0" w:color="auto"/>
              <w:right w:val="single" w:sz="12" w:space="0" w:color="auto"/>
            </w:tcBorders>
          </w:tcPr>
          <w:p w14:paraId="70C290C7" w14:textId="77777777" w:rsidR="004017C2" w:rsidRDefault="004017C2" w:rsidP="00241C92"/>
        </w:tc>
        <w:tc>
          <w:tcPr>
            <w:tcW w:w="3224" w:type="dxa"/>
            <w:tcBorders>
              <w:top w:val="single" w:sz="4" w:space="0" w:color="auto"/>
              <w:left w:val="single" w:sz="12" w:space="0" w:color="auto"/>
              <w:bottom w:val="single" w:sz="4" w:space="0" w:color="auto"/>
              <w:right w:val="single" w:sz="12" w:space="0" w:color="auto"/>
            </w:tcBorders>
          </w:tcPr>
          <w:p w14:paraId="7339032C" w14:textId="77777777" w:rsidR="004017C2" w:rsidRDefault="004017C2" w:rsidP="00241C92"/>
        </w:tc>
      </w:tr>
      <w:tr w:rsidR="004017C2" w14:paraId="52DB4090"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24F35F3D" w14:textId="77777777" w:rsidR="004017C2" w:rsidRPr="00760279" w:rsidRDefault="004017C2" w:rsidP="00241C92">
            <w:pPr>
              <w:rPr>
                <w:b/>
              </w:rPr>
            </w:pPr>
          </w:p>
        </w:tc>
        <w:tc>
          <w:tcPr>
            <w:tcW w:w="2880" w:type="dxa"/>
            <w:tcBorders>
              <w:top w:val="single" w:sz="4" w:space="0" w:color="auto"/>
              <w:left w:val="single" w:sz="12" w:space="0" w:color="auto"/>
              <w:right w:val="single" w:sz="12" w:space="0" w:color="auto"/>
            </w:tcBorders>
          </w:tcPr>
          <w:p w14:paraId="2799752A" w14:textId="77777777" w:rsidR="004017C2" w:rsidRDefault="004017C2" w:rsidP="00241C92"/>
        </w:tc>
        <w:tc>
          <w:tcPr>
            <w:tcW w:w="2365" w:type="dxa"/>
            <w:tcBorders>
              <w:top w:val="single" w:sz="4" w:space="0" w:color="auto"/>
              <w:left w:val="single" w:sz="12" w:space="0" w:color="auto"/>
              <w:right w:val="single" w:sz="12" w:space="0" w:color="auto"/>
            </w:tcBorders>
          </w:tcPr>
          <w:p w14:paraId="4530831B" w14:textId="77777777" w:rsidR="004017C2" w:rsidRDefault="004017C2" w:rsidP="00241C92"/>
        </w:tc>
        <w:tc>
          <w:tcPr>
            <w:tcW w:w="3224" w:type="dxa"/>
            <w:tcBorders>
              <w:top w:val="single" w:sz="4" w:space="0" w:color="auto"/>
              <w:left w:val="single" w:sz="12" w:space="0" w:color="auto"/>
              <w:right w:val="single" w:sz="12" w:space="0" w:color="auto"/>
            </w:tcBorders>
          </w:tcPr>
          <w:p w14:paraId="71227B25" w14:textId="77777777" w:rsidR="004017C2" w:rsidRDefault="004017C2" w:rsidP="00241C92"/>
        </w:tc>
      </w:tr>
      <w:tr w:rsidR="004017C2" w14:paraId="3758C01B"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4048B38C" w14:textId="77777777" w:rsidR="004017C2" w:rsidRDefault="004017C2" w:rsidP="00241C92"/>
        </w:tc>
        <w:tc>
          <w:tcPr>
            <w:tcW w:w="2880" w:type="dxa"/>
            <w:tcBorders>
              <w:left w:val="single" w:sz="12" w:space="0" w:color="auto"/>
              <w:right w:val="single" w:sz="12" w:space="0" w:color="auto"/>
            </w:tcBorders>
          </w:tcPr>
          <w:p w14:paraId="401CD687" w14:textId="77777777" w:rsidR="004017C2" w:rsidRDefault="004017C2" w:rsidP="00241C92"/>
        </w:tc>
        <w:tc>
          <w:tcPr>
            <w:tcW w:w="2365" w:type="dxa"/>
            <w:tcBorders>
              <w:left w:val="single" w:sz="12" w:space="0" w:color="auto"/>
              <w:right w:val="single" w:sz="12" w:space="0" w:color="auto"/>
            </w:tcBorders>
          </w:tcPr>
          <w:p w14:paraId="2D5EDCA0" w14:textId="77777777" w:rsidR="004017C2" w:rsidRDefault="004017C2" w:rsidP="00241C92"/>
        </w:tc>
        <w:tc>
          <w:tcPr>
            <w:tcW w:w="3224" w:type="dxa"/>
            <w:tcBorders>
              <w:left w:val="single" w:sz="12" w:space="0" w:color="auto"/>
              <w:right w:val="single" w:sz="12" w:space="0" w:color="auto"/>
            </w:tcBorders>
          </w:tcPr>
          <w:p w14:paraId="2B42A8F6" w14:textId="77777777" w:rsidR="004017C2" w:rsidRDefault="004017C2" w:rsidP="00241C92"/>
        </w:tc>
      </w:tr>
      <w:tr w:rsidR="004017C2" w14:paraId="16C10807"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62CEA45F" w14:textId="77777777" w:rsidR="004017C2" w:rsidRDefault="004017C2" w:rsidP="00241C92"/>
        </w:tc>
        <w:tc>
          <w:tcPr>
            <w:tcW w:w="2880" w:type="dxa"/>
            <w:tcBorders>
              <w:left w:val="single" w:sz="12" w:space="0" w:color="auto"/>
              <w:right w:val="single" w:sz="12" w:space="0" w:color="auto"/>
            </w:tcBorders>
          </w:tcPr>
          <w:p w14:paraId="2C84C52D" w14:textId="77777777" w:rsidR="004017C2" w:rsidRDefault="004017C2" w:rsidP="00241C92"/>
        </w:tc>
        <w:tc>
          <w:tcPr>
            <w:tcW w:w="2365" w:type="dxa"/>
            <w:tcBorders>
              <w:left w:val="single" w:sz="12" w:space="0" w:color="auto"/>
              <w:right w:val="single" w:sz="12" w:space="0" w:color="auto"/>
            </w:tcBorders>
          </w:tcPr>
          <w:p w14:paraId="7C8D2211" w14:textId="77777777" w:rsidR="004017C2" w:rsidRDefault="004017C2" w:rsidP="00241C92"/>
        </w:tc>
        <w:tc>
          <w:tcPr>
            <w:tcW w:w="3224" w:type="dxa"/>
            <w:tcBorders>
              <w:left w:val="single" w:sz="12" w:space="0" w:color="auto"/>
              <w:right w:val="single" w:sz="12" w:space="0" w:color="auto"/>
            </w:tcBorders>
          </w:tcPr>
          <w:p w14:paraId="4D60D465" w14:textId="77777777" w:rsidR="004017C2" w:rsidRDefault="004017C2" w:rsidP="00241C92"/>
        </w:tc>
      </w:tr>
      <w:tr w:rsidR="004017C2" w14:paraId="56CF758E"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065DA626" w14:textId="77777777" w:rsidR="004017C2" w:rsidRDefault="004017C2" w:rsidP="00241C92"/>
        </w:tc>
        <w:tc>
          <w:tcPr>
            <w:tcW w:w="2880" w:type="dxa"/>
            <w:tcBorders>
              <w:left w:val="single" w:sz="12" w:space="0" w:color="auto"/>
              <w:right w:val="single" w:sz="12" w:space="0" w:color="auto"/>
            </w:tcBorders>
          </w:tcPr>
          <w:p w14:paraId="51BBBCB8" w14:textId="77777777" w:rsidR="004017C2" w:rsidRDefault="004017C2" w:rsidP="00241C92"/>
        </w:tc>
        <w:tc>
          <w:tcPr>
            <w:tcW w:w="2365" w:type="dxa"/>
            <w:tcBorders>
              <w:left w:val="single" w:sz="12" w:space="0" w:color="auto"/>
              <w:right w:val="single" w:sz="12" w:space="0" w:color="auto"/>
            </w:tcBorders>
          </w:tcPr>
          <w:p w14:paraId="2A43D289" w14:textId="77777777" w:rsidR="004017C2" w:rsidRDefault="004017C2" w:rsidP="00241C92"/>
        </w:tc>
        <w:tc>
          <w:tcPr>
            <w:tcW w:w="3224" w:type="dxa"/>
            <w:tcBorders>
              <w:left w:val="single" w:sz="12" w:space="0" w:color="auto"/>
              <w:right w:val="single" w:sz="12" w:space="0" w:color="auto"/>
            </w:tcBorders>
          </w:tcPr>
          <w:p w14:paraId="06F096A2" w14:textId="77777777" w:rsidR="004017C2" w:rsidRDefault="004017C2" w:rsidP="00241C92"/>
        </w:tc>
      </w:tr>
      <w:tr w:rsidR="004017C2" w14:paraId="3E1C5F3B"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6FDDA4F8" w14:textId="77777777" w:rsidR="004017C2" w:rsidRDefault="004017C2" w:rsidP="00241C92"/>
        </w:tc>
        <w:tc>
          <w:tcPr>
            <w:tcW w:w="2880" w:type="dxa"/>
            <w:tcBorders>
              <w:left w:val="single" w:sz="12" w:space="0" w:color="auto"/>
              <w:right w:val="single" w:sz="12" w:space="0" w:color="auto"/>
            </w:tcBorders>
          </w:tcPr>
          <w:p w14:paraId="250EBCE0" w14:textId="77777777" w:rsidR="004017C2" w:rsidRDefault="004017C2" w:rsidP="00241C92"/>
        </w:tc>
        <w:tc>
          <w:tcPr>
            <w:tcW w:w="2365" w:type="dxa"/>
            <w:tcBorders>
              <w:left w:val="single" w:sz="12" w:space="0" w:color="auto"/>
              <w:right w:val="single" w:sz="12" w:space="0" w:color="auto"/>
            </w:tcBorders>
          </w:tcPr>
          <w:p w14:paraId="41709DBD" w14:textId="77777777" w:rsidR="004017C2" w:rsidRDefault="004017C2" w:rsidP="00241C92"/>
        </w:tc>
        <w:tc>
          <w:tcPr>
            <w:tcW w:w="3224" w:type="dxa"/>
            <w:tcBorders>
              <w:left w:val="single" w:sz="12" w:space="0" w:color="auto"/>
              <w:right w:val="single" w:sz="12" w:space="0" w:color="auto"/>
            </w:tcBorders>
          </w:tcPr>
          <w:p w14:paraId="186036A0" w14:textId="77777777" w:rsidR="004017C2" w:rsidRDefault="004017C2" w:rsidP="00241C92"/>
        </w:tc>
      </w:tr>
      <w:tr w:rsidR="004017C2" w14:paraId="3A678410"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617E42BB" w14:textId="77777777" w:rsidR="004017C2" w:rsidRDefault="004017C2" w:rsidP="00241C92"/>
        </w:tc>
        <w:tc>
          <w:tcPr>
            <w:tcW w:w="2880" w:type="dxa"/>
            <w:tcBorders>
              <w:left w:val="single" w:sz="12" w:space="0" w:color="auto"/>
              <w:right w:val="single" w:sz="12" w:space="0" w:color="auto"/>
            </w:tcBorders>
          </w:tcPr>
          <w:p w14:paraId="43D2FA24" w14:textId="77777777" w:rsidR="004017C2" w:rsidRDefault="004017C2" w:rsidP="00241C92"/>
        </w:tc>
        <w:tc>
          <w:tcPr>
            <w:tcW w:w="2365" w:type="dxa"/>
            <w:tcBorders>
              <w:left w:val="single" w:sz="12" w:space="0" w:color="auto"/>
              <w:right w:val="single" w:sz="12" w:space="0" w:color="auto"/>
            </w:tcBorders>
          </w:tcPr>
          <w:p w14:paraId="0FD31ABC" w14:textId="77777777" w:rsidR="004017C2" w:rsidRDefault="004017C2" w:rsidP="00241C92"/>
        </w:tc>
        <w:tc>
          <w:tcPr>
            <w:tcW w:w="3224" w:type="dxa"/>
            <w:tcBorders>
              <w:left w:val="single" w:sz="12" w:space="0" w:color="auto"/>
              <w:right w:val="single" w:sz="12" w:space="0" w:color="auto"/>
            </w:tcBorders>
          </w:tcPr>
          <w:p w14:paraId="30B5681A" w14:textId="77777777" w:rsidR="004017C2" w:rsidRDefault="004017C2" w:rsidP="00241C92"/>
        </w:tc>
      </w:tr>
      <w:tr w:rsidR="004017C2" w14:paraId="4A01727B"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304232C1" w14:textId="77777777" w:rsidR="004017C2" w:rsidRDefault="004017C2" w:rsidP="00241C92"/>
        </w:tc>
        <w:tc>
          <w:tcPr>
            <w:tcW w:w="2880" w:type="dxa"/>
            <w:tcBorders>
              <w:left w:val="single" w:sz="12" w:space="0" w:color="auto"/>
              <w:right w:val="single" w:sz="12" w:space="0" w:color="auto"/>
            </w:tcBorders>
          </w:tcPr>
          <w:p w14:paraId="76A1E0E4" w14:textId="77777777" w:rsidR="004017C2" w:rsidRDefault="004017C2" w:rsidP="00241C92"/>
        </w:tc>
        <w:tc>
          <w:tcPr>
            <w:tcW w:w="2365" w:type="dxa"/>
            <w:tcBorders>
              <w:left w:val="single" w:sz="12" w:space="0" w:color="auto"/>
              <w:right w:val="single" w:sz="12" w:space="0" w:color="auto"/>
            </w:tcBorders>
          </w:tcPr>
          <w:p w14:paraId="3B3D6F4F" w14:textId="77777777" w:rsidR="004017C2" w:rsidRDefault="004017C2" w:rsidP="00241C92"/>
        </w:tc>
        <w:tc>
          <w:tcPr>
            <w:tcW w:w="3224" w:type="dxa"/>
            <w:tcBorders>
              <w:left w:val="single" w:sz="12" w:space="0" w:color="auto"/>
              <w:right w:val="single" w:sz="12" w:space="0" w:color="auto"/>
            </w:tcBorders>
          </w:tcPr>
          <w:p w14:paraId="3EE3F381" w14:textId="77777777" w:rsidR="004017C2" w:rsidRDefault="004017C2" w:rsidP="00241C92"/>
        </w:tc>
      </w:tr>
      <w:tr w:rsidR="004017C2" w14:paraId="7E50DFAA"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3491B1A0" w14:textId="77777777" w:rsidR="004017C2" w:rsidRDefault="004017C2" w:rsidP="00241C92"/>
        </w:tc>
        <w:tc>
          <w:tcPr>
            <w:tcW w:w="2880" w:type="dxa"/>
            <w:tcBorders>
              <w:left w:val="single" w:sz="12" w:space="0" w:color="auto"/>
              <w:right w:val="single" w:sz="12" w:space="0" w:color="auto"/>
            </w:tcBorders>
          </w:tcPr>
          <w:p w14:paraId="545811E7" w14:textId="77777777" w:rsidR="004017C2" w:rsidRDefault="004017C2" w:rsidP="00241C92"/>
        </w:tc>
        <w:tc>
          <w:tcPr>
            <w:tcW w:w="2365" w:type="dxa"/>
            <w:tcBorders>
              <w:left w:val="single" w:sz="12" w:space="0" w:color="auto"/>
              <w:right w:val="single" w:sz="12" w:space="0" w:color="auto"/>
            </w:tcBorders>
          </w:tcPr>
          <w:p w14:paraId="51B3AF65" w14:textId="77777777" w:rsidR="004017C2" w:rsidRDefault="004017C2" w:rsidP="00241C92"/>
        </w:tc>
        <w:tc>
          <w:tcPr>
            <w:tcW w:w="3224" w:type="dxa"/>
            <w:tcBorders>
              <w:left w:val="single" w:sz="12" w:space="0" w:color="auto"/>
              <w:right w:val="single" w:sz="12" w:space="0" w:color="auto"/>
            </w:tcBorders>
          </w:tcPr>
          <w:p w14:paraId="755CA5C8" w14:textId="77777777" w:rsidR="004017C2" w:rsidRDefault="004017C2" w:rsidP="00241C92"/>
        </w:tc>
      </w:tr>
      <w:tr w:rsidR="004017C2" w14:paraId="0B6CEBBD"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7FA18041" w14:textId="77777777" w:rsidR="004017C2" w:rsidRDefault="004017C2" w:rsidP="00241C92"/>
        </w:tc>
        <w:tc>
          <w:tcPr>
            <w:tcW w:w="2880" w:type="dxa"/>
            <w:tcBorders>
              <w:left w:val="single" w:sz="12" w:space="0" w:color="auto"/>
              <w:right w:val="single" w:sz="12" w:space="0" w:color="auto"/>
            </w:tcBorders>
          </w:tcPr>
          <w:p w14:paraId="71C2356C" w14:textId="77777777" w:rsidR="004017C2" w:rsidRDefault="004017C2" w:rsidP="00241C92"/>
        </w:tc>
        <w:tc>
          <w:tcPr>
            <w:tcW w:w="2365" w:type="dxa"/>
            <w:tcBorders>
              <w:left w:val="single" w:sz="12" w:space="0" w:color="auto"/>
              <w:right w:val="single" w:sz="12" w:space="0" w:color="auto"/>
            </w:tcBorders>
          </w:tcPr>
          <w:p w14:paraId="42885B28" w14:textId="77777777" w:rsidR="004017C2" w:rsidRDefault="004017C2" w:rsidP="00241C92"/>
        </w:tc>
        <w:tc>
          <w:tcPr>
            <w:tcW w:w="3224" w:type="dxa"/>
            <w:tcBorders>
              <w:left w:val="single" w:sz="12" w:space="0" w:color="auto"/>
              <w:right w:val="single" w:sz="12" w:space="0" w:color="auto"/>
            </w:tcBorders>
          </w:tcPr>
          <w:p w14:paraId="041DEF2B" w14:textId="77777777" w:rsidR="004017C2" w:rsidRDefault="004017C2" w:rsidP="00241C92"/>
        </w:tc>
      </w:tr>
      <w:tr w:rsidR="004017C2" w14:paraId="4784E096"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6C9C5E17" w14:textId="77777777" w:rsidR="004017C2" w:rsidRDefault="004017C2" w:rsidP="00241C92"/>
        </w:tc>
        <w:tc>
          <w:tcPr>
            <w:tcW w:w="2880" w:type="dxa"/>
            <w:tcBorders>
              <w:left w:val="single" w:sz="12" w:space="0" w:color="auto"/>
              <w:right w:val="single" w:sz="12" w:space="0" w:color="auto"/>
            </w:tcBorders>
          </w:tcPr>
          <w:p w14:paraId="45D28D8B" w14:textId="77777777" w:rsidR="004017C2" w:rsidRDefault="004017C2" w:rsidP="00241C92"/>
        </w:tc>
        <w:tc>
          <w:tcPr>
            <w:tcW w:w="2365" w:type="dxa"/>
            <w:tcBorders>
              <w:left w:val="single" w:sz="12" w:space="0" w:color="auto"/>
              <w:right w:val="single" w:sz="12" w:space="0" w:color="auto"/>
            </w:tcBorders>
          </w:tcPr>
          <w:p w14:paraId="398CEAA2" w14:textId="77777777" w:rsidR="004017C2" w:rsidRDefault="004017C2" w:rsidP="00241C92"/>
        </w:tc>
        <w:tc>
          <w:tcPr>
            <w:tcW w:w="3224" w:type="dxa"/>
            <w:tcBorders>
              <w:left w:val="single" w:sz="12" w:space="0" w:color="auto"/>
              <w:right w:val="single" w:sz="12" w:space="0" w:color="auto"/>
            </w:tcBorders>
          </w:tcPr>
          <w:p w14:paraId="6E121A39" w14:textId="77777777" w:rsidR="004017C2" w:rsidRDefault="004017C2" w:rsidP="00241C92"/>
        </w:tc>
      </w:tr>
      <w:tr w:rsidR="004017C2" w14:paraId="6C354172"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4FA8B947" w14:textId="77777777" w:rsidR="004017C2" w:rsidRDefault="004017C2" w:rsidP="00241C92"/>
        </w:tc>
        <w:tc>
          <w:tcPr>
            <w:tcW w:w="2880" w:type="dxa"/>
            <w:tcBorders>
              <w:left w:val="single" w:sz="12" w:space="0" w:color="auto"/>
              <w:right w:val="single" w:sz="12" w:space="0" w:color="auto"/>
            </w:tcBorders>
          </w:tcPr>
          <w:p w14:paraId="16D8AA05" w14:textId="77777777" w:rsidR="004017C2" w:rsidRDefault="004017C2" w:rsidP="00241C92"/>
        </w:tc>
        <w:tc>
          <w:tcPr>
            <w:tcW w:w="2365" w:type="dxa"/>
            <w:tcBorders>
              <w:left w:val="single" w:sz="12" w:space="0" w:color="auto"/>
              <w:right w:val="single" w:sz="12" w:space="0" w:color="auto"/>
            </w:tcBorders>
          </w:tcPr>
          <w:p w14:paraId="10FF3166" w14:textId="77777777" w:rsidR="004017C2" w:rsidRDefault="004017C2" w:rsidP="00241C92"/>
        </w:tc>
        <w:tc>
          <w:tcPr>
            <w:tcW w:w="3224" w:type="dxa"/>
            <w:tcBorders>
              <w:left w:val="single" w:sz="12" w:space="0" w:color="auto"/>
              <w:right w:val="single" w:sz="12" w:space="0" w:color="auto"/>
            </w:tcBorders>
          </w:tcPr>
          <w:p w14:paraId="2916D6A5" w14:textId="77777777" w:rsidR="004017C2" w:rsidRDefault="004017C2" w:rsidP="00241C92"/>
        </w:tc>
      </w:tr>
      <w:tr w:rsidR="004017C2" w14:paraId="69A2918E"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right w:val="single" w:sz="12" w:space="0" w:color="auto"/>
            </w:tcBorders>
          </w:tcPr>
          <w:p w14:paraId="521C9385" w14:textId="77777777" w:rsidR="004017C2" w:rsidRDefault="004017C2" w:rsidP="00241C92"/>
        </w:tc>
        <w:tc>
          <w:tcPr>
            <w:tcW w:w="2880" w:type="dxa"/>
            <w:tcBorders>
              <w:left w:val="single" w:sz="12" w:space="0" w:color="auto"/>
              <w:right w:val="single" w:sz="12" w:space="0" w:color="auto"/>
            </w:tcBorders>
          </w:tcPr>
          <w:p w14:paraId="2D543EBE" w14:textId="77777777" w:rsidR="004017C2" w:rsidRDefault="004017C2" w:rsidP="00241C92"/>
        </w:tc>
        <w:tc>
          <w:tcPr>
            <w:tcW w:w="2365" w:type="dxa"/>
            <w:tcBorders>
              <w:left w:val="single" w:sz="12" w:space="0" w:color="auto"/>
              <w:right w:val="single" w:sz="12" w:space="0" w:color="auto"/>
            </w:tcBorders>
          </w:tcPr>
          <w:p w14:paraId="13F7C84E" w14:textId="77777777" w:rsidR="004017C2" w:rsidRDefault="004017C2" w:rsidP="00241C92"/>
        </w:tc>
        <w:tc>
          <w:tcPr>
            <w:tcW w:w="3224" w:type="dxa"/>
            <w:tcBorders>
              <w:left w:val="single" w:sz="12" w:space="0" w:color="auto"/>
              <w:right w:val="single" w:sz="12" w:space="0" w:color="auto"/>
            </w:tcBorders>
          </w:tcPr>
          <w:p w14:paraId="23CC248A" w14:textId="77777777" w:rsidR="004017C2" w:rsidRDefault="004017C2" w:rsidP="00241C92"/>
        </w:tc>
      </w:tr>
      <w:tr w:rsidR="004017C2" w14:paraId="0028E288" w14:textId="77777777" w:rsidTr="00401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809" w:type="dxa"/>
            <w:vMerge/>
            <w:tcBorders>
              <w:left w:val="single" w:sz="12" w:space="0" w:color="auto"/>
              <w:bottom w:val="single" w:sz="12" w:space="0" w:color="auto"/>
              <w:right w:val="single" w:sz="12" w:space="0" w:color="auto"/>
            </w:tcBorders>
          </w:tcPr>
          <w:p w14:paraId="1CB6E31C" w14:textId="77777777" w:rsidR="004017C2" w:rsidRDefault="004017C2" w:rsidP="00241C92"/>
        </w:tc>
        <w:tc>
          <w:tcPr>
            <w:tcW w:w="2880" w:type="dxa"/>
            <w:tcBorders>
              <w:left w:val="single" w:sz="12" w:space="0" w:color="auto"/>
              <w:bottom w:val="single" w:sz="12" w:space="0" w:color="auto"/>
              <w:right w:val="single" w:sz="12" w:space="0" w:color="auto"/>
            </w:tcBorders>
          </w:tcPr>
          <w:p w14:paraId="2F335994" w14:textId="77777777" w:rsidR="004017C2" w:rsidRDefault="004017C2" w:rsidP="00241C92"/>
        </w:tc>
        <w:tc>
          <w:tcPr>
            <w:tcW w:w="2365" w:type="dxa"/>
            <w:tcBorders>
              <w:left w:val="single" w:sz="12" w:space="0" w:color="auto"/>
              <w:bottom w:val="single" w:sz="12" w:space="0" w:color="auto"/>
              <w:right w:val="single" w:sz="12" w:space="0" w:color="auto"/>
            </w:tcBorders>
          </w:tcPr>
          <w:p w14:paraId="60004347" w14:textId="77777777" w:rsidR="004017C2" w:rsidRDefault="004017C2" w:rsidP="00241C92"/>
        </w:tc>
        <w:tc>
          <w:tcPr>
            <w:tcW w:w="3224" w:type="dxa"/>
            <w:tcBorders>
              <w:left w:val="single" w:sz="12" w:space="0" w:color="auto"/>
              <w:bottom w:val="single" w:sz="12" w:space="0" w:color="auto"/>
              <w:right w:val="single" w:sz="12" w:space="0" w:color="auto"/>
            </w:tcBorders>
          </w:tcPr>
          <w:p w14:paraId="0521E3B2" w14:textId="77777777" w:rsidR="004017C2" w:rsidRDefault="004017C2" w:rsidP="00241C92"/>
        </w:tc>
      </w:tr>
    </w:tbl>
    <w:p w14:paraId="3B873E18" w14:textId="77777777" w:rsidR="004575F3" w:rsidRDefault="004575F3" w:rsidP="004017C2">
      <w:pPr>
        <w:pStyle w:val="Header"/>
        <w:spacing w:before="360" w:after="60"/>
      </w:pPr>
      <w:r w:rsidRPr="001B3567">
        <w:rPr>
          <w:b/>
          <w:lang w:val="en-CA"/>
        </w:rPr>
        <w:t>Overall</w:t>
      </w:r>
      <w:r>
        <w:rPr>
          <w:b/>
          <w:lang w:val="en-CA"/>
        </w:rPr>
        <w:t xml:space="preserve"> Retrospective</w:t>
      </w:r>
      <w:r w:rsidRPr="001B3567">
        <w:rPr>
          <w:b/>
          <w:lang w:val="en-CA"/>
        </w:rPr>
        <w:t xml:space="preserve"> </w:t>
      </w:r>
      <w:r>
        <w:rPr>
          <w:b/>
        </w:rPr>
        <w:t>Protocol Categories*:</w:t>
      </w:r>
      <w:r w:rsidR="004017C2">
        <w:rPr>
          <w:b/>
        </w:rPr>
        <w:t xml:space="preserve"> </w:t>
      </w:r>
      <w:r>
        <w:t xml:space="preserve">_____________ </w:t>
      </w:r>
    </w:p>
    <w:p w14:paraId="4E65EB85" w14:textId="77777777" w:rsidR="004575F3" w:rsidRPr="004575F3" w:rsidRDefault="004575F3" w:rsidP="004A05A7">
      <w:pPr>
        <w:rPr>
          <w:sz w:val="16"/>
          <w:szCs w:val="16"/>
        </w:rPr>
      </w:pPr>
      <w:r w:rsidRPr="00CC557F">
        <w:t xml:space="preserve">*assign as many as are applicable; for </w:t>
      </w:r>
      <w:r w:rsidR="004017C2" w:rsidRPr="00CC557F">
        <w:t>example,</w:t>
      </w:r>
      <w:r w:rsidRPr="00CC557F">
        <w:t xml:space="preserve"> if different experimental groups</w:t>
      </w:r>
      <w:r>
        <w:t xml:space="preserve"> </w:t>
      </w:r>
      <w:r w:rsidR="00BE1006">
        <w:t>had</w:t>
      </w:r>
      <w:r>
        <w:t xml:space="preserve"> different experiences</w:t>
      </w:r>
      <w:r w:rsidR="004017C2">
        <w:t>.</w:t>
      </w:r>
    </w:p>
    <w:sectPr w:rsidR="004575F3" w:rsidRPr="004575F3" w:rsidSect="00B41EF3">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3E242" w14:textId="77777777" w:rsidR="005445BF" w:rsidRDefault="005445BF" w:rsidP="00EF7A94">
      <w:pPr>
        <w:spacing w:after="0"/>
      </w:pPr>
      <w:r>
        <w:separator/>
      </w:r>
    </w:p>
  </w:endnote>
  <w:endnote w:type="continuationSeparator" w:id="0">
    <w:p w14:paraId="4002E794" w14:textId="77777777" w:rsidR="005445BF" w:rsidRDefault="005445BF" w:rsidP="00EF7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14881"/>
      <w:docPartObj>
        <w:docPartGallery w:val="Page Numbers (Bottom of Page)"/>
        <w:docPartUnique/>
      </w:docPartObj>
    </w:sdtPr>
    <w:sdtEndPr>
      <w:rPr>
        <w:rStyle w:val="PageNumber"/>
      </w:rPr>
    </w:sdtEndPr>
    <w:sdtContent>
      <w:p w14:paraId="20889CDD" w14:textId="77777777" w:rsidR="00EA6E1F" w:rsidRDefault="00EA6E1F" w:rsidP="004017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4207384"/>
      <w:docPartObj>
        <w:docPartGallery w:val="Page Numbers (Bottom of Page)"/>
        <w:docPartUnique/>
      </w:docPartObj>
    </w:sdtPr>
    <w:sdtEndPr>
      <w:rPr>
        <w:rStyle w:val="PageNumber"/>
      </w:rPr>
    </w:sdtEndPr>
    <w:sdtContent>
      <w:p w14:paraId="33F69EE1" w14:textId="77777777" w:rsidR="00EA6E1F" w:rsidRDefault="00EA6E1F" w:rsidP="004017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39FA5A" w14:textId="77777777" w:rsidR="00EA6E1F" w:rsidRDefault="00EA6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873848"/>
      <w:docPartObj>
        <w:docPartGallery w:val="Page Numbers (Bottom of Page)"/>
        <w:docPartUnique/>
      </w:docPartObj>
    </w:sdtPr>
    <w:sdtEndPr>
      <w:rPr>
        <w:noProof/>
      </w:rPr>
    </w:sdtEndPr>
    <w:sdtContent>
      <w:p w14:paraId="69B98207" w14:textId="77777777" w:rsidR="00EA6E1F" w:rsidRDefault="00E6624E">
        <w:pPr>
          <w:pStyle w:val="Footer"/>
          <w:jc w:val="right"/>
        </w:pPr>
      </w:p>
    </w:sdtContent>
  </w:sdt>
  <w:p w14:paraId="0CBE48FF" w14:textId="77777777" w:rsidR="00EA6E1F" w:rsidRDefault="00EA6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8010222"/>
      <w:docPartObj>
        <w:docPartGallery w:val="Page Numbers (Bottom of Page)"/>
        <w:docPartUnique/>
      </w:docPartObj>
    </w:sdtPr>
    <w:sdtEndPr>
      <w:rPr>
        <w:rStyle w:val="PageNumber"/>
      </w:rPr>
    </w:sdtEndPr>
    <w:sdtContent>
      <w:p w14:paraId="33A04E8F" w14:textId="77777777" w:rsidR="00EA6E1F" w:rsidRDefault="00EA6E1F" w:rsidP="004017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27F28EA8" w14:textId="77777777" w:rsidR="00EA6E1F" w:rsidRDefault="00EA6E1F">
    <w:pPr>
      <w:pStyle w:val="Footer"/>
      <w:jc w:val="right"/>
    </w:pPr>
  </w:p>
  <w:p w14:paraId="1F577A2E" w14:textId="77777777" w:rsidR="00EA6E1F" w:rsidRDefault="00EA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93C83" w14:textId="77777777" w:rsidR="005445BF" w:rsidRDefault="005445BF" w:rsidP="00EF7A94">
      <w:pPr>
        <w:spacing w:after="0"/>
      </w:pPr>
      <w:r>
        <w:separator/>
      </w:r>
    </w:p>
  </w:footnote>
  <w:footnote w:type="continuationSeparator" w:id="0">
    <w:p w14:paraId="1128B61F" w14:textId="77777777" w:rsidR="005445BF" w:rsidRDefault="005445BF" w:rsidP="00EF7A94">
      <w:pPr>
        <w:spacing w:after="0"/>
      </w:pPr>
      <w:r>
        <w:continuationSeparator/>
      </w:r>
    </w:p>
  </w:footnote>
  <w:footnote w:id="1">
    <w:p w14:paraId="7F6F592F" w14:textId="77777777" w:rsidR="00EA6E1F" w:rsidRPr="0038155F" w:rsidRDefault="00EA6E1F">
      <w:pPr>
        <w:pStyle w:val="FootnoteText"/>
        <w:rPr>
          <w:lang w:val="en-US"/>
        </w:rPr>
      </w:pPr>
      <w:r>
        <w:rPr>
          <w:rStyle w:val="FootnoteReference"/>
        </w:rPr>
        <w:footnoteRef/>
      </w:r>
      <w:r>
        <w:t xml:space="preserve"> </w:t>
      </w:r>
      <w:r>
        <w:tab/>
      </w:r>
      <w:r>
        <w:rPr>
          <w:lang w:val="en-US"/>
        </w:rPr>
        <w:t xml:space="preserve">While there are five letters describing the categories of welfare impact, as in the previous policy describing the categories of invasiveness (CCAC, 1991), these should not be considered as necessarily equivalent with the old system, due to the shift to an animal-centric focus. </w:t>
      </w:r>
    </w:p>
  </w:footnote>
  <w:footnote w:id="2">
    <w:p w14:paraId="6DBD6512" w14:textId="77777777" w:rsidR="00EA6E1F" w:rsidRPr="00C04668" w:rsidRDefault="00EA6E1F">
      <w:pPr>
        <w:pStyle w:val="FootnoteText"/>
        <w:rPr>
          <w:lang w:val="en-US"/>
        </w:rPr>
      </w:pPr>
      <w:r>
        <w:rPr>
          <w:rStyle w:val="FootnoteReference"/>
        </w:rPr>
        <w:footnoteRef/>
      </w:r>
      <w:r>
        <w:rPr>
          <w:lang w:val="en-US"/>
        </w:rPr>
        <w:tab/>
        <w:t>In place of categories of invasiveness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7EC6" w14:textId="77777777" w:rsidR="00EA6E1F" w:rsidRDefault="00E6624E">
    <w:pPr>
      <w:pStyle w:val="Header"/>
    </w:pPr>
    <w:r>
      <w:rPr>
        <w:noProof/>
      </w:rPr>
      <w:pict w14:anchorId="62D7C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06867" o:spid="_x0000_s2054" type="#_x0000_t136" alt="" style="position:absolute;left:0;text-align:left;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8C2D7" w14:textId="77777777" w:rsidR="00EA6E1F" w:rsidRDefault="00E6624E">
    <w:pPr>
      <w:pStyle w:val="Header"/>
    </w:pPr>
    <w:r>
      <w:rPr>
        <w:noProof/>
      </w:rPr>
      <w:pict w14:anchorId="0AC2A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06868" o:spid="_x0000_s2053"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848F" w14:textId="77777777" w:rsidR="00EA6E1F" w:rsidRDefault="00E6624E">
    <w:pPr>
      <w:pStyle w:val="Header"/>
    </w:pPr>
    <w:r>
      <w:rPr>
        <w:noProof/>
      </w:rPr>
      <w:pict w14:anchorId="67F3A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06866" o:spid="_x0000_s2052" type="#_x0000_t136" alt="" style="position:absolute;left:0;text-align:left;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0692" w14:textId="77777777" w:rsidR="00EA6E1F" w:rsidRDefault="00E6624E">
    <w:pPr>
      <w:pStyle w:val="Header"/>
    </w:pPr>
    <w:r>
      <w:rPr>
        <w:noProof/>
      </w:rPr>
      <w:pict w14:anchorId="0A16E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06870" o:spid="_x0000_s2051" type="#_x0000_t136" alt="" style="position:absolute;left:0;text-align:left;margin-left:0;margin-top:0;width:494.9pt;height:164.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F5CF" w14:textId="77777777" w:rsidR="00EA6E1F" w:rsidRPr="00D03BE3" w:rsidRDefault="00E6624E" w:rsidP="00D03BE3">
    <w:pPr>
      <w:pStyle w:val="Header"/>
      <w:spacing w:before="0"/>
      <w:jc w:val="right"/>
      <w:rPr>
        <w:rFonts w:ascii="Arial" w:hAnsi="Arial" w:cs="Arial"/>
      </w:rPr>
    </w:pPr>
    <w:r>
      <w:rPr>
        <w:noProof/>
      </w:rPr>
      <w:pict w14:anchorId="2BCE5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06871" o:spid="_x0000_s2050" type="#_x0000_t136" alt="" style="position:absolute;left:0;text-align:left;margin-left:0;margin-top:0;width:494.9pt;height:164.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EA6E1F" w:rsidRPr="00D03BE3">
      <w:rPr>
        <w:rFonts w:ascii="Arial" w:hAnsi="Arial" w:cs="Arial"/>
      </w:rPr>
      <w:t>CCAC guidelines: Categories of Welfare Impact</w:t>
    </w:r>
  </w:p>
  <w:p w14:paraId="665AE701" w14:textId="77777777" w:rsidR="00EA6E1F" w:rsidRPr="00D03BE3" w:rsidRDefault="00EA6E1F" w:rsidP="00DB2298">
    <w:pPr>
      <w:pStyle w:val="Header"/>
      <w:spacing w:before="0" w:after="360"/>
      <w:jc w:val="right"/>
      <w:rPr>
        <w:rFonts w:ascii="Arial" w:hAnsi="Arial" w:cs="Arial"/>
      </w:rPr>
    </w:pPr>
    <w:r w:rsidRPr="00D03BE3">
      <w:rPr>
        <w:rFonts w:ascii="Arial" w:hAnsi="Arial" w:cs="Arial"/>
      </w:rPr>
      <w:t>Draft for Public Review – October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D797" w14:textId="77777777" w:rsidR="00EA6E1F" w:rsidRDefault="00E6624E">
    <w:pPr>
      <w:pStyle w:val="Header"/>
    </w:pPr>
    <w:r>
      <w:rPr>
        <w:noProof/>
      </w:rPr>
      <w:pict w14:anchorId="25C48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906869" o:spid="_x0000_s2049" type="#_x0000_t136" alt="" style="position:absolute;left:0;text-align:left;margin-left:0;margin-top:0;width:494.9pt;height:164.9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4129"/>
    <w:multiLevelType w:val="hybridMultilevel"/>
    <w:tmpl w:val="4D5AEC74"/>
    <w:lvl w:ilvl="0" w:tplc="F73C435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8631DA"/>
    <w:multiLevelType w:val="hybridMultilevel"/>
    <w:tmpl w:val="7ED89D1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6F1D10"/>
    <w:multiLevelType w:val="hybridMultilevel"/>
    <w:tmpl w:val="5ABE9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CA5AF3"/>
    <w:multiLevelType w:val="hybridMultilevel"/>
    <w:tmpl w:val="DC180E22"/>
    <w:lvl w:ilvl="0" w:tplc="10090001">
      <w:start w:val="1"/>
      <w:numFmt w:val="bullet"/>
      <w:lvlText w:val=""/>
      <w:lvlJc w:val="left"/>
      <w:pPr>
        <w:ind w:left="962" w:hanging="360"/>
      </w:pPr>
      <w:rPr>
        <w:rFonts w:ascii="Symbol" w:hAnsi="Symbol" w:hint="default"/>
      </w:rPr>
    </w:lvl>
    <w:lvl w:ilvl="1" w:tplc="10090003" w:tentative="1">
      <w:start w:val="1"/>
      <w:numFmt w:val="bullet"/>
      <w:lvlText w:val="o"/>
      <w:lvlJc w:val="left"/>
      <w:pPr>
        <w:ind w:left="1682" w:hanging="360"/>
      </w:pPr>
      <w:rPr>
        <w:rFonts w:ascii="Courier New" w:hAnsi="Courier New" w:cs="Courier New" w:hint="default"/>
      </w:rPr>
    </w:lvl>
    <w:lvl w:ilvl="2" w:tplc="10090005" w:tentative="1">
      <w:start w:val="1"/>
      <w:numFmt w:val="bullet"/>
      <w:lvlText w:val=""/>
      <w:lvlJc w:val="left"/>
      <w:pPr>
        <w:ind w:left="2402" w:hanging="360"/>
      </w:pPr>
      <w:rPr>
        <w:rFonts w:ascii="Wingdings" w:hAnsi="Wingdings" w:hint="default"/>
      </w:rPr>
    </w:lvl>
    <w:lvl w:ilvl="3" w:tplc="10090001" w:tentative="1">
      <w:start w:val="1"/>
      <w:numFmt w:val="bullet"/>
      <w:lvlText w:val=""/>
      <w:lvlJc w:val="left"/>
      <w:pPr>
        <w:ind w:left="3122" w:hanging="360"/>
      </w:pPr>
      <w:rPr>
        <w:rFonts w:ascii="Symbol" w:hAnsi="Symbol" w:hint="default"/>
      </w:rPr>
    </w:lvl>
    <w:lvl w:ilvl="4" w:tplc="10090003" w:tentative="1">
      <w:start w:val="1"/>
      <w:numFmt w:val="bullet"/>
      <w:lvlText w:val="o"/>
      <w:lvlJc w:val="left"/>
      <w:pPr>
        <w:ind w:left="3842" w:hanging="360"/>
      </w:pPr>
      <w:rPr>
        <w:rFonts w:ascii="Courier New" w:hAnsi="Courier New" w:cs="Courier New" w:hint="default"/>
      </w:rPr>
    </w:lvl>
    <w:lvl w:ilvl="5" w:tplc="10090005" w:tentative="1">
      <w:start w:val="1"/>
      <w:numFmt w:val="bullet"/>
      <w:lvlText w:val=""/>
      <w:lvlJc w:val="left"/>
      <w:pPr>
        <w:ind w:left="4562" w:hanging="360"/>
      </w:pPr>
      <w:rPr>
        <w:rFonts w:ascii="Wingdings" w:hAnsi="Wingdings" w:hint="default"/>
      </w:rPr>
    </w:lvl>
    <w:lvl w:ilvl="6" w:tplc="10090001" w:tentative="1">
      <w:start w:val="1"/>
      <w:numFmt w:val="bullet"/>
      <w:lvlText w:val=""/>
      <w:lvlJc w:val="left"/>
      <w:pPr>
        <w:ind w:left="5282" w:hanging="360"/>
      </w:pPr>
      <w:rPr>
        <w:rFonts w:ascii="Symbol" w:hAnsi="Symbol" w:hint="default"/>
      </w:rPr>
    </w:lvl>
    <w:lvl w:ilvl="7" w:tplc="10090003" w:tentative="1">
      <w:start w:val="1"/>
      <w:numFmt w:val="bullet"/>
      <w:lvlText w:val="o"/>
      <w:lvlJc w:val="left"/>
      <w:pPr>
        <w:ind w:left="6002" w:hanging="360"/>
      </w:pPr>
      <w:rPr>
        <w:rFonts w:ascii="Courier New" w:hAnsi="Courier New" w:cs="Courier New" w:hint="default"/>
      </w:rPr>
    </w:lvl>
    <w:lvl w:ilvl="8" w:tplc="10090005" w:tentative="1">
      <w:start w:val="1"/>
      <w:numFmt w:val="bullet"/>
      <w:lvlText w:val=""/>
      <w:lvlJc w:val="left"/>
      <w:pPr>
        <w:ind w:left="6722" w:hanging="360"/>
      </w:pPr>
      <w:rPr>
        <w:rFonts w:ascii="Wingdings" w:hAnsi="Wingdings" w:hint="default"/>
      </w:rPr>
    </w:lvl>
  </w:abstractNum>
  <w:abstractNum w:abstractNumId="4" w15:restartNumberingAfterBreak="0">
    <w:nsid w:val="15BD34B7"/>
    <w:multiLevelType w:val="hybridMultilevel"/>
    <w:tmpl w:val="40883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BE0F2E"/>
    <w:multiLevelType w:val="hybridMultilevel"/>
    <w:tmpl w:val="2D325F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5A1F21"/>
    <w:multiLevelType w:val="hybridMultilevel"/>
    <w:tmpl w:val="E760F9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ED63395"/>
    <w:multiLevelType w:val="hybridMultilevel"/>
    <w:tmpl w:val="3EFEE3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407FBE"/>
    <w:multiLevelType w:val="hybridMultilevel"/>
    <w:tmpl w:val="3A2638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227A62"/>
    <w:multiLevelType w:val="hybridMultilevel"/>
    <w:tmpl w:val="6392345A"/>
    <w:lvl w:ilvl="0" w:tplc="AD5E694C">
      <w:start w:val="1"/>
      <w:numFmt w:val="bullet"/>
      <w:pStyle w:val="NormalBulleted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8322F"/>
    <w:multiLevelType w:val="hybridMultilevel"/>
    <w:tmpl w:val="CBB0C4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785C2B"/>
    <w:multiLevelType w:val="hybridMultilevel"/>
    <w:tmpl w:val="45B216D6"/>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2" w15:restartNumberingAfterBreak="0">
    <w:nsid w:val="2B10488C"/>
    <w:multiLevelType w:val="hybridMultilevel"/>
    <w:tmpl w:val="C27C9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EB2A8D"/>
    <w:multiLevelType w:val="hybridMultilevel"/>
    <w:tmpl w:val="269203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9B564F"/>
    <w:multiLevelType w:val="hybridMultilevel"/>
    <w:tmpl w:val="B4BC0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6D5CAB"/>
    <w:multiLevelType w:val="hybridMultilevel"/>
    <w:tmpl w:val="C8FAC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2147F6"/>
    <w:multiLevelType w:val="hybridMultilevel"/>
    <w:tmpl w:val="F9804696"/>
    <w:lvl w:ilvl="0" w:tplc="8FB24D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A71F7"/>
    <w:multiLevelType w:val="hybridMultilevel"/>
    <w:tmpl w:val="D06A32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4704F5"/>
    <w:multiLevelType w:val="hybridMultilevel"/>
    <w:tmpl w:val="98208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A5733D"/>
    <w:multiLevelType w:val="hybridMultilevel"/>
    <w:tmpl w:val="6616D31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3B27BE"/>
    <w:multiLevelType w:val="hybridMultilevel"/>
    <w:tmpl w:val="C8669BBE"/>
    <w:lvl w:ilvl="0" w:tplc="421CB33C">
      <w:start w:val="1"/>
      <w:numFmt w:val="decimal"/>
      <w:pStyle w:val="Numberbulleted1"/>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6590270"/>
    <w:multiLevelType w:val="hybridMultilevel"/>
    <w:tmpl w:val="62F49B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AF14C1"/>
    <w:multiLevelType w:val="hybridMultilevel"/>
    <w:tmpl w:val="DC982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44C40E1"/>
    <w:multiLevelType w:val="hybridMultilevel"/>
    <w:tmpl w:val="4DF42390"/>
    <w:lvl w:ilvl="0" w:tplc="10090001">
      <w:start w:val="1"/>
      <w:numFmt w:val="bullet"/>
      <w:lvlText w:val=""/>
      <w:lvlJc w:val="left"/>
      <w:pPr>
        <w:ind w:left="828" w:hanging="360"/>
      </w:pPr>
      <w:rPr>
        <w:rFonts w:ascii="Symbol" w:hAnsi="Symbol"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4" w15:restartNumberingAfterBreak="0">
    <w:nsid w:val="66C60EEC"/>
    <w:multiLevelType w:val="hybridMultilevel"/>
    <w:tmpl w:val="5A70F8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ADB2FAE"/>
    <w:multiLevelType w:val="hybridMultilevel"/>
    <w:tmpl w:val="A2621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427FC5"/>
    <w:multiLevelType w:val="hybridMultilevel"/>
    <w:tmpl w:val="E70C3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660428"/>
    <w:multiLevelType w:val="hybridMultilevel"/>
    <w:tmpl w:val="FBF6D2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360" w:hanging="360"/>
      </w:pPr>
      <w:rPr>
        <w:rFonts w:ascii="Courier New" w:hAnsi="Courier New" w:cs="Courier New" w:hint="default"/>
      </w:rPr>
    </w:lvl>
    <w:lvl w:ilvl="2" w:tplc="1A6C21C6">
      <w:start w:val="3"/>
      <w:numFmt w:val="bullet"/>
      <w:lvlText w:val="-"/>
      <w:lvlJc w:val="left"/>
      <w:pPr>
        <w:ind w:left="2160" w:hanging="360"/>
      </w:pPr>
      <w:rPr>
        <w:rFonts w:ascii="Calibri" w:eastAsiaTheme="minorHAnsi" w:hAnsi="Calibri" w:cs="Calibri" w:hint="default"/>
        <w:b w:val="0"/>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3A03D3"/>
    <w:multiLevelType w:val="hybridMultilevel"/>
    <w:tmpl w:val="907EC8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2"/>
  </w:num>
  <w:num w:numId="4">
    <w:abstractNumId w:val="5"/>
  </w:num>
  <w:num w:numId="5">
    <w:abstractNumId w:val="1"/>
  </w:num>
  <w:num w:numId="6">
    <w:abstractNumId w:val="6"/>
  </w:num>
  <w:num w:numId="7">
    <w:abstractNumId w:val="11"/>
  </w:num>
  <w:num w:numId="8">
    <w:abstractNumId w:val="12"/>
  </w:num>
  <w:num w:numId="9">
    <w:abstractNumId w:val="19"/>
  </w:num>
  <w:num w:numId="10">
    <w:abstractNumId w:val="24"/>
  </w:num>
  <w:num w:numId="11">
    <w:abstractNumId w:val="4"/>
  </w:num>
  <w:num w:numId="12">
    <w:abstractNumId w:val="18"/>
  </w:num>
  <w:num w:numId="13">
    <w:abstractNumId w:val="2"/>
  </w:num>
  <w:num w:numId="14">
    <w:abstractNumId w:val="21"/>
  </w:num>
  <w:num w:numId="15">
    <w:abstractNumId w:val="28"/>
  </w:num>
  <w:num w:numId="16">
    <w:abstractNumId w:val="27"/>
  </w:num>
  <w:num w:numId="17">
    <w:abstractNumId w:val="7"/>
  </w:num>
  <w:num w:numId="18">
    <w:abstractNumId w:val="23"/>
  </w:num>
  <w:num w:numId="19">
    <w:abstractNumId w:val="3"/>
  </w:num>
  <w:num w:numId="20">
    <w:abstractNumId w:val="14"/>
  </w:num>
  <w:num w:numId="21">
    <w:abstractNumId w:val="8"/>
  </w:num>
  <w:num w:numId="22">
    <w:abstractNumId w:val="15"/>
  </w:num>
  <w:num w:numId="23">
    <w:abstractNumId w:val="17"/>
  </w:num>
  <w:num w:numId="24">
    <w:abstractNumId w:val="0"/>
  </w:num>
  <w:num w:numId="25">
    <w:abstractNumId w:val="10"/>
  </w:num>
  <w:num w:numId="26">
    <w:abstractNumId w:val="20"/>
  </w:num>
  <w:num w:numId="27">
    <w:abstractNumId w:val="25"/>
  </w:num>
  <w:num w:numId="28">
    <w:abstractNumId w:val="9"/>
  </w:num>
  <w:num w:numId="29">
    <w:abstractNumId w:val="20"/>
    <w:lvlOverride w:ilvl="0">
      <w:startOverride w:val="1"/>
    </w:lvlOverride>
  </w:num>
  <w:num w:numId="30">
    <w:abstractNumId w:val="20"/>
    <w:lvlOverride w:ilvl="0">
      <w:startOverride w:val="1"/>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B2"/>
    <w:rsid w:val="00001AE6"/>
    <w:rsid w:val="000039CA"/>
    <w:rsid w:val="00004B49"/>
    <w:rsid w:val="000078AC"/>
    <w:rsid w:val="00007A04"/>
    <w:rsid w:val="00011CB4"/>
    <w:rsid w:val="000123A8"/>
    <w:rsid w:val="00015D7D"/>
    <w:rsid w:val="00021548"/>
    <w:rsid w:val="00026608"/>
    <w:rsid w:val="000268EC"/>
    <w:rsid w:val="00032512"/>
    <w:rsid w:val="0003286D"/>
    <w:rsid w:val="00032BD0"/>
    <w:rsid w:val="00033E9F"/>
    <w:rsid w:val="00035BF0"/>
    <w:rsid w:val="00036899"/>
    <w:rsid w:val="0004253F"/>
    <w:rsid w:val="00043183"/>
    <w:rsid w:val="0005053F"/>
    <w:rsid w:val="00052F2F"/>
    <w:rsid w:val="00053F28"/>
    <w:rsid w:val="000563FE"/>
    <w:rsid w:val="00060A33"/>
    <w:rsid w:val="00062C4D"/>
    <w:rsid w:val="000632EA"/>
    <w:rsid w:val="00063BED"/>
    <w:rsid w:val="00070E21"/>
    <w:rsid w:val="0007107E"/>
    <w:rsid w:val="00071FFB"/>
    <w:rsid w:val="00072320"/>
    <w:rsid w:val="00073285"/>
    <w:rsid w:val="000750EF"/>
    <w:rsid w:val="00081EF2"/>
    <w:rsid w:val="000820E5"/>
    <w:rsid w:val="00082DC0"/>
    <w:rsid w:val="0008530C"/>
    <w:rsid w:val="00087C34"/>
    <w:rsid w:val="000920DB"/>
    <w:rsid w:val="000928D3"/>
    <w:rsid w:val="00093095"/>
    <w:rsid w:val="00095945"/>
    <w:rsid w:val="00097131"/>
    <w:rsid w:val="000A0F89"/>
    <w:rsid w:val="000A18A2"/>
    <w:rsid w:val="000A2705"/>
    <w:rsid w:val="000A2D8B"/>
    <w:rsid w:val="000A31E6"/>
    <w:rsid w:val="000A337C"/>
    <w:rsid w:val="000A4171"/>
    <w:rsid w:val="000A646C"/>
    <w:rsid w:val="000A79DC"/>
    <w:rsid w:val="000B19DF"/>
    <w:rsid w:val="000B4257"/>
    <w:rsid w:val="000B4F06"/>
    <w:rsid w:val="000B6067"/>
    <w:rsid w:val="000C1440"/>
    <w:rsid w:val="000C4B7C"/>
    <w:rsid w:val="000D078F"/>
    <w:rsid w:val="000D0F55"/>
    <w:rsid w:val="000D1EF3"/>
    <w:rsid w:val="000D256F"/>
    <w:rsid w:val="000E11C1"/>
    <w:rsid w:val="000E21C2"/>
    <w:rsid w:val="000E226B"/>
    <w:rsid w:val="000E29B4"/>
    <w:rsid w:val="000E5799"/>
    <w:rsid w:val="000F047A"/>
    <w:rsid w:val="000F10DE"/>
    <w:rsid w:val="000F4E2F"/>
    <w:rsid w:val="000F52C4"/>
    <w:rsid w:val="000F5889"/>
    <w:rsid w:val="0010010F"/>
    <w:rsid w:val="0010111A"/>
    <w:rsid w:val="00106297"/>
    <w:rsid w:val="00110524"/>
    <w:rsid w:val="00113DF8"/>
    <w:rsid w:val="001157E2"/>
    <w:rsid w:val="001207E7"/>
    <w:rsid w:val="00121E58"/>
    <w:rsid w:val="00123F7F"/>
    <w:rsid w:val="00134519"/>
    <w:rsid w:val="001364E1"/>
    <w:rsid w:val="00142303"/>
    <w:rsid w:val="00145CD6"/>
    <w:rsid w:val="00150581"/>
    <w:rsid w:val="00152B8A"/>
    <w:rsid w:val="00153683"/>
    <w:rsid w:val="00153ED8"/>
    <w:rsid w:val="001552C8"/>
    <w:rsid w:val="00155B94"/>
    <w:rsid w:val="00157565"/>
    <w:rsid w:val="0016155A"/>
    <w:rsid w:val="0016247B"/>
    <w:rsid w:val="0016546A"/>
    <w:rsid w:val="00171BA4"/>
    <w:rsid w:val="00172BFB"/>
    <w:rsid w:val="0017552A"/>
    <w:rsid w:val="0017759E"/>
    <w:rsid w:val="0017774B"/>
    <w:rsid w:val="00177B6F"/>
    <w:rsid w:val="00181FDD"/>
    <w:rsid w:val="001822BD"/>
    <w:rsid w:val="00191DCD"/>
    <w:rsid w:val="00192E91"/>
    <w:rsid w:val="00194D25"/>
    <w:rsid w:val="00195455"/>
    <w:rsid w:val="00196C09"/>
    <w:rsid w:val="001A002C"/>
    <w:rsid w:val="001A0537"/>
    <w:rsid w:val="001A2498"/>
    <w:rsid w:val="001A3C84"/>
    <w:rsid w:val="001B1866"/>
    <w:rsid w:val="001B30D2"/>
    <w:rsid w:val="001B3567"/>
    <w:rsid w:val="001B488F"/>
    <w:rsid w:val="001B5F79"/>
    <w:rsid w:val="001B63AB"/>
    <w:rsid w:val="001B6872"/>
    <w:rsid w:val="001C1916"/>
    <w:rsid w:val="001C2181"/>
    <w:rsid w:val="001C2879"/>
    <w:rsid w:val="001D122E"/>
    <w:rsid w:val="001D6513"/>
    <w:rsid w:val="001E03EB"/>
    <w:rsid w:val="001E09BC"/>
    <w:rsid w:val="001E0FD0"/>
    <w:rsid w:val="001E1677"/>
    <w:rsid w:val="001E1716"/>
    <w:rsid w:val="001E4E21"/>
    <w:rsid w:val="001E5805"/>
    <w:rsid w:val="001E6FF4"/>
    <w:rsid w:val="001E7C4E"/>
    <w:rsid w:val="001F2EAB"/>
    <w:rsid w:val="001F75C2"/>
    <w:rsid w:val="002025B4"/>
    <w:rsid w:val="002053A8"/>
    <w:rsid w:val="002079C6"/>
    <w:rsid w:val="00210130"/>
    <w:rsid w:val="00210FB8"/>
    <w:rsid w:val="002122D1"/>
    <w:rsid w:val="00212B8E"/>
    <w:rsid w:val="00212F41"/>
    <w:rsid w:val="00214540"/>
    <w:rsid w:val="00216ECC"/>
    <w:rsid w:val="0021725C"/>
    <w:rsid w:val="00217584"/>
    <w:rsid w:val="00221062"/>
    <w:rsid w:val="00222FE2"/>
    <w:rsid w:val="00225C96"/>
    <w:rsid w:val="00227AA1"/>
    <w:rsid w:val="00230A9D"/>
    <w:rsid w:val="002344BA"/>
    <w:rsid w:val="00236106"/>
    <w:rsid w:val="0023672C"/>
    <w:rsid w:val="00240E25"/>
    <w:rsid w:val="00241C92"/>
    <w:rsid w:val="002438EB"/>
    <w:rsid w:val="002443E1"/>
    <w:rsid w:val="00245295"/>
    <w:rsid w:val="00250B3E"/>
    <w:rsid w:val="002549F9"/>
    <w:rsid w:val="002576F4"/>
    <w:rsid w:val="0026263B"/>
    <w:rsid w:val="002709D7"/>
    <w:rsid w:val="002738A2"/>
    <w:rsid w:val="002779C5"/>
    <w:rsid w:val="0028193F"/>
    <w:rsid w:val="00284472"/>
    <w:rsid w:val="00286CC2"/>
    <w:rsid w:val="00292135"/>
    <w:rsid w:val="00292AE4"/>
    <w:rsid w:val="00292DAE"/>
    <w:rsid w:val="0029395E"/>
    <w:rsid w:val="00295066"/>
    <w:rsid w:val="002966C2"/>
    <w:rsid w:val="002A6C2A"/>
    <w:rsid w:val="002B407E"/>
    <w:rsid w:val="002B5201"/>
    <w:rsid w:val="002B54DF"/>
    <w:rsid w:val="002B5D13"/>
    <w:rsid w:val="002B6047"/>
    <w:rsid w:val="002C0F73"/>
    <w:rsid w:val="002C3702"/>
    <w:rsid w:val="002C5233"/>
    <w:rsid w:val="002C52EE"/>
    <w:rsid w:val="002C5DD6"/>
    <w:rsid w:val="002D3849"/>
    <w:rsid w:val="002D5E86"/>
    <w:rsid w:val="002D660B"/>
    <w:rsid w:val="002E2E20"/>
    <w:rsid w:val="002E3667"/>
    <w:rsid w:val="002E564C"/>
    <w:rsid w:val="002F79F8"/>
    <w:rsid w:val="00303A9C"/>
    <w:rsid w:val="003056FB"/>
    <w:rsid w:val="00306072"/>
    <w:rsid w:val="00310A03"/>
    <w:rsid w:val="00316835"/>
    <w:rsid w:val="0031745D"/>
    <w:rsid w:val="003220C3"/>
    <w:rsid w:val="00331589"/>
    <w:rsid w:val="00332187"/>
    <w:rsid w:val="00333A6F"/>
    <w:rsid w:val="003364AB"/>
    <w:rsid w:val="003371DC"/>
    <w:rsid w:val="00337EA3"/>
    <w:rsid w:val="00340EDF"/>
    <w:rsid w:val="0034137F"/>
    <w:rsid w:val="0034148B"/>
    <w:rsid w:val="003440D0"/>
    <w:rsid w:val="00346C0D"/>
    <w:rsid w:val="003533C2"/>
    <w:rsid w:val="00353C96"/>
    <w:rsid w:val="003563DF"/>
    <w:rsid w:val="00356E28"/>
    <w:rsid w:val="00373457"/>
    <w:rsid w:val="00375878"/>
    <w:rsid w:val="00380C72"/>
    <w:rsid w:val="0038155F"/>
    <w:rsid w:val="003869A2"/>
    <w:rsid w:val="003906ED"/>
    <w:rsid w:val="003914FB"/>
    <w:rsid w:val="0039192B"/>
    <w:rsid w:val="003A1160"/>
    <w:rsid w:val="003A4E3F"/>
    <w:rsid w:val="003A6EF5"/>
    <w:rsid w:val="003A7663"/>
    <w:rsid w:val="003B5727"/>
    <w:rsid w:val="003C2861"/>
    <w:rsid w:val="003C5994"/>
    <w:rsid w:val="003C7546"/>
    <w:rsid w:val="003D0283"/>
    <w:rsid w:val="003D42AE"/>
    <w:rsid w:val="003D57B4"/>
    <w:rsid w:val="003E417C"/>
    <w:rsid w:val="003E482B"/>
    <w:rsid w:val="003E4EC1"/>
    <w:rsid w:val="003E5A79"/>
    <w:rsid w:val="003E5C5A"/>
    <w:rsid w:val="003E60AF"/>
    <w:rsid w:val="003F18D2"/>
    <w:rsid w:val="003F37FB"/>
    <w:rsid w:val="003F3ED3"/>
    <w:rsid w:val="003F4D51"/>
    <w:rsid w:val="003F5108"/>
    <w:rsid w:val="003F5736"/>
    <w:rsid w:val="003F5B2D"/>
    <w:rsid w:val="003F5BBF"/>
    <w:rsid w:val="003F661C"/>
    <w:rsid w:val="00400BBC"/>
    <w:rsid w:val="00400CFB"/>
    <w:rsid w:val="004017C2"/>
    <w:rsid w:val="004061A2"/>
    <w:rsid w:val="0040715B"/>
    <w:rsid w:val="00407212"/>
    <w:rsid w:val="004148F9"/>
    <w:rsid w:val="004151E7"/>
    <w:rsid w:val="00421CD4"/>
    <w:rsid w:val="00422F57"/>
    <w:rsid w:val="0042515F"/>
    <w:rsid w:val="0043018A"/>
    <w:rsid w:val="00430E04"/>
    <w:rsid w:val="004324DD"/>
    <w:rsid w:val="00436C82"/>
    <w:rsid w:val="00440513"/>
    <w:rsid w:val="00444CC4"/>
    <w:rsid w:val="00446E59"/>
    <w:rsid w:val="0045495A"/>
    <w:rsid w:val="0045653E"/>
    <w:rsid w:val="0045754D"/>
    <w:rsid w:val="004575F3"/>
    <w:rsid w:val="00457CD2"/>
    <w:rsid w:val="00461ABA"/>
    <w:rsid w:val="00470074"/>
    <w:rsid w:val="0047017F"/>
    <w:rsid w:val="00471245"/>
    <w:rsid w:val="00472638"/>
    <w:rsid w:val="00472D49"/>
    <w:rsid w:val="00473C7F"/>
    <w:rsid w:val="00473C9C"/>
    <w:rsid w:val="004742DF"/>
    <w:rsid w:val="00475952"/>
    <w:rsid w:val="00476DB9"/>
    <w:rsid w:val="00477487"/>
    <w:rsid w:val="004808FE"/>
    <w:rsid w:val="00484BC3"/>
    <w:rsid w:val="00484C59"/>
    <w:rsid w:val="004854C7"/>
    <w:rsid w:val="00486906"/>
    <w:rsid w:val="00491F67"/>
    <w:rsid w:val="00495A26"/>
    <w:rsid w:val="004A05A7"/>
    <w:rsid w:val="004A0AF2"/>
    <w:rsid w:val="004A2465"/>
    <w:rsid w:val="004A7A9E"/>
    <w:rsid w:val="004B1861"/>
    <w:rsid w:val="004B214C"/>
    <w:rsid w:val="004B5977"/>
    <w:rsid w:val="004B5FDB"/>
    <w:rsid w:val="004B7098"/>
    <w:rsid w:val="004C3205"/>
    <w:rsid w:val="004C3B1D"/>
    <w:rsid w:val="004C41FE"/>
    <w:rsid w:val="004C4F1E"/>
    <w:rsid w:val="004C50DE"/>
    <w:rsid w:val="004D194F"/>
    <w:rsid w:val="004D2A23"/>
    <w:rsid w:val="004D3C90"/>
    <w:rsid w:val="004D594C"/>
    <w:rsid w:val="004D65CD"/>
    <w:rsid w:val="004E03BC"/>
    <w:rsid w:val="004E0F2A"/>
    <w:rsid w:val="004E3016"/>
    <w:rsid w:val="004E6785"/>
    <w:rsid w:val="004F1411"/>
    <w:rsid w:val="004F184A"/>
    <w:rsid w:val="00502E9A"/>
    <w:rsid w:val="0050341C"/>
    <w:rsid w:val="0050372B"/>
    <w:rsid w:val="00504DD1"/>
    <w:rsid w:val="00505885"/>
    <w:rsid w:val="005064C3"/>
    <w:rsid w:val="00507388"/>
    <w:rsid w:val="0051212A"/>
    <w:rsid w:val="00514F67"/>
    <w:rsid w:val="005224B2"/>
    <w:rsid w:val="00522C46"/>
    <w:rsid w:val="005246D5"/>
    <w:rsid w:val="005260B8"/>
    <w:rsid w:val="00530D8C"/>
    <w:rsid w:val="00533C5C"/>
    <w:rsid w:val="005358D1"/>
    <w:rsid w:val="00543539"/>
    <w:rsid w:val="005445BF"/>
    <w:rsid w:val="00544B75"/>
    <w:rsid w:val="00544F3C"/>
    <w:rsid w:val="0054716D"/>
    <w:rsid w:val="00547A62"/>
    <w:rsid w:val="00551D0B"/>
    <w:rsid w:val="0055464A"/>
    <w:rsid w:val="0056364C"/>
    <w:rsid w:val="00567272"/>
    <w:rsid w:val="005676E6"/>
    <w:rsid w:val="00567F7E"/>
    <w:rsid w:val="0057252C"/>
    <w:rsid w:val="00573AA7"/>
    <w:rsid w:val="00581C92"/>
    <w:rsid w:val="00582344"/>
    <w:rsid w:val="00582DD2"/>
    <w:rsid w:val="005A2602"/>
    <w:rsid w:val="005A2720"/>
    <w:rsid w:val="005A3332"/>
    <w:rsid w:val="005A4AE6"/>
    <w:rsid w:val="005A6536"/>
    <w:rsid w:val="005B05B5"/>
    <w:rsid w:val="005B099A"/>
    <w:rsid w:val="005B1EF5"/>
    <w:rsid w:val="005B3594"/>
    <w:rsid w:val="005B3CD3"/>
    <w:rsid w:val="005B4405"/>
    <w:rsid w:val="005B4AEE"/>
    <w:rsid w:val="005B4E06"/>
    <w:rsid w:val="005C1569"/>
    <w:rsid w:val="005C39DD"/>
    <w:rsid w:val="005C3AFA"/>
    <w:rsid w:val="005C4F68"/>
    <w:rsid w:val="005D20AB"/>
    <w:rsid w:val="005D25E2"/>
    <w:rsid w:val="005D28AB"/>
    <w:rsid w:val="005E15B4"/>
    <w:rsid w:val="005E2147"/>
    <w:rsid w:val="005E2925"/>
    <w:rsid w:val="005E755E"/>
    <w:rsid w:val="005F04A2"/>
    <w:rsid w:val="005F0E00"/>
    <w:rsid w:val="005F4328"/>
    <w:rsid w:val="0060033B"/>
    <w:rsid w:val="0060149F"/>
    <w:rsid w:val="006071F7"/>
    <w:rsid w:val="00610B38"/>
    <w:rsid w:val="00611F90"/>
    <w:rsid w:val="0061315D"/>
    <w:rsid w:val="00615DC4"/>
    <w:rsid w:val="006166D4"/>
    <w:rsid w:val="00616958"/>
    <w:rsid w:val="00616F13"/>
    <w:rsid w:val="0061753D"/>
    <w:rsid w:val="006302EF"/>
    <w:rsid w:val="00631E54"/>
    <w:rsid w:val="0063696C"/>
    <w:rsid w:val="006403FA"/>
    <w:rsid w:val="00647B87"/>
    <w:rsid w:val="0065154B"/>
    <w:rsid w:val="00651CF7"/>
    <w:rsid w:val="006576DF"/>
    <w:rsid w:val="00657E3B"/>
    <w:rsid w:val="00661CDC"/>
    <w:rsid w:val="006629B3"/>
    <w:rsid w:val="00662F73"/>
    <w:rsid w:val="0066614C"/>
    <w:rsid w:val="006668F4"/>
    <w:rsid w:val="0066781C"/>
    <w:rsid w:val="00671A77"/>
    <w:rsid w:val="00672A9E"/>
    <w:rsid w:val="006765A1"/>
    <w:rsid w:val="00677E8C"/>
    <w:rsid w:val="00682AD7"/>
    <w:rsid w:val="00692579"/>
    <w:rsid w:val="00692AB2"/>
    <w:rsid w:val="00696539"/>
    <w:rsid w:val="006A2AFE"/>
    <w:rsid w:val="006A2C1C"/>
    <w:rsid w:val="006A4467"/>
    <w:rsid w:val="006A64C1"/>
    <w:rsid w:val="006A6F38"/>
    <w:rsid w:val="006A701E"/>
    <w:rsid w:val="006B039B"/>
    <w:rsid w:val="006B0767"/>
    <w:rsid w:val="006B1164"/>
    <w:rsid w:val="006B2585"/>
    <w:rsid w:val="006B28C8"/>
    <w:rsid w:val="006B2E78"/>
    <w:rsid w:val="006B3EDA"/>
    <w:rsid w:val="006B4844"/>
    <w:rsid w:val="006B60D1"/>
    <w:rsid w:val="006B7796"/>
    <w:rsid w:val="006C0CA7"/>
    <w:rsid w:val="006C207F"/>
    <w:rsid w:val="006C6277"/>
    <w:rsid w:val="006C6E5D"/>
    <w:rsid w:val="006C764F"/>
    <w:rsid w:val="006E40DE"/>
    <w:rsid w:val="006E5FF3"/>
    <w:rsid w:val="006E72D9"/>
    <w:rsid w:val="006F25E4"/>
    <w:rsid w:val="006F3040"/>
    <w:rsid w:val="006F4BC6"/>
    <w:rsid w:val="006F5280"/>
    <w:rsid w:val="006F53CA"/>
    <w:rsid w:val="006F63A5"/>
    <w:rsid w:val="006F66EC"/>
    <w:rsid w:val="007006DB"/>
    <w:rsid w:val="00700B6D"/>
    <w:rsid w:val="0070143F"/>
    <w:rsid w:val="00703854"/>
    <w:rsid w:val="00705A94"/>
    <w:rsid w:val="00706E98"/>
    <w:rsid w:val="00707427"/>
    <w:rsid w:val="0070786A"/>
    <w:rsid w:val="0071013E"/>
    <w:rsid w:val="00710FFC"/>
    <w:rsid w:val="0071499B"/>
    <w:rsid w:val="00714F6D"/>
    <w:rsid w:val="00715D37"/>
    <w:rsid w:val="007169E5"/>
    <w:rsid w:val="007212F7"/>
    <w:rsid w:val="007270A1"/>
    <w:rsid w:val="0073115F"/>
    <w:rsid w:val="007346D8"/>
    <w:rsid w:val="007364A5"/>
    <w:rsid w:val="007368A4"/>
    <w:rsid w:val="0074029E"/>
    <w:rsid w:val="00741218"/>
    <w:rsid w:val="00743173"/>
    <w:rsid w:val="00750ADB"/>
    <w:rsid w:val="0075142B"/>
    <w:rsid w:val="0075411A"/>
    <w:rsid w:val="00756083"/>
    <w:rsid w:val="0076254F"/>
    <w:rsid w:val="007667AF"/>
    <w:rsid w:val="0076690D"/>
    <w:rsid w:val="00772487"/>
    <w:rsid w:val="00776D49"/>
    <w:rsid w:val="0077795E"/>
    <w:rsid w:val="00777FEB"/>
    <w:rsid w:val="00780033"/>
    <w:rsid w:val="00786BC2"/>
    <w:rsid w:val="00790C7A"/>
    <w:rsid w:val="00792DB9"/>
    <w:rsid w:val="00795E6A"/>
    <w:rsid w:val="00797F24"/>
    <w:rsid w:val="007A0E1C"/>
    <w:rsid w:val="007A607D"/>
    <w:rsid w:val="007A6AEE"/>
    <w:rsid w:val="007A7A27"/>
    <w:rsid w:val="007B2881"/>
    <w:rsid w:val="007B354D"/>
    <w:rsid w:val="007C5D94"/>
    <w:rsid w:val="007C5E00"/>
    <w:rsid w:val="007C6AF9"/>
    <w:rsid w:val="007D028B"/>
    <w:rsid w:val="007D55E8"/>
    <w:rsid w:val="007D79D7"/>
    <w:rsid w:val="007E7E8F"/>
    <w:rsid w:val="007F52B4"/>
    <w:rsid w:val="0080337A"/>
    <w:rsid w:val="008033F6"/>
    <w:rsid w:val="00805146"/>
    <w:rsid w:val="00805CB1"/>
    <w:rsid w:val="00811B10"/>
    <w:rsid w:val="00813533"/>
    <w:rsid w:val="00814C2E"/>
    <w:rsid w:val="00815FE9"/>
    <w:rsid w:val="0081615F"/>
    <w:rsid w:val="00817608"/>
    <w:rsid w:val="008240EB"/>
    <w:rsid w:val="0082447A"/>
    <w:rsid w:val="0082486C"/>
    <w:rsid w:val="00826D0C"/>
    <w:rsid w:val="00826F78"/>
    <w:rsid w:val="00827CCF"/>
    <w:rsid w:val="00831FA8"/>
    <w:rsid w:val="0083306D"/>
    <w:rsid w:val="0083475D"/>
    <w:rsid w:val="00836948"/>
    <w:rsid w:val="00840C97"/>
    <w:rsid w:val="00844438"/>
    <w:rsid w:val="008446E8"/>
    <w:rsid w:val="00846347"/>
    <w:rsid w:val="008467D5"/>
    <w:rsid w:val="008468CB"/>
    <w:rsid w:val="0085062B"/>
    <w:rsid w:val="00853A3D"/>
    <w:rsid w:val="00853D02"/>
    <w:rsid w:val="0085574A"/>
    <w:rsid w:val="00861D04"/>
    <w:rsid w:val="0086282A"/>
    <w:rsid w:val="00862E5A"/>
    <w:rsid w:val="00863E3A"/>
    <w:rsid w:val="00864462"/>
    <w:rsid w:val="00864818"/>
    <w:rsid w:val="0087117F"/>
    <w:rsid w:val="008724B7"/>
    <w:rsid w:val="008750B8"/>
    <w:rsid w:val="00875B84"/>
    <w:rsid w:val="00875C1D"/>
    <w:rsid w:val="00877929"/>
    <w:rsid w:val="0088350E"/>
    <w:rsid w:val="00886342"/>
    <w:rsid w:val="00886D02"/>
    <w:rsid w:val="0089023A"/>
    <w:rsid w:val="00890A04"/>
    <w:rsid w:val="00890C4B"/>
    <w:rsid w:val="00892209"/>
    <w:rsid w:val="00894428"/>
    <w:rsid w:val="00894C8A"/>
    <w:rsid w:val="00895CD0"/>
    <w:rsid w:val="008A0B46"/>
    <w:rsid w:val="008A19E2"/>
    <w:rsid w:val="008A4F7D"/>
    <w:rsid w:val="008A646C"/>
    <w:rsid w:val="008A64A8"/>
    <w:rsid w:val="008B0338"/>
    <w:rsid w:val="008B3697"/>
    <w:rsid w:val="008B3B87"/>
    <w:rsid w:val="008C7741"/>
    <w:rsid w:val="008D4BD7"/>
    <w:rsid w:val="008D6452"/>
    <w:rsid w:val="008E0E38"/>
    <w:rsid w:val="008E1B14"/>
    <w:rsid w:val="008E34C7"/>
    <w:rsid w:val="008E4694"/>
    <w:rsid w:val="008E634C"/>
    <w:rsid w:val="008F14BD"/>
    <w:rsid w:val="008F3F6F"/>
    <w:rsid w:val="0090056A"/>
    <w:rsid w:val="00901A58"/>
    <w:rsid w:val="009049DA"/>
    <w:rsid w:val="00904FDB"/>
    <w:rsid w:val="009110D6"/>
    <w:rsid w:val="00911DA7"/>
    <w:rsid w:val="0091220D"/>
    <w:rsid w:val="0091245F"/>
    <w:rsid w:val="00912EBD"/>
    <w:rsid w:val="009156B0"/>
    <w:rsid w:val="00917AEB"/>
    <w:rsid w:val="009217B2"/>
    <w:rsid w:val="00923D0A"/>
    <w:rsid w:val="00927DF8"/>
    <w:rsid w:val="0093046F"/>
    <w:rsid w:val="009305C0"/>
    <w:rsid w:val="00930950"/>
    <w:rsid w:val="00931767"/>
    <w:rsid w:val="00932C2D"/>
    <w:rsid w:val="00933A99"/>
    <w:rsid w:val="00933C30"/>
    <w:rsid w:val="00942D53"/>
    <w:rsid w:val="009436A2"/>
    <w:rsid w:val="0094582E"/>
    <w:rsid w:val="009479BB"/>
    <w:rsid w:val="00954670"/>
    <w:rsid w:val="00956C6A"/>
    <w:rsid w:val="009570F4"/>
    <w:rsid w:val="00957EB9"/>
    <w:rsid w:val="00963AF6"/>
    <w:rsid w:val="00970415"/>
    <w:rsid w:val="00974C19"/>
    <w:rsid w:val="0097582A"/>
    <w:rsid w:val="009827B6"/>
    <w:rsid w:val="00985169"/>
    <w:rsid w:val="00986619"/>
    <w:rsid w:val="0098765D"/>
    <w:rsid w:val="0099011C"/>
    <w:rsid w:val="0099064B"/>
    <w:rsid w:val="00992EB9"/>
    <w:rsid w:val="0099354A"/>
    <w:rsid w:val="00994D28"/>
    <w:rsid w:val="00996BB8"/>
    <w:rsid w:val="009A08C1"/>
    <w:rsid w:val="009A4B4B"/>
    <w:rsid w:val="009A4C93"/>
    <w:rsid w:val="009A7D9A"/>
    <w:rsid w:val="009B077A"/>
    <w:rsid w:val="009B45B7"/>
    <w:rsid w:val="009B551C"/>
    <w:rsid w:val="009B64A5"/>
    <w:rsid w:val="009B6787"/>
    <w:rsid w:val="009C3DE0"/>
    <w:rsid w:val="009C4843"/>
    <w:rsid w:val="009C513E"/>
    <w:rsid w:val="009C750E"/>
    <w:rsid w:val="009D1EA9"/>
    <w:rsid w:val="009D39C3"/>
    <w:rsid w:val="009D5487"/>
    <w:rsid w:val="009D6DAE"/>
    <w:rsid w:val="009E089D"/>
    <w:rsid w:val="009E5025"/>
    <w:rsid w:val="009E5902"/>
    <w:rsid w:val="009E643F"/>
    <w:rsid w:val="009F1363"/>
    <w:rsid w:val="009F3F05"/>
    <w:rsid w:val="009F595B"/>
    <w:rsid w:val="00A05E9A"/>
    <w:rsid w:val="00A05FE5"/>
    <w:rsid w:val="00A111EE"/>
    <w:rsid w:val="00A1291A"/>
    <w:rsid w:val="00A13371"/>
    <w:rsid w:val="00A14E6C"/>
    <w:rsid w:val="00A150FF"/>
    <w:rsid w:val="00A1595F"/>
    <w:rsid w:val="00A15B4C"/>
    <w:rsid w:val="00A168FF"/>
    <w:rsid w:val="00A20337"/>
    <w:rsid w:val="00A22E7C"/>
    <w:rsid w:val="00A23B0C"/>
    <w:rsid w:val="00A24CE8"/>
    <w:rsid w:val="00A25E41"/>
    <w:rsid w:val="00A26DE3"/>
    <w:rsid w:val="00A30348"/>
    <w:rsid w:val="00A332EC"/>
    <w:rsid w:val="00A34046"/>
    <w:rsid w:val="00A3502C"/>
    <w:rsid w:val="00A358FA"/>
    <w:rsid w:val="00A36D6E"/>
    <w:rsid w:val="00A37CAF"/>
    <w:rsid w:val="00A403DC"/>
    <w:rsid w:val="00A40957"/>
    <w:rsid w:val="00A4115A"/>
    <w:rsid w:val="00A43A40"/>
    <w:rsid w:val="00A45E64"/>
    <w:rsid w:val="00A467CF"/>
    <w:rsid w:val="00A50F7C"/>
    <w:rsid w:val="00A51611"/>
    <w:rsid w:val="00A524F9"/>
    <w:rsid w:val="00A52A18"/>
    <w:rsid w:val="00A5407D"/>
    <w:rsid w:val="00A56B24"/>
    <w:rsid w:val="00A60FC6"/>
    <w:rsid w:val="00A63B8F"/>
    <w:rsid w:val="00A661B3"/>
    <w:rsid w:val="00A671F7"/>
    <w:rsid w:val="00A72202"/>
    <w:rsid w:val="00A75D5E"/>
    <w:rsid w:val="00A809DB"/>
    <w:rsid w:val="00A80F1A"/>
    <w:rsid w:val="00A82E6C"/>
    <w:rsid w:val="00A83BD8"/>
    <w:rsid w:val="00A858B1"/>
    <w:rsid w:val="00A85967"/>
    <w:rsid w:val="00A873DF"/>
    <w:rsid w:val="00A915E1"/>
    <w:rsid w:val="00A919F8"/>
    <w:rsid w:val="00A91B11"/>
    <w:rsid w:val="00A96625"/>
    <w:rsid w:val="00A97252"/>
    <w:rsid w:val="00A97B21"/>
    <w:rsid w:val="00AA1385"/>
    <w:rsid w:val="00AA6D37"/>
    <w:rsid w:val="00AB2D88"/>
    <w:rsid w:val="00AB40FC"/>
    <w:rsid w:val="00AB5F9C"/>
    <w:rsid w:val="00AB663C"/>
    <w:rsid w:val="00AB6739"/>
    <w:rsid w:val="00AC2A6A"/>
    <w:rsid w:val="00AC52D1"/>
    <w:rsid w:val="00AC7BAB"/>
    <w:rsid w:val="00AD1D29"/>
    <w:rsid w:val="00AD5A51"/>
    <w:rsid w:val="00AD6CF6"/>
    <w:rsid w:val="00AE0049"/>
    <w:rsid w:val="00AE03F0"/>
    <w:rsid w:val="00AE05CB"/>
    <w:rsid w:val="00AE07E9"/>
    <w:rsid w:val="00AE08AD"/>
    <w:rsid w:val="00AE160B"/>
    <w:rsid w:val="00AE1B40"/>
    <w:rsid w:val="00AE2462"/>
    <w:rsid w:val="00AE5538"/>
    <w:rsid w:val="00AE7330"/>
    <w:rsid w:val="00AF074F"/>
    <w:rsid w:val="00AF0E3A"/>
    <w:rsid w:val="00AF1188"/>
    <w:rsid w:val="00AF19A5"/>
    <w:rsid w:val="00AF4A71"/>
    <w:rsid w:val="00AF6C70"/>
    <w:rsid w:val="00B012D6"/>
    <w:rsid w:val="00B02D71"/>
    <w:rsid w:val="00B036F3"/>
    <w:rsid w:val="00B04A79"/>
    <w:rsid w:val="00B0686B"/>
    <w:rsid w:val="00B06CD0"/>
    <w:rsid w:val="00B13D86"/>
    <w:rsid w:val="00B14EA4"/>
    <w:rsid w:val="00B15055"/>
    <w:rsid w:val="00B16C34"/>
    <w:rsid w:val="00B17572"/>
    <w:rsid w:val="00B17821"/>
    <w:rsid w:val="00B17A4B"/>
    <w:rsid w:val="00B209BB"/>
    <w:rsid w:val="00B2107C"/>
    <w:rsid w:val="00B244E3"/>
    <w:rsid w:val="00B303C0"/>
    <w:rsid w:val="00B30B04"/>
    <w:rsid w:val="00B31DF9"/>
    <w:rsid w:val="00B335C8"/>
    <w:rsid w:val="00B3500D"/>
    <w:rsid w:val="00B40103"/>
    <w:rsid w:val="00B41EF3"/>
    <w:rsid w:val="00B43D36"/>
    <w:rsid w:val="00B459A3"/>
    <w:rsid w:val="00B473E3"/>
    <w:rsid w:val="00B531CD"/>
    <w:rsid w:val="00B55E8B"/>
    <w:rsid w:val="00B56263"/>
    <w:rsid w:val="00B61363"/>
    <w:rsid w:val="00B624AF"/>
    <w:rsid w:val="00B65101"/>
    <w:rsid w:val="00B67FA1"/>
    <w:rsid w:val="00B71AC4"/>
    <w:rsid w:val="00B72A8E"/>
    <w:rsid w:val="00B76FA5"/>
    <w:rsid w:val="00B80278"/>
    <w:rsid w:val="00B8278D"/>
    <w:rsid w:val="00B840F2"/>
    <w:rsid w:val="00B86471"/>
    <w:rsid w:val="00B938B8"/>
    <w:rsid w:val="00B944A2"/>
    <w:rsid w:val="00B96DA6"/>
    <w:rsid w:val="00B9773C"/>
    <w:rsid w:val="00BA1431"/>
    <w:rsid w:val="00BA2DE5"/>
    <w:rsid w:val="00BA36D3"/>
    <w:rsid w:val="00BA374F"/>
    <w:rsid w:val="00BA3C42"/>
    <w:rsid w:val="00BA48F4"/>
    <w:rsid w:val="00BB1442"/>
    <w:rsid w:val="00BB39A3"/>
    <w:rsid w:val="00BB5AD0"/>
    <w:rsid w:val="00BB613D"/>
    <w:rsid w:val="00BB62AF"/>
    <w:rsid w:val="00BC094F"/>
    <w:rsid w:val="00BC0D74"/>
    <w:rsid w:val="00BC440C"/>
    <w:rsid w:val="00BC68EC"/>
    <w:rsid w:val="00BD3865"/>
    <w:rsid w:val="00BD695B"/>
    <w:rsid w:val="00BD6AAF"/>
    <w:rsid w:val="00BD75A3"/>
    <w:rsid w:val="00BE0A09"/>
    <w:rsid w:val="00BE1006"/>
    <w:rsid w:val="00BE2697"/>
    <w:rsid w:val="00BE28BC"/>
    <w:rsid w:val="00BE32EA"/>
    <w:rsid w:val="00BE443C"/>
    <w:rsid w:val="00BE5021"/>
    <w:rsid w:val="00BE5292"/>
    <w:rsid w:val="00BF0B6D"/>
    <w:rsid w:val="00BF15A1"/>
    <w:rsid w:val="00BF22B0"/>
    <w:rsid w:val="00BF7F91"/>
    <w:rsid w:val="00C02C2D"/>
    <w:rsid w:val="00C0430F"/>
    <w:rsid w:val="00C04668"/>
    <w:rsid w:val="00C06428"/>
    <w:rsid w:val="00C1059E"/>
    <w:rsid w:val="00C10A57"/>
    <w:rsid w:val="00C14D36"/>
    <w:rsid w:val="00C20A35"/>
    <w:rsid w:val="00C22C2D"/>
    <w:rsid w:val="00C23A89"/>
    <w:rsid w:val="00C2522E"/>
    <w:rsid w:val="00C324B1"/>
    <w:rsid w:val="00C36266"/>
    <w:rsid w:val="00C42175"/>
    <w:rsid w:val="00C4382E"/>
    <w:rsid w:val="00C45194"/>
    <w:rsid w:val="00C475DE"/>
    <w:rsid w:val="00C5025B"/>
    <w:rsid w:val="00C50D83"/>
    <w:rsid w:val="00C5100C"/>
    <w:rsid w:val="00C54FC9"/>
    <w:rsid w:val="00C5539D"/>
    <w:rsid w:val="00C55AA8"/>
    <w:rsid w:val="00C55EEE"/>
    <w:rsid w:val="00C567F2"/>
    <w:rsid w:val="00C60A09"/>
    <w:rsid w:val="00C618D3"/>
    <w:rsid w:val="00C626B7"/>
    <w:rsid w:val="00C62AEB"/>
    <w:rsid w:val="00C703D9"/>
    <w:rsid w:val="00C72872"/>
    <w:rsid w:val="00C743C2"/>
    <w:rsid w:val="00C74766"/>
    <w:rsid w:val="00C7559A"/>
    <w:rsid w:val="00C764C1"/>
    <w:rsid w:val="00C7755D"/>
    <w:rsid w:val="00C85728"/>
    <w:rsid w:val="00CA4F4D"/>
    <w:rsid w:val="00CA651C"/>
    <w:rsid w:val="00CA69A8"/>
    <w:rsid w:val="00CA7192"/>
    <w:rsid w:val="00CB2DDE"/>
    <w:rsid w:val="00CB38DB"/>
    <w:rsid w:val="00CB3BAA"/>
    <w:rsid w:val="00CC0CF0"/>
    <w:rsid w:val="00CC4B3B"/>
    <w:rsid w:val="00CC557F"/>
    <w:rsid w:val="00CC7DBE"/>
    <w:rsid w:val="00CD0675"/>
    <w:rsid w:val="00CD2B1B"/>
    <w:rsid w:val="00CD3C0F"/>
    <w:rsid w:val="00CD3E19"/>
    <w:rsid w:val="00CD5A33"/>
    <w:rsid w:val="00CE278D"/>
    <w:rsid w:val="00CE3410"/>
    <w:rsid w:val="00CE35DF"/>
    <w:rsid w:val="00CE3B15"/>
    <w:rsid w:val="00CE4C5B"/>
    <w:rsid w:val="00CE531C"/>
    <w:rsid w:val="00CE7081"/>
    <w:rsid w:val="00CE7A18"/>
    <w:rsid w:val="00CF4F25"/>
    <w:rsid w:val="00CF56B8"/>
    <w:rsid w:val="00CF5B41"/>
    <w:rsid w:val="00CF6AAC"/>
    <w:rsid w:val="00D00B28"/>
    <w:rsid w:val="00D02747"/>
    <w:rsid w:val="00D03BE3"/>
    <w:rsid w:val="00D04D19"/>
    <w:rsid w:val="00D13F00"/>
    <w:rsid w:val="00D17C8D"/>
    <w:rsid w:val="00D22E9E"/>
    <w:rsid w:val="00D23339"/>
    <w:rsid w:val="00D2555F"/>
    <w:rsid w:val="00D3132D"/>
    <w:rsid w:val="00D315BA"/>
    <w:rsid w:val="00D323E3"/>
    <w:rsid w:val="00D32D01"/>
    <w:rsid w:val="00D33C3F"/>
    <w:rsid w:val="00D343D3"/>
    <w:rsid w:val="00D343DE"/>
    <w:rsid w:val="00D359D1"/>
    <w:rsid w:val="00D35DBA"/>
    <w:rsid w:val="00D419F1"/>
    <w:rsid w:val="00D41C03"/>
    <w:rsid w:val="00D449C6"/>
    <w:rsid w:val="00D47C33"/>
    <w:rsid w:val="00D51959"/>
    <w:rsid w:val="00D55578"/>
    <w:rsid w:val="00D56CF3"/>
    <w:rsid w:val="00D56FC2"/>
    <w:rsid w:val="00D601CF"/>
    <w:rsid w:val="00D618BB"/>
    <w:rsid w:val="00D6242A"/>
    <w:rsid w:val="00D63844"/>
    <w:rsid w:val="00D647E5"/>
    <w:rsid w:val="00D64915"/>
    <w:rsid w:val="00D65752"/>
    <w:rsid w:val="00D67500"/>
    <w:rsid w:val="00D702BA"/>
    <w:rsid w:val="00D704CE"/>
    <w:rsid w:val="00D70697"/>
    <w:rsid w:val="00D711E5"/>
    <w:rsid w:val="00D714C6"/>
    <w:rsid w:val="00D73460"/>
    <w:rsid w:val="00D80A1D"/>
    <w:rsid w:val="00D863B2"/>
    <w:rsid w:val="00D87723"/>
    <w:rsid w:val="00D9138B"/>
    <w:rsid w:val="00D9241D"/>
    <w:rsid w:val="00D93F20"/>
    <w:rsid w:val="00D94064"/>
    <w:rsid w:val="00D96578"/>
    <w:rsid w:val="00D97A8C"/>
    <w:rsid w:val="00DA09DC"/>
    <w:rsid w:val="00DA1333"/>
    <w:rsid w:val="00DA411D"/>
    <w:rsid w:val="00DA4974"/>
    <w:rsid w:val="00DA58D7"/>
    <w:rsid w:val="00DA73C9"/>
    <w:rsid w:val="00DB09DF"/>
    <w:rsid w:val="00DB193F"/>
    <w:rsid w:val="00DB2298"/>
    <w:rsid w:val="00DB2878"/>
    <w:rsid w:val="00DB7A57"/>
    <w:rsid w:val="00DC11D7"/>
    <w:rsid w:val="00DC674E"/>
    <w:rsid w:val="00DC6F68"/>
    <w:rsid w:val="00DC71BB"/>
    <w:rsid w:val="00DD1771"/>
    <w:rsid w:val="00DD22E3"/>
    <w:rsid w:val="00DD2879"/>
    <w:rsid w:val="00DD46AA"/>
    <w:rsid w:val="00DD5DC6"/>
    <w:rsid w:val="00DE4E24"/>
    <w:rsid w:val="00DE5D52"/>
    <w:rsid w:val="00DE69F7"/>
    <w:rsid w:val="00DF4433"/>
    <w:rsid w:val="00DF52A4"/>
    <w:rsid w:val="00DF5D65"/>
    <w:rsid w:val="00DF7373"/>
    <w:rsid w:val="00E06E20"/>
    <w:rsid w:val="00E15166"/>
    <w:rsid w:val="00E164E0"/>
    <w:rsid w:val="00E17B64"/>
    <w:rsid w:val="00E225D4"/>
    <w:rsid w:val="00E23D81"/>
    <w:rsid w:val="00E305FF"/>
    <w:rsid w:val="00E33212"/>
    <w:rsid w:val="00E359DE"/>
    <w:rsid w:val="00E40839"/>
    <w:rsid w:val="00E416C6"/>
    <w:rsid w:val="00E42ED2"/>
    <w:rsid w:val="00E4446D"/>
    <w:rsid w:val="00E44581"/>
    <w:rsid w:val="00E459A9"/>
    <w:rsid w:val="00E47DDA"/>
    <w:rsid w:val="00E5110A"/>
    <w:rsid w:val="00E54269"/>
    <w:rsid w:val="00E545C5"/>
    <w:rsid w:val="00E56D9B"/>
    <w:rsid w:val="00E633E4"/>
    <w:rsid w:val="00E65313"/>
    <w:rsid w:val="00E65A52"/>
    <w:rsid w:val="00E6624E"/>
    <w:rsid w:val="00E71CD0"/>
    <w:rsid w:val="00E74613"/>
    <w:rsid w:val="00E825B8"/>
    <w:rsid w:val="00E82DBE"/>
    <w:rsid w:val="00E8789F"/>
    <w:rsid w:val="00E90434"/>
    <w:rsid w:val="00E90913"/>
    <w:rsid w:val="00E91A63"/>
    <w:rsid w:val="00E91A9E"/>
    <w:rsid w:val="00E91ACF"/>
    <w:rsid w:val="00E92F1E"/>
    <w:rsid w:val="00E9373E"/>
    <w:rsid w:val="00E95E99"/>
    <w:rsid w:val="00E95FA4"/>
    <w:rsid w:val="00E9733C"/>
    <w:rsid w:val="00EA1606"/>
    <w:rsid w:val="00EA30A9"/>
    <w:rsid w:val="00EA62EC"/>
    <w:rsid w:val="00EA6E1F"/>
    <w:rsid w:val="00EB1FE2"/>
    <w:rsid w:val="00EB3D54"/>
    <w:rsid w:val="00EB5C43"/>
    <w:rsid w:val="00EB7C06"/>
    <w:rsid w:val="00EB7DDE"/>
    <w:rsid w:val="00EC055E"/>
    <w:rsid w:val="00EC1E74"/>
    <w:rsid w:val="00EC2185"/>
    <w:rsid w:val="00EC430C"/>
    <w:rsid w:val="00EC4C97"/>
    <w:rsid w:val="00EC56BE"/>
    <w:rsid w:val="00EC6122"/>
    <w:rsid w:val="00EC6DA7"/>
    <w:rsid w:val="00EC7326"/>
    <w:rsid w:val="00EC7C54"/>
    <w:rsid w:val="00ED3AF0"/>
    <w:rsid w:val="00ED4FD5"/>
    <w:rsid w:val="00ED5C16"/>
    <w:rsid w:val="00ED604F"/>
    <w:rsid w:val="00ED72E9"/>
    <w:rsid w:val="00ED7C54"/>
    <w:rsid w:val="00EE0F01"/>
    <w:rsid w:val="00EE1548"/>
    <w:rsid w:val="00EE5BF5"/>
    <w:rsid w:val="00EF08BD"/>
    <w:rsid w:val="00EF11D9"/>
    <w:rsid w:val="00EF2F2C"/>
    <w:rsid w:val="00EF7A94"/>
    <w:rsid w:val="00F02F27"/>
    <w:rsid w:val="00F04F92"/>
    <w:rsid w:val="00F06B73"/>
    <w:rsid w:val="00F07025"/>
    <w:rsid w:val="00F10411"/>
    <w:rsid w:val="00F12696"/>
    <w:rsid w:val="00F13730"/>
    <w:rsid w:val="00F154C1"/>
    <w:rsid w:val="00F16572"/>
    <w:rsid w:val="00F237D7"/>
    <w:rsid w:val="00F24F79"/>
    <w:rsid w:val="00F33B15"/>
    <w:rsid w:val="00F345FD"/>
    <w:rsid w:val="00F377F8"/>
    <w:rsid w:val="00F45F72"/>
    <w:rsid w:val="00F50993"/>
    <w:rsid w:val="00F543A6"/>
    <w:rsid w:val="00F547F6"/>
    <w:rsid w:val="00F625AC"/>
    <w:rsid w:val="00F634AB"/>
    <w:rsid w:val="00F63B5C"/>
    <w:rsid w:val="00F63F8B"/>
    <w:rsid w:val="00F64146"/>
    <w:rsid w:val="00F70437"/>
    <w:rsid w:val="00F705C8"/>
    <w:rsid w:val="00F7064A"/>
    <w:rsid w:val="00F72EF4"/>
    <w:rsid w:val="00F76B30"/>
    <w:rsid w:val="00F81B38"/>
    <w:rsid w:val="00F84EBF"/>
    <w:rsid w:val="00F84FFE"/>
    <w:rsid w:val="00F85F0F"/>
    <w:rsid w:val="00F86DB8"/>
    <w:rsid w:val="00F912C6"/>
    <w:rsid w:val="00FB5664"/>
    <w:rsid w:val="00FB625A"/>
    <w:rsid w:val="00FC190B"/>
    <w:rsid w:val="00FC21C3"/>
    <w:rsid w:val="00FC2B30"/>
    <w:rsid w:val="00FC476D"/>
    <w:rsid w:val="00FC6749"/>
    <w:rsid w:val="00FC7E81"/>
    <w:rsid w:val="00FD144F"/>
    <w:rsid w:val="00FD1F9E"/>
    <w:rsid w:val="00FD2E2B"/>
    <w:rsid w:val="00FD53B0"/>
    <w:rsid w:val="00FD5A55"/>
    <w:rsid w:val="00FD5BA2"/>
    <w:rsid w:val="00FD76F0"/>
    <w:rsid w:val="00FD78F5"/>
    <w:rsid w:val="00FD7CA6"/>
    <w:rsid w:val="00FE0FDD"/>
    <w:rsid w:val="00FE1B65"/>
    <w:rsid w:val="00FE6195"/>
    <w:rsid w:val="00FF039F"/>
    <w:rsid w:val="00FF0F72"/>
    <w:rsid w:val="00FF3B68"/>
    <w:rsid w:val="00FF4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DF9EBB9"/>
  <w15:docId w15:val="{FC9C181D-1E86-5E41-8FC7-B0BC6DEA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E3"/>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03BE3"/>
    <w:pPr>
      <w:keepNext/>
      <w:spacing w:after="600"/>
      <w:jc w:val="center"/>
      <w:outlineLvl w:val="0"/>
    </w:pPr>
    <w:rPr>
      <w:rFonts w:ascii="Arial" w:eastAsia="Times New Roman" w:hAnsi="Arial" w:cs="Arial"/>
      <w:b/>
      <w:bCs/>
      <w:color w:val="205F7E"/>
      <w:sz w:val="44"/>
      <w:szCs w:val="44"/>
    </w:rPr>
  </w:style>
  <w:style w:type="paragraph" w:styleId="Heading2">
    <w:name w:val="heading 2"/>
    <w:basedOn w:val="Normal"/>
    <w:next w:val="Normal"/>
    <w:link w:val="Heading2Char"/>
    <w:uiPriority w:val="9"/>
    <w:unhideWhenUsed/>
    <w:qFormat/>
    <w:rsid w:val="00D03BE3"/>
    <w:pPr>
      <w:keepNext/>
      <w:spacing w:after="360"/>
      <w:jc w:val="center"/>
      <w:outlineLvl w:val="1"/>
    </w:pPr>
    <w:rPr>
      <w:rFonts w:ascii="Arial" w:eastAsiaTheme="majorEastAsia" w:hAnsi="Arial" w:cs="Arial"/>
      <w:b/>
      <w:bCs/>
      <w:caps/>
      <w:color w:val="205F7E"/>
      <w:sz w:val="32"/>
      <w:szCs w:val="32"/>
    </w:rPr>
  </w:style>
  <w:style w:type="paragraph" w:styleId="Heading3">
    <w:name w:val="heading 3"/>
    <w:basedOn w:val="Normal"/>
    <w:next w:val="Normal"/>
    <w:link w:val="Heading3Char"/>
    <w:unhideWhenUsed/>
    <w:qFormat/>
    <w:rsid w:val="00756083"/>
    <w:pPr>
      <w:keepNext/>
      <w:keepLines/>
      <w:tabs>
        <w:tab w:val="left" w:pos="1134"/>
      </w:tabs>
      <w:spacing w:before="240"/>
      <w:ind w:left="720" w:hanging="720"/>
      <w:jc w:val="left"/>
      <w:outlineLvl w:val="2"/>
    </w:pPr>
    <w:rPr>
      <w:rFonts w:ascii="Arial" w:eastAsia="Calibri" w:hAnsi="Arial" w:cs="Arial"/>
      <w:b/>
      <w:bCs/>
      <w:color w:val="205F7E"/>
      <w:sz w:val="28"/>
      <w:szCs w:val="28"/>
    </w:rPr>
  </w:style>
  <w:style w:type="paragraph" w:styleId="Heading4">
    <w:name w:val="heading 4"/>
    <w:basedOn w:val="Normal"/>
    <w:next w:val="Normal"/>
    <w:link w:val="Heading4Char"/>
    <w:uiPriority w:val="9"/>
    <w:unhideWhenUsed/>
    <w:qFormat/>
    <w:rsid w:val="00756083"/>
    <w:pPr>
      <w:keepNext/>
      <w:keepLines/>
      <w:spacing w:before="200" w:after="0"/>
      <w:ind w:left="1080" w:hanging="1080"/>
      <w:jc w:val="left"/>
      <w:outlineLvl w:val="3"/>
    </w:pPr>
    <w:rPr>
      <w:rFonts w:ascii="Arial" w:eastAsia="Times New Roman" w:hAnsi="Arial" w:cs="Arial"/>
      <w:b/>
      <w:bCs/>
      <w:color w:val="000000" w:themeColor="text1"/>
      <w:sz w:val="26"/>
      <w:szCs w:val="26"/>
    </w:rPr>
  </w:style>
  <w:style w:type="paragraph" w:styleId="Heading5">
    <w:name w:val="heading 5"/>
    <w:basedOn w:val="Heading4"/>
    <w:next w:val="Normal"/>
    <w:link w:val="Heading5Char"/>
    <w:uiPriority w:val="9"/>
    <w:unhideWhenUsed/>
    <w:qFormat/>
    <w:rsid w:val="00756083"/>
    <w:pPr>
      <w:keepLines w:val="0"/>
      <w:tabs>
        <w:tab w:val="left" w:pos="1134"/>
      </w:tabs>
      <w:spacing w:before="240" w:after="120"/>
      <w:outlineLvl w:val="4"/>
    </w:pPr>
    <w:rPr>
      <w:rFonts w:eastAsia="Calibri"/>
      <w:bCs w:val="0"/>
      <w:color w:val="auto"/>
      <w:sz w:val="24"/>
      <w:szCs w:val="22"/>
    </w:rPr>
  </w:style>
  <w:style w:type="paragraph" w:styleId="Heading6">
    <w:name w:val="heading 6"/>
    <w:basedOn w:val="NoSpacing"/>
    <w:next w:val="Normal"/>
    <w:link w:val="Heading6Char"/>
    <w:uiPriority w:val="9"/>
    <w:unhideWhenUsed/>
    <w:qFormat/>
    <w:rsid w:val="00C743C2"/>
    <w:pPr>
      <w:keepNext/>
      <w:spacing w:before="240" w:after="120"/>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94"/>
    <w:pPr>
      <w:ind w:left="720"/>
      <w:contextualSpacing/>
    </w:pPr>
  </w:style>
  <w:style w:type="paragraph" w:styleId="NoSpacing">
    <w:name w:val="No Spacing"/>
    <w:uiPriority w:val="1"/>
    <w:qFormat/>
    <w:rsid w:val="00142303"/>
    <w:pPr>
      <w:spacing w:after="0" w:line="240" w:lineRule="auto"/>
    </w:pPr>
    <w:rPr>
      <w:lang w:val="en-US"/>
    </w:rPr>
  </w:style>
  <w:style w:type="table" w:styleId="TableGrid">
    <w:name w:val="Table Grid"/>
    <w:basedOn w:val="TableNormal"/>
    <w:uiPriority w:val="39"/>
    <w:rsid w:val="0014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41EF3"/>
  </w:style>
  <w:style w:type="character" w:customStyle="1" w:styleId="Heading1Char">
    <w:name w:val="Heading 1 Char"/>
    <w:basedOn w:val="DefaultParagraphFont"/>
    <w:link w:val="Heading1"/>
    <w:uiPriority w:val="9"/>
    <w:rsid w:val="00D03BE3"/>
    <w:rPr>
      <w:rFonts w:ascii="Arial" w:eastAsia="Times New Roman" w:hAnsi="Arial" w:cs="Arial"/>
      <w:b/>
      <w:bCs/>
      <w:color w:val="205F7E"/>
      <w:sz w:val="44"/>
      <w:szCs w:val="44"/>
    </w:rPr>
  </w:style>
  <w:style w:type="character" w:customStyle="1" w:styleId="Heading2Char">
    <w:name w:val="Heading 2 Char"/>
    <w:basedOn w:val="DefaultParagraphFont"/>
    <w:link w:val="Heading2"/>
    <w:uiPriority w:val="9"/>
    <w:rsid w:val="00D03BE3"/>
    <w:rPr>
      <w:rFonts w:ascii="Arial" w:eastAsiaTheme="majorEastAsia" w:hAnsi="Arial" w:cs="Arial"/>
      <w:b/>
      <w:bCs/>
      <w:caps/>
      <w:color w:val="205F7E"/>
      <w:sz w:val="32"/>
      <w:szCs w:val="32"/>
    </w:rPr>
  </w:style>
  <w:style w:type="character" w:customStyle="1" w:styleId="Heading3Char">
    <w:name w:val="Heading 3 Char"/>
    <w:basedOn w:val="DefaultParagraphFont"/>
    <w:link w:val="Heading3"/>
    <w:rsid w:val="00756083"/>
    <w:rPr>
      <w:rFonts w:ascii="Arial" w:eastAsia="Calibri" w:hAnsi="Arial" w:cs="Arial"/>
      <w:b/>
      <w:bCs/>
      <w:color w:val="205F7E"/>
      <w:sz w:val="28"/>
      <w:szCs w:val="28"/>
    </w:rPr>
  </w:style>
  <w:style w:type="character" w:styleId="Hyperlink">
    <w:name w:val="Hyperlink"/>
    <w:basedOn w:val="DefaultParagraphFont"/>
    <w:uiPriority w:val="99"/>
    <w:unhideWhenUsed/>
    <w:rsid w:val="00196C09"/>
    <w:rPr>
      <w:color w:val="0000FF" w:themeColor="hyperlink"/>
      <w:u w:val="single"/>
    </w:rPr>
  </w:style>
  <w:style w:type="paragraph" w:styleId="TOCHeading">
    <w:name w:val="TOC Heading"/>
    <w:basedOn w:val="Heading1"/>
    <w:next w:val="Normal"/>
    <w:uiPriority w:val="39"/>
    <w:unhideWhenUsed/>
    <w:qFormat/>
    <w:rsid w:val="00705A94"/>
    <w:pPr>
      <w:outlineLvl w:val="9"/>
    </w:pPr>
    <w:rPr>
      <w:lang w:val="en-US" w:eastAsia="ja-JP"/>
    </w:rPr>
  </w:style>
  <w:style w:type="paragraph" w:styleId="TOC1">
    <w:name w:val="toc 1"/>
    <w:basedOn w:val="Normal"/>
    <w:next w:val="Normal"/>
    <w:autoRedefine/>
    <w:uiPriority w:val="39"/>
    <w:unhideWhenUsed/>
    <w:rsid w:val="006F25E4"/>
    <w:pPr>
      <w:tabs>
        <w:tab w:val="left" w:pos="457"/>
        <w:tab w:val="right" w:leader="dot" w:pos="9350"/>
      </w:tabs>
      <w:spacing w:after="0"/>
      <w:jc w:val="left"/>
    </w:pPr>
    <w:rPr>
      <w:rFonts w:ascii="Arial" w:eastAsia="Calibri" w:hAnsi="Arial" w:cs="Times New Roman"/>
      <w:b/>
      <w:caps/>
      <w:noProof/>
      <w:color w:val="205F7E"/>
      <w:sz w:val="22"/>
      <w:lang w:val="en-US"/>
    </w:rPr>
  </w:style>
  <w:style w:type="paragraph" w:styleId="TOC2">
    <w:name w:val="toc 2"/>
    <w:basedOn w:val="Normal"/>
    <w:next w:val="Normal"/>
    <w:autoRedefine/>
    <w:uiPriority w:val="39"/>
    <w:unhideWhenUsed/>
    <w:rsid w:val="006F25E4"/>
    <w:pPr>
      <w:tabs>
        <w:tab w:val="left" w:pos="1134"/>
        <w:tab w:val="right" w:leader="dot" w:pos="9350"/>
      </w:tabs>
      <w:spacing w:before="40" w:after="40"/>
      <w:ind w:left="1134" w:hanging="709"/>
      <w:jc w:val="left"/>
    </w:pPr>
    <w:rPr>
      <w:rFonts w:ascii="Arial" w:eastAsia="Calibri" w:hAnsi="Arial" w:cs="Times New Roman"/>
      <w:noProof/>
      <w:color w:val="000000" w:themeColor="text1"/>
      <w:sz w:val="22"/>
      <w:lang w:eastAsia="en-GB"/>
    </w:rPr>
  </w:style>
  <w:style w:type="paragraph" w:styleId="TOC3">
    <w:name w:val="toc 3"/>
    <w:basedOn w:val="Normal"/>
    <w:next w:val="Normal"/>
    <w:autoRedefine/>
    <w:uiPriority w:val="39"/>
    <w:unhideWhenUsed/>
    <w:rsid w:val="006F25E4"/>
    <w:pPr>
      <w:tabs>
        <w:tab w:val="left" w:pos="1985"/>
        <w:tab w:val="right" w:leader="dot" w:pos="9350"/>
      </w:tabs>
      <w:spacing w:before="0" w:after="0"/>
      <w:ind w:left="1858" w:hanging="720"/>
      <w:jc w:val="left"/>
    </w:pPr>
    <w:rPr>
      <w:rFonts w:ascii="Arial" w:eastAsia="Calibri" w:hAnsi="Arial" w:cs="Times New Roman"/>
      <w:noProof/>
      <w:color w:val="000000" w:themeColor="text1"/>
      <w:sz w:val="22"/>
      <w:lang w:val="en-GB"/>
    </w:rPr>
  </w:style>
  <w:style w:type="paragraph" w:styleId="BalloonText">
    <w:name w:val="Balloon Text"/>
    <w:basedOn w:val="Normal"/>
    <w:link w:val="BalloonTextChar"/>
    <w:uiPriority w:val="99"/>
    <w:semiHidden/>
    <w:unhideWhenUsed/>
    <w:rsid w:val="00705A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A94"/>
    <w:rPr>
      <w:rFonts w:ascii="Tahoma" w:hAnsi="Tahoma" w:cs="Tahoma"/>
      <w:sz w:val="16"/>
      <w:szCs w:val="16"/>
    </w:rPr>
  </w:style>
  <w:style w:type="paragraph" w:styleId="Header">
    <w:name w:val="header"/>
    <w:basedOn w:val="Normal"/>
    <w:link w:val="HeaderChar"/>
    <w:uiPriority w:val="99"/>
    <w:unhideWhenUsed/>
    <w:rsid w:val="00E95E99"/>
    <w:pPr>
      <w:tabs>
        <w:tab w:val="center" w:pos="4680"/>
        <w:tab w:val="right" w:pos="9360"/>
      </w:tabs>
      <w:spacing w:after="0"/>
    </w:pPr>
    <w:rPr>
      <w:lang w:val="en-US"/>
    </w:rPr>
  </w:style>
  <w:style w:type="character" w:customStyle="1" w:styleId="HeaderChar">
    <w:name w:val="Header Char"/>
    <w:basedOn w:val="DefaultParagraphFont"/>
    <w:link w:val="Header"/>
    <w:uiPriority w:val="99"/>
    <w:rsid w:val="00E95E99"/>
    <w:rPr>
      <w:lang w:val="en-US"/>
    </w:rPr>
  </w:style>
  <w:style w:type="paragraph" w:styleId="FootnoteText">
    <w:name w:val="footnote text"/>
    <w:basedOn w:val="Normal"/>
    <w:link w:val="FootnoteTextChar"/>
    <w:uiPriority w:val="99"/>
    <w:semiHidden/>
    <w:unhideWhenUsed/>
    <w:rsid w:val="00756083"/>
    <w:pPr>
      <w:spacing w:before="60" w:after="60"/>
      <w:ind w:left="216" w:hanging="216"/>
    </w:pPr>
    <w:rPr>
      <w:sz w:val="20"/>
      <w:szCs w:val="20"/>
    </w:rPr>
  </w:style>
  <w:style w:type="character" w:customStyle="1" w:styleId="FootnoteTextChar">
    <w:name w:val="Footnote Text Char"/>
    <w:basedOn w:val="DefaultParagraphFont"/>
    <w:link w:val="FootnoteText"/>
    <w:uiPriority w:val="99"/>
    <w:semiHidden/>
    <w:rsid w:val="00756083"/>
    <w:rPr>
      <w:rFonts w:ascii="Times New Roman" w:hAnsi="Times New Roman"/>
      <w:sz w:val="20"/>
      <w:szCs w:val="20"/>
    </w:rPr>
  </w:style>
  <w:style w:type="character" w:styleId="FootnoteReference">
    <w:name w:val="footnote reference"/>
    <w:basedOn w:val="DefaultParagraphFont"/>
    <w:uiPriority w:val="99"/>
    <w:semiHidden/>
    <w:unhideWhenUsed/>
    <w:rsid w:val="00EF7A94"/>
    <w:rPr>
      <w:vertAlign w:val="superscript"/>
    </w:rPr>
  </w:style>
  <w:style w:type="character" w:styleId="CommentReference">
    <w:name w:val="annotation reference"/>
    <w:basedOn w:val="DefaultParagraphFont"/>
    <w:uiPriority w:val="99"/>
    <w:semiHidden/>
    <w:unhideWhenUsed/>
    <w:rsid w:val="009827B6"/>
    <w:rPr>
      <w:sz w:val="16"/>
      <w:szCs w:val="16"/>
    </w:rPr>
  </w:style>
  <w:style w:type="paragraph" w:styleId="CommentText">
    <w:name w:val="annotation text"/>
    <w:basedOn w:val="Normal"/>
    <w:link w:val="CommentTextChar"/>
    <w:uiPriority w:val="99"/>
    <w:semiHidden/>
    <w:unhideWhenUsed/>
    <w:rsid w:val="009827B6"/>
    <w:rPr>
      <w:sz w:val="20"/>
      <w:szCs w:val="20"/>
    </w:rPr>
  </w:style>
  <w:style w:type="character" w:customStyle="1" w:styleId="CommentTextChar">
    <w:name w:val="Comment Text Char"/>
    <w:basedOn w:val="DefaultParagraphFont"/>
    <w:link w:val="CommentText"/>
    <w:uiPriority w:val="99"/>
    <w:semiHidden/>
    <w:rsid w:val="009827B6"/>
    <w:rPr>
      <w:sz w:val="20"/>
      <w:szCs w:val="20"/>
    </w:rPr>
  </w:style>
  <w:style w:type="paragraph" w:styleId="CommentSubject">
    <w:name w:val="annotation subject"/>
    <w:basedOn w:val="CommentText"/>
    <w:next w:val="CommentText"/>
    <w:link w:val="CommentSubjectChar"/>
    <w:uiPriority w:val="99"/>
    <w:semiHidden/>
    <w:unhideWhenUsed/>
    <w:rsid w:val="009827B6"/>
    <w:rPr>
      <w:b/>
      <w:bCs/>
    </w:rPr>
  </w:style>
  <w:style w:type="character" w:customStyle="1" w:styleId="CommentSubjectChar">
    <w:name w:val="Comment Subject Char"/>
    <w:basedOn w:val="CommentTextChar"/>
    <w:link w:val="CommentSubject"/>
    <w:uiPriority w:val="99"/>
    <w:semiHidden/>
    <w:rsid w:val="009827B6"/>
    <w:rPr>
      <w:b/>
      <w:bCs/>
      <w:sz w:val="20"/>
      <w:szCs w:val="20"/>
    </w:rPr>
  </w:style>
  <w:style w:type="character" w:styleId="FollowedHyperlink">
    <w:name w:val="FollowedHyperlink"/>
    <w:basedOn w:val="DefaultParagraphFont"/>
    <w:uiPriority w:val="99"/>
    <w:semiHidden/>
    <w:unhideWhenUsed/>
    <w:rsid w:val="00C50D83"/>
    <w:rPr>
      <w:color w:val="800080" w:themeColor="followedHyperlink"/>
      <w:u w:val="single"/>
    </w:rPr>
  </w:style>
  <w:style w:type="paragraph" w:styleId="Footer">
    <w:name w:val="footer"/>
    <w:basedOn w:val="Normal"/>
    <w:link w:val="FooterChar"/>
    <w:uiPriority w:val="99"/>
    <w:unhideWhenUsed/>
    <w:rsid w:val="00C50D83"/>
    <w:pPr>
      <w:tabs>
        <w:tab w:val="center" w:pos="4680"/>
        <w:tab w:val="right" w:pos="9360"/>
      </w:tabs>
      <w:spacing w:after="0"/>
    </w:pPr>
  </w:style>
  <w:style w:type="character" w:customStyle="1" w:styleId="FooterChar">
    <w:name w:val="Footer Char"/>
    <w:basedOn w:val="DefaultParagraphFont"/>
    <w:link w:val="Footer"/>
    <w:uiPriority w:val="99"/>
    <w:rsid w:val="00C50D83"/>
  </w:style>
  <w:style w:type="paragraph" w:styleId="NormalWeb">
    <w:name w:val="Normal (Web)"/>
    <w:basedOn w:val="Normal"/>
    <w:uiPriority w:val="99"/>
    <w:semiHidden/>
    <w:unhideWhenUsed/>
    <w:rsid w:val="00530D8C"/>
    <w:pPr>
      <w:spacing w:before="100" w:beforeAutospacing="1" w:after="100" w:afterAutospacing="1"/>
    </w:pPr>
    <w:rPr>
      <w:rFonts w:eastAsiaTheme="minorEastAsia" w:cs="Times New Roman"/>
      <w:szCs w:val="24"/>
    </w:rPr>
  </w:style>
  <w:style w:type="paragraph" w:customStyle="1" w:styleId="Numberbulleted1">
    <w:name w:val="Number bulleted 1"/>
    <w:basedOn w:val="ListParagraph"/>
    <w:qFormat/>
    <w:rsid w:val="00D03BE3"/>
    <w:pPr>
      <w:numPr>
        <w:numId w:val="26"/>
      </w:numPr>
      <w:adjustRightInd w:val="0"/>
      <w:spacing w:before="60" w:after="60"/>
      <w:contextualSpacing w:val="0"/>
    </w:pPr>
  </w:style>
  <w:style w:type="paragraph" w:customStyle="1" w:styleId="NormalBulleted1">
    <w:name w:val="Normal Bulleted 1"/>
    <w:basedOn w:val="ListParagraph"/>
    <w:qFormat/>
    <w:rsid w:val="00756083"/>
    <w:pPr>
      <w:numPr>
        <w:numId w:val="28"/>
      </w:numPr>
      <w:adjustRightInd w:val="0"/>
      <w:snapToGrid w:val="0"/>
      <w:spacing w:before="60" w:after="60"/>
      <w:contextualSpacing w:val="0"/>
    </w:pPr>
  </w:style>
  <w:style w:type="character" w:customStyle="1" w:styleId="Heading4Char">
    <w:name w:val="Heading 4 Char"/>
    <w:basedOn w:val="DefaultParagraphFont"/>
    <w:link w:val="Heading4"/>
    <w:uiPriority w:val="9"/>
    <w:rsid w:val="00756083"/>
    <w:rPr>
      <w:rFonts w:ascii="Arial" w:eastAsia="Times New Roman" w:hAnsi="Arial" w:cs="Arial"/>
      <w:b/>
      <w:bCs/>
      <w:color w:val="000000" w:themeColor="text1"/>
      <w:sz w:val="26"/>
      <w:szCs w:val="26"/>
    </w:rPr>
  </w:style>
  <w:style w:type="character" w:customStyle="1" w:styleId="Heading5Char">
    <w:name w:val="Heading 5 Char"/>
    <w:basedOn w:val="DefaultParagraphFont"/>
    <w:link w:val="Heading5"/>
    <w:uiPriority w:val="9"/>
    <w:rsid w:val="00756083"/>
    <w:rPr>
      <w:rFonts w:ascii="Arial" w:eastAsia="Calibri" w:hAnsi="Arial" w:cs="Arial"/>
      <w:b/>
      <w:sz w:val="24"/>
    </w:rPr>
  </w:style>
  <w:style w:type="paragraph" w:customStyle="1" w:styleId="TableHeadings">
    <w:name w:val="Table Headings"/>
    <w:basedOn w:val="Normal"/>
    <w:qFormat/>
    <w:rsid w:val="00C743C2"/>
    <w:pPr>
      <w:ind w:right="93"/>
      <w:jc w:val="center"/>
    </w:pPr>
    <w:rPr>
      <w:rFonts w:ascii="Arial" w:hAnsi="Arial" w:cs="Arial"/>
      <w:b/>
      <w:caps/>
      <w:sz w:val="22"/>
      <w:lang w:val="en-GB"/>
    </w:rPr>
  </w:style>
  <w:style w:type="paragraph" w:customStyle="1" w:styleId="TableText">
    <w:name w:val="Table Text"/>
    <w:basedOn w:val="Normal"/>
    <w:qFormat/>
    <w:rsid w:val="00756083"/>
    <w:pPr>
      <w:adjustRightInd w:val="0"/>
      <w:snapToGrid w:val="0"/>
      <w:spacing w:before="40" w:after="40"/>
      <w:ind w:right="86"/>
      <w:jc w:val="left"/>
    </w:pPr>
    <w:rPr>
      <w:rFonts w:eastAsia="Times New Roman" w:cs="Times New Roman"/>
      <w:sz w:val="22"/>
      <w:szCs w:val="24"/>
      <w:lang w:val="en-US" w:eastAsia="en-GB"/>
    </w:rPr>
  </w:style>
  <w:style w:type="paragraph" w:customStyle="1" w:styleId="Tablebullets">
    <w:name w:val="Table bullets"/>
    <w:basedOn w:val="NormalBulleted1"/>
    <w:qFormat/>
    <w:rsid w:val="00A05E9A"/>
    <w:pPr>
      <w:ind w:left="216" w:hanging="216"/>
      <w:jc w:val="left"/>
    </w:pPr>
    <w:rPr>
      <w:sz w:val="22"/>
    </w:rPr>
  </w:style>
  <w:style w:type="character" w:styleId="UnresolvedMention">
    <w:name w:val="Unresolved Mention"/>
    <w:basedOn w:val="DefaultParagraphFont"/>
    <w:uiPriority w:val="99"/>
    <w:semiHidden/>
    <w:unhideWhenUsed/>
    <w:rsid w:val="00C743C2"/>
    <w:rPr>
      <w:color w:val="605E5C"/>
      <w:shd w:val="clear" w:color="auto" w:fill="E1DFDD"/>
    </w:rPr>
  </w:style>
  <w:style w:type="character" w:customStyle="1" w:styleId="Heading6Char">
    <w:name w:val="Heading 6 Char"/>
    <w:basedOn w:val="DefaultParagraphFont"/>
    <w:link w:val="Heading6"/>
    <w:uiPriority w:val="9"/>
    <w:rsid w:val="00C743C2"/>
    <w:rPr>
      <w:rFonts w:ascii="Arial" w:hAnsi="Arial" w:cs="Arial"/>
      <w:b/>
      <w:lang w:val="en-US"/>
    </w:rPr>
  </w:style>
  <w:style w:type="paragraph" w:customStyle="1" w:styleId="Normalbulleted2">
    <w:name w:val="Normal bulleted 2"/>
    <w:basedOn w:val="NormalBulleted1"/>
    <w:qFormat/>
    <w:rsid w:val="004017C2"/>
    <w:pPr>
      <w:spacing w:before="20" w:after="20"/>
      <w:ind w:left="720"/>
    </w:pPr>
  </w:style>
  <w:style w:type="character" w:styleId="PageNumber">
    <w:name w:val="page number"/>
    <w:basedOn w:val="DefaultParagraphFont"/>
    <w:uiPriority w:val="99"/>
    <w:semiHidden/>
    <w:unhideWhenUsed/>
    <w:rsid w:val="00401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ccac.ca/Documents/Standards/Guidelines/Euthanasi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cac.ca/Documents/Standards/Policies/Requirement-for-Including-Animals-and-Animal-Based-Activities-in-a-Protocol-(ADDENDUM).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ccac.ca/Documents/Standards/Guidelines/Euthanasi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ccac.ca/Documents/Standards/Guidelines/Additional-Information-on-Effects-of-Euthanasia-Methods-on-Research-Result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F4A4-31E8-1542-9116-C38C8C20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10464</Words>
  <Characters>59651</Characters>
  <Application>Microsoft Office Word</Application>
  <DocSecurity>4</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Walker</dc:creator>
  <cp:lastModifiedBy>Norman Lachance</cp:lastModifiedBy>
  <cp:revision>2</cp:revision>
  <cp:lastPrinted>2019-05-14T15:28:00Z</cp:lastPrinted>
  <dcterms:created xsi:type="dcterms:W3CDTF">2020-10-29T11:35:00Z</dcterms:created>
  <dcterms:modified xsi:type="dcterms:W3CDTF">2020-10-29T11:35:00Z</dcterms:modified>
</cp:coreProperties>
</file>