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5E4" w14:textId="288B74EA" w:rsidR="0062162D" w:rsidRDefault="0062162D" w:rsidP="7CD48BDF">
      <w:pPr>
        <w:rPr>
          <w:rFonts w:asciiTheme="minorHAnsi" w:hAnsiTheme="minorHAnsi"/>
          <w:b/>
          <w:bCs/>
          <w:highlight w:val="yellow"/>
          <w:lang w:val="en-GB"/>
        </w:rPr>
      </w:pPr>
      <w:r w:rsidRPr="344A24D5">
        <w:rPr>
          <w:rFonts w:asciiTheme="minorHAnsi" w:hAnsiTheme="minorHAnsi"/>
          <w:b/>
          <w:bCs/>
          <w:lang w:val="en-GB"/>
        </w:rPr>
        <w:t>QUEEN’S UNIVERSITY</w:t>
      </w:r>
      <w:r>
        <w:tab/>
      </w:r>
      <w:r>
        <w:tab/>
      </w:r>
      <w:r>
        <w:tab/>
      </w:r>
      <w:r>
        <w:tab/>
      </w:r>
      <w:r>
        <w:tab/>
      </w:r>
      <w:r>
        <w:tab/>
      </w:r>
      <w:r>
        <w:tab/>
      </w:r>
      <w:r>
        <w:tab/>
      </w:r>
      <w:r w:rsidR="004D4D17" w:rsidRPr="004D4D17">
        <w:rPr>
          <w:rFonts w:asciiTheme="minorHAnsi" w:hAnsiTheme="minorHAnsi"/>
          <w:b/>
          <w:bCs/>
          <w:lang w:val="en-GB"/>
        </w:rPr>
        <w:tab/>
      </w:r>
      <w:r w:rsidR="004D4D17" w:rsidRPr="004D4D17">
        <w:rPr>
          <w:rFonts w:asciiTheme="minorHAnsi" w:hAnsiTheme="minorHAnsi"/>
          <w:b/>
          <w:bCs/>
          <w:lang w:val="en-GB"/>
        </w:rPr>
        <w:tab/>
      </w:r>
      <w:r w:rsidR="004D4D17" w:rsidRPr="004D4D17">
        <w:rPr>
          <w:rFonts w:asciiTheme="minorHAnsi" w:hAnsiTheme="minorHAnsi"/>
          <w:b/>
          <w:bCs/>
          <w:lang w:val="en-GB"/>
        </w:rPr>
        <w:tab/>
      </w:r>
      <w:r w:rsidR="00416DAF" w:rsidRPr="004D4D17">
        <w:rPr>
          <w:rFonts w:asciiTheme="minorHAnsi" w:hAnsiTheme="minorHAnsi"/>
          <w:b/>
          <w:bCs/>
          <w:lang w:val="en-GB"/>
        </w:rPr>
        <w:t>WINTER 2023</w:t>
      </w:r>
    </w:p>
    <w:p w14:paraId="47FADF2D" w14:textId="66AAAC37" w:rsidR="0062162D" w:rsidRDefault="0062162D" w:rsidP="0062162D">
      <w:pPr>
        <w:rPr>
          <w:rFonts w:asciiTheme="minorHAnsi" w:hAnsiTheme="minorHAnsi"/>
          <w:b/>
          <w:lang w:val="en-GB"/>
        </w:rPr>
      </w:pPr>
      <w:r>
        <w:rPr>
          <w:rFonts w:asciiTheme="minorHAnsi" w:hAnsiTheme="minorHAnsi"/>
          <w:b/>
          <w:lang w:val="en-GB"/>
        </w:rPr>
        <w:t>DEPARTMENT OF GENDER STUDIES</w:t>
      </w:r>
    </w:p>
    <w:tbl>
      <w:tblPr>
        <w:tblStyle w:val="TableGrid"/>
        <w:tblW w:w="11103" w:type="dxa"/>
        <w:jc w:val="center"/>
        <w:tblLook w:val="04A0" w:firstRow="1" w:lastRow="0" w:firstColumn="1" w:lastColumn="0" w:noHBand="0" w:noVBand="1"/>
      </w:tblPr>
      <w:tblGrid>
        <w:gridCol w:w="5807"/>
        <w:gridCol w:w="1606"/>
        <w:gridCol w:w="3657"/>
        <w:gridCol w:w="33"/>
      </w:tblGrid>
      <w:tr w:rsidR="001556EC" w14:paraId="6DD4D715" w14:textId="77777777" w:rsidTr="001556EC">
        <w:trPr>
          <w:jc w:val="center"/>
        </w:trPr>
        <w:tc>
          <w:tcPr>
            <w:tcW w:w="7413" w:type="dxa"/>
            <w:gridSpan w:val="2"/>
          </w:tcPr>
          <w:p w14:paraId="7E50929B" w14:textId="7275814E" w:rsidR="0062162D" w:rsidRPr="0087584E" w:rsidRDefault="0062162D" w:rsidP="006B4DC4">
            <w:pPr>
              <w:rPr>
                <w:rFonts w:asciiTheme="minorHAnsi" w:hAnsiTheme="minorHAnsi"/>
                <w:b/>
                <w:lang w:val="en-GB"/>
              </w:rPr>
            </w:pPr>
            <w:r w:rsidRPr="0087584E">
              <w:rPr>
                <w:rFonts w:asciiTheme="minorHAnsi" w:hAnsiTheme="minorHAnsi"/>
                <w:b/>
                <w:lang w:val="en-GB"/>
              </w:rPr>
              <w:t>Course Name</w:t>
            </w:r>
            <w:r w:rsidR="001E6E8C">
              <w:rPr>
                <w:rFonts w:asciiTheme="minorHAnsi" w:hAnsiTheme="minorHAnsi"/>
                <w:b/>
                <w:lang w:val="en-GB"/>
              </w:rPr>
              <w:t>:</w:t>
            </w:r>
          </w:p>
          <w:p w14:paraId="6C03E92A" w14:textId="279AB456" w:rsidR="0062162D" w:rsidRPr="00330752" w:rsidRDefault="006D2340" w:rsidP="006B4DC4">
            <w:pPr>
              <w:rPr>
                <w:rFonts w:asciiTheme="majorHAnsi" w:hAnsiTheme="majorHAnsi" w:cstheme="majorHAnsi"/>
                <w:b/>
                <w:bCs/>
                <w:sz w:val="22"/>
                <w:lang w:val="en-GB"/>
              </w:rPr>
            </w:pPr>
            <w:r w:rsidRPr="00FC69B6">
              <w:rPr>
                <w:rFonts w:asciiTheme="majorHAnsi" w:hAnsiTheme="majorHAnsi" w:cstheme="majorHAnsi"/>
                <w:b/>
                <w:bCs/>
                <w:sz w:val="22"/>
                <w:lang w:val="en-GB"/>
              </w:rPr>
              <w:t xml:space="preserve">BLCK 380 - </w:t>
            </w:r>
            <w:r w:rsidR="00232523" w:rsidRPr="00FC69B6">
              <w:rPr>
                <w:rFonts w:asciiTheme="majorHAnsi" w:hAnsiTheme="majorHAnsi" w:cstheme="majorHAnsi"/>
                <w:b/>
                <w:bCs/>
                <w:sz w:val="22"/>
                <w:lang w:val="en-GB"/>
              </w:rPr>
              <w:t xml:space="preserve">Black Environmentalism: A Global South Perspective  </w:t>
            </w:r>
          </w:p>
          <w:p w14:paraId="53D8D8F6" w14:textId="20EE8885" w:rsidR="0062162D" w:rsidRPr="00232523" w:rsidRDefault="0062162D" w:rsidP="0062162D">
            <w:pPr>
              <w:rPr>
                <w:rFonts w:asciiTheme="minorHAnsi" w:hAnsiTheme="minorHAnsi"/>
                <w:b/>
                <w:bCs/>
                <w:lang w:val="en-GB"/>
              </w:rPr>
            </w:pPr>
            <w:r w:rsidRPr="344A24D5">
              <w:rPr>
                <w:rFonts w:asciiTheme="minorHAnsi" w:hAnsiTheme="minorHAnsi"/>
                <w:b/>
                <w:bCs/>
                <w:lang w:val="en-GB"/>
              </w:rPr>
              <w:t>Contact Hours</w:t>
            </w:r>
            <w:r w:rsidR="001E6E8C">
              <w:rPr>
                <w:rFonts w:asciiTheme="minorHAnsi" w:hAnsiTheme="minorHAnsi"/>
                <w:b/>
                <w:bCs/>
                <w:lang w:val="en-GB"/>
              </w:rPr>
              <w:t>:</w:t>
            </w:r>
          </w:p>
          <w:p w14:paraId="4CD39906" w14:textId="42498174" w:rsidR="0062162D" w:rsidRPr="00FC69B6" w:rsidRDefault="002C14E3" w:rsidP="002C14E3">
            <w:pPr>
              <w:rPr>
                <w:rFonts w:asciiTheme="majorHAnsi" w:hAnsiTheme="majorHAnsi" w:cstheme="majorHAnsi"/>
                <w:bCs/>
                <w:sz w:val="22"/>
                <w:lang w:val="en-GB"/>
              </w:rPr>
            </w:pPr>
            <w:r w:rsidRPr="00FC69B6">
              <w:rPr>
                <w:rFonts w:asciiTheme="majorHAnsi" w:hAnsiTheme="majorHAnsi" w:cstheme="majorHAnsi"/>
                <w:bCs/>
                <w:sz w:val="22"/>
                <w:lang w:val="en-GB"/>
              </w:rPr>
              <w:t>L</w:t>
            </w:r>
            <w:r w:rsidR="009B1887" w:rsidRPr="00FC69B6">
              <w:rPr>
                <w:rFonts w:asciiTheme="majorHAnsi" w:hAnsiTheme="majorHAnsi" w:cstheme="majorHAnsi"/>
                <w:bCs/>
                <w:sz w:val="22"/>
                <w:lang w:val="en-GB"/>
              </w:rPr>
              <w:t xml:space="preserve">ecture: </w:t>
            </w:r>
            <w:r w:rsidRPr="00FC69B6">
              <w:rPr>
                <w:rFonts w:asciiTheme="majorHAnsi" w:hAnsiTheme="majorHAnsi" w:cstheme="majorHAnsi"/>
                <w:bCs/>
                <w:sz w:val="22"/>
                <w:lang w:val="en-GB"/>
              </w:rPr>
              <w:t xml:space="preserve"> </w:t>
            </w:r>
          </w:p>
          <w:p w14:paraId="41084995" w14:textId="0897508D" w:rsidR="009B1887" w:rsidRPr="00232523" w:rsidRDefault="009B1887" w:rsidP="002C14E3">
            <w:pPr>
              <w:rPr>
                <w:rFonts w:asciiTheme="minorHAnsi" w:hAnsiTheme="minorHAnsi"/>
                <w:bCs/>
                <w:sz w:val="22"/>
                <w:lang w:val="en-GB"/>
              </w:rPr>
            </w:pPr>
            <w:r w:rsidRPr="00FC69B6">
              <w:rPr>
                <w:rFonts w:asciiTheme="majorHAnsi" w:hAnsiTheme="majorHAnsi" w:cstheme="majorHAnsi"/>
                <w:bCs/>
                <w:sz w:val="22"/>
                <w:lang w:val="en-GB"/>
              </w:rPr>
              <w:t>Office Hours:  Monday 1:30 – 2:45</w:t>
            </w:r>
          </w:p>
        </w:tc>
        <w:tc>
          <w:tcPr>
            <w:tcW w:w="3690" w:type="dxa"/>
            <w:gridSpan w:val="2"/>
          </w:tcPr>
          <w:p w14:paraId="52785800" w14:textId="4B04713F" w:rsidR="00C95967" w:rsidRDefault="00232523" w:rsidP="00232523">
            <w:pPr>
              <w:rPr>
                <w:rFonts w:asciiTheme="minorHAnsi" w:hAnsiTheme="minorHAnsi"/>
                <w:b/>
                <w:lang w:val="en-GB"/>
              </w:rPr>
            </w:pPr>
            <w:r>
              <w:rPr>
                <w:rFonts w:asciiTheme="minorHAnsi" w:hAnsiTheme="minorHAnsi"/>
                <w:bCs/>
                <w:sz w:val="22"/>
                <w:lang w:val="en-GB"/>
              </w:rPr>
              <w:t xml:space="preserve"> </w:t>
            </w:r>
          </w:p>
        </w:tc>
      </w:tr>
      <w:tr w:rsidR="001556EC" w14:paraId="3C34E850" w14:textId="77777777" w:rsidTr="001556EC">
        <w:trPr>
          <w:jc w:val="center"/>
        </w:trPr>
        <w:tc>
          <w:tcPr>
            <w:tcW w:w="7413" w:type="dxa"/>
            <w:gridSpan w:val="2"/>
          </w:tcPr>
          <w:p w14:paraId="64616078" w14:textId="5D14650D" w:rsidR="001F0E63" w:rsidRPr="00694FB0" w:rsidRDefault="0062162D" w:rsidP="006B4DC4">
            <w:pPr>
              <w:rPr>
                <w:rFonts w:asciiTheme="minorHAnsi" w:hAnsiTheme="minorHAnsi"/>
                <w:b/>
                <w:lang w:val="en-GB"/>
              </w:rPr>
            </w:pPr>
            <w:r w:rsidRPr="00694FB0">
              <w:rPr>
                <w:rFonts w:asciiTheme="minorHAnsi" w:hAnsiTheme="minorHAnsi"/>
                <w:b/>
                <w:lang w:val="en-GB"/>
              </w:rPr>
              <w:t>Course Description</w:t>
            </w:r>
            <w:r w:rsidR="001E6E8C">
              <w:rPr>
                <w:rFonts w:asciiTheme="minorHAnsi" w:hAnsiTheme="minorHAnsi"/>
                <w:b/>
                <w:lang w:val="en-GB"/>
              </w:rPr>
              <w:t>:</w:t>
            </w:r>
          </w:p>
          <w:p w14:paraId="10729138" w14:textId="77777777" w:rsidR="00330752" w:rsidRPr="00330752" w:rsidRDefault="00330752" w:rsidP="00330752">
            <w:pPr>
              <w:rPr>
                <w:rFonts w:asciiTheme="majorHAnsi" w:hAnsiTheme="majorHAnsi" w:cstheme="majorHAnsi"/>
                <w:bCs/>
                <w:sz w:val="22"/>
                <w:lang w:val="en-GB"/>
              </w:rPr>
            </w:pPr>
            <w:r w:rsidRPr="00330752">
              <w:rPr>
                <w:rFonts w:asciiTheme="majorHAnsi" w:hAnsiTheme="majorHAnsi" w:cstheme="majorHAnsi"/>
                <w:bCs/>
                <w:sz w:val="22"/>
                <w:lang w:val="en-GB"/>
              </w:rPr>
              <w:t>The climate emergency, as well as environmental issues related to pollution, and other forms of environmental degradation from hydrocarbon extractive industries and intensified critical minerals exploration are global environmental problems that transcend geopolitical borders with uneven repercussions. These environmental problems have an outsized impact on Black, and other racialized populations, especially those in the global South who live in the areas most contaminated by dirty, heavily polluting industries, toxic waste dumping, sea level rises, deep and extensive droughts, and other adverse weather conditions.  The climate crisis, and the various energy regimes that fuel it, as well as other global environmental problems, must also be examined as racial justice issues.</w:t>
            </w:r>
          </w:p>
          <w:p w14:paraId="1639D41C" w14:textId="77777777" w:rsidR="00330752" w:rsidRPr="00330752" w:rsidRDefault="00330752" w:rsidP="00330752">
            <w:pPr>
              <w:rPr>
                <w:rFonts w:asciiTheme="majorHAnsi" w:hAnsiTheme="majorHAnsi" w:cstheme="majorHAnsi"/>
                <w:bCs/>
                <w:sz w:val="22"/>
                <w:lang w:val="en-GB"/>
              </w:rPr>
            </w:pPr>
          </w:p>
          <w:p w14:paraId="1A82FE08" w14:textId="120FF2D3" w:rsidR="001556EC" w:rsidRPr="000A7CA4" w:rsidRDefault="00330752" w:rsidP="00330752">
            <w:pPr>
              <w:rPr>
                <w:rFonts w:asciiTheme="majorHAnsi" w:hAnsiTheme="majorHAnsi" w:cstheme="majorHAnsi"/>
                <w:bCs/>
                <w:sz w:val="22"/>
                <w:lang w:val="en-GB"/>
              </w:rPr>
            </w:pPr>
            <w:r w:rsidRPr="00330752">
              <w:rPr>
                <w:rFonts w:asciiTheme="majorHAnsi" w:hAnsiTheme="majorHAnsi" w:cstheme="majorHAnsi"/>
                <w:bCs/>
                <w:sz w:val="22"/>
                <w:lang w:val="en-GB"/>
              </w:rPr>
              <w:t>This course provides students with an interdisciplinary educational experience, focusing on the historical and contemporary environmental issues facing the global South today, including climate and environmental change, resource management (resource extraction and habitat conservation), toxic waste dumping, informal recycling economies, environmental (in)justice, etc. This course discusses practical methods for understanding and addressing contemporary environmental problems, using case studies from the global South. The course will adopt an interdisciplinary methodology drawing on literature from Racial Capitalism, Environmental Studies, Political Ecology, Black Ecopoetics, Black Studies, and Geographies, and more broadly. More specifically the course will focus on works from global South scholars.</w:t>
            </w:r>
          </w:p>
        </w:tc>
        <w:tc>
          <w:tcPr>
            <w:tcW w:w="3690" w:type="dxa"/>
            <w:gridSpan w:val="2"/>
          </w:tcPr>
          <w:p w14:paraId="2E583AFF" w14:textId="3F28D98D" w:rsidR="0062162D" w:rsidRPr="0087584E" w:rsidRDefault="0062162D" w:rsidP="006B4DC4">
            <w:pPr>
              <w:rPr>
                <w:rFonts w:asciiTheme="minorHAnsi" w:hAnsiTheme="minorHAnsi"/>
                <w:b/>
                <w:lang w:val="en-GB"/>
              </w:rPr>
            </w:pPr>
            <w:r w:rsidRPr="0087584E">
              <w:rPr>
                <w:rFonts w:asciiTheme="minorHAnsi" w:hAnsiTheme="minorHAnsi"/>
                <w:b/>
                <w:lang w:val="en-GB"/>
              </w:rPr>
              <w:t>Required Course Materials</w:t>
            </w:r>
            <w:r w:rsidR="001E6E8C">
              <w:rPr>
                <w:rFonts w:asciiTheme="minorHAnsi" w:hAnsiTheme="minorHAnsi"/>
                <w:b/>
                <w:lang w:val="en-GB"/>
              </w:rPr>
              <w:t>:</w:t>
            </w:r>
          </w:p>
          <w:p w14:paraId="5894687F" w14:textId="77777777" w:rsidR="0062162D" w:rsidRPr="009B1887" w:rsidRDefault="0062162D" w:rsidP="009B1887">
            <w:pPr>
              <w:rPr>
                <w:rFonts w:asciiTheme="minorHAnsi" w:hAnsiTheme="minorHAnsi"/>
              </w:rPr>
            </w:pPr>
          </w:p>
          <w:p w14:paraId="5079C10E" w14:textId="36218AC9" w:rsidR="0062162D" w:rsidRPr="00FC69B6" w:rsidRDefault="009B1887" w:rsidP="009B1887">
            <w:pPr>
              <w:pStyle w:val="ListParagraph"/>
              <w:numPr>
                <w:ilvl w:val="0"/>
                <w:numId w:val="3"/>
              </w:numPr>
              <w:ind w:left="427" w:hanging="283"/>
              <w:rPr>
                <w:rFonts w:asciiTheme="majorHAnsi" w:hAnsiTheme="majorHAnsi" w:cstheme="majorHAnsi"/>
              </w:rPr>
            </w:pPr>
            <w:r w:rsidRPr="00FC69B6">
              <w:rPr>
                <w:rFonts w:asciiTheme="majorHAnsi" w:hAnsiTheme="majorHAnsi" w:cstheme="majorHAnsi"/>
                <w:sz w:val="22"/>
              </w:rPr>
              <w:t>All readings are available through the library’s e-reserve</w:t>
            </w:r>
            <w:r w:rsidRPr="00FC69B6">
              <w:rPr>
                <w:rFonts w:asciiTheme="majorHAnsi" w:hAnsiTheme="majorHAnsi" w:cstheme="majorHAnsi"/>
              </w:rPr>
              <w:t>.</w:t>
            </w:r>
          </w:p>
          <w:p w14:paraId="69F005A8" w14:textId="77777777" w:rsidR="0062162D" w:rsidRDefault="0062162D" w:rsidP="006B4DC4">
            <w:pPr>
              <w:pStyle w:val="ListParagraph"/>
              <w:ind w:left="252"/>
              <w:rPr>
                <w:rFonts w:asciiTheme="minorHAnsi" w:hAnsiTheme="minorHAnsi"/>
              </w:rPr>
            </w:pPr>
          </w:p>
          <w:p w14:paraId="3815FA7D" w14:textId="77777777" w:rsidR="0062162D" w:rsidRDefault="0062162D" w:rsidP="006B4DC4">
            <w:pPr>
              <w:pStyle w:val="ListParagraph"/>
              <w:ind w:left="252"/>
              <w:rPr>
                <w:rFonts w:asciiTheme="minorHAnsi" w:hAnsiTheme="minorHAnsi"/>
              </w:rPr>
            </w:pPr>
          </w:p>
          <w:p w14:paraId="3E375BEF" w14:textId="77777777" w:rsidR="0062162D" w:rsidRDefault="0062162D" w:rsidP="006B4DC4">
            <w:pPr>
              <w:pStyle w:val="ListParagraph"/>
              <w:ind w:left="252"/>
              <w:rPr>
                <w:rFonts w:asciiTheme="minorHAnsi" w:hAnsiTheme="minorHAnsi"/>
              </w:rPr>
            </w:pPr>
          </w:p>
          <w:p w14:paraId="6CCEC773" w14:textId="77777777" w:rsidR="0062162D" w:rsidRDefault="0062162D" w:rsidP="006B4DC4">
            <w:pPr>
              <w:pStyle w:val="ListParagraph"/>
              <w:ind w:left="252"/>
              <w:rPr>
                <w:rFonts w:asciiTheme="minorHAnsi" w:hAnsiTheme="minorHAnsi"/>
              </w:rPr>
            </w:pPr>
          </w:p>
          <w:p w14:paraId="53C668A2" w14:textId="77777777" w:rsidR="0062162D" w:rsidRDefault="0062162D" w:rsidP="006B4DC4">
            <w:pPr>
              <w:pStyle w:val="ListParagraph"/>
              <w:ind w:left="252"/>
              <w:rPr>
                <w:rFonts w:asciiTheme="minorHAnsi" w:hAnsiTheme="minorHAnsi"/>
              </w:rPr>
            </w:pPr>
          </w:p>
          <w:p w14:paraId="7DA8F161" w14:textId="77777777" w:rsidR="0062162D" w:rsidRDefault="0062162D" w:rsidP="006B4DC4">
            <w:pPr>
              <w:pStyle w:val="ListParagraph"/>
              <w:ind w:left="252"/>
              <w:rPr>
                <w:rFonts w:asciiTheme="minorHAnsi" w:hAnsiTheme="minorHAnsi"/>
              </w:rPr>
            </w:pPr>
          </w:p>
          <w:p w14:paraId="554110F8" w14:textId="77777777" w:rsidR="0062162D" w:rsidRDefault="0062162D" w:rsidP="006B4DC4">
            <w:pPr>
              <w:pStyle w:val="ListParagraph"/>
              <w:ind w:left="252"/>
              <w:rPr>
                <w:rFonts w:asciiTheme="minorHAnsi" w:hAnsiTheme="minorHAnsi"/>
                <w:b/>
                <w:lang w:val="en-GB"/>
              </w:rPr>
            </w:pPr>
          </w:p>
        </w:tc>
      </w:tr>
      <w:tr w:rsidR="001556EC" w14:paraId="7F22512A" w14:textId="77777777" w:rsidTr="001556EC">
        <w:trPr>
          <w:jc w:val="center"/>
        </w:trPr>
        <w:tc>
          <w:tcPr>
            <w:tcW w:w="7413" w:type="dxa"/>
            <w:gridSpan w:val="2"/>
          </w:tcPr>
          <w:p w14:paraId="61FEB5AC" w14:textId="199D7104" w:rsidR="0062162D" w:rsidRDefault="0062162D" w:rsidP="0062162D">
            <w:pPr>
              <w:rPr>
                <w:rFonts w:asciiTheme="minorHAnsi" w:hAnsiTheme="minorHAnsi"/>
                <w:b/>
                <w:lang w:val="en-GB"/>
              </w:rPr>
            </w:pPr>
            <w:r w:rsidRPr="000B4A66">
              <w:rPr>
                <w:rFonts w:asciiTheme="minorHAnsi" w:hAnsiTheme="minorHAnsi"/>
                <w:b/>
                <w:lang w:val="en-GB"/>
              </w:rPr>
              <w:t>Course Objectives</w:t>
            </w:r>
            <w:r w:rsidR="00DE7105">
              <w:rPr>
                <w:rFonts w:asciiTheme="minorHAnsi" w:hAnsiTheme="minorHAnsi"/>
                <w:b/>
                <w:lang w:val="en-GB"/>
              </w:rPr>
              <w:t>:</w:t>
            </w:r>
          </w:p>
          <w:p w14:paraId="13FE711B" w14:textId="77777777" w:rsidR="00CF3F32" w:rsidRPr="00FC69B6" w:rsidRDefault="00CF3F32" w:rsidP="0062162D">
            <w:pPr>
              <w:rPr>
                <w:rFonts w:asciiTheme="majorHAnsi" w:hAnsiTheme="majorHAnsi" w:cstheme="majorHAnsi"/>
                <w:bCs/>
                <w:sz w:val="22"/>
                <w:lang w:val="en-GB"/>
              </w:rPr>
            </w:pPr>
            <w:r w:rsidRPr="00FC69B6">
              <w:rPr>
                <w:rFonts w:asciiTheme="majorHAnsi" w:hAnsiTheme="majorHAnsi" w:cstheme="majorHAnsi"/>
                <w:bCs/>
                <w:sz w:val="22"/>
                <w:lang w:val="en-GB"/>
              </w:rPr>
              <w:t>By the end of the course, students should be able to:</w:t>
            </w:r>
          </w:p>
          <w:p w14:paraId="1BA87FF0" w14:textId="417AD492" w:rsidR="00CB1BDB" w:rsidRPr="00FC69B6" w:rsidRDefault="00CB1BDB" w:rsidP="00CB1BDB">
            <w:pPr>
              <w:pStyle w:val="ListParagraph"/>
              <w:numPr>
                <w:ilvl w:val="0"/>
                <w:numId w:val="5"/>
              </w:numPr>
              <w:ind w:left="317" w:hanging="284"/>
              <w:rPr>
                <w:rFonts w:asciiTheme="majorHAnsi" w:hAnsiTheme="majorHAnsi" w:cstheme="majorHAnsi"/>
                <w:bCs/>
                <w:sz w:val="22"/>
                <w:lang w:val="en-GB"/>
              </w:rPr>
            </w:pPr>
            <w:r w:rsidRPr="00FC69B6">
              <w:rPr>
                <w:rFonts w:asciiTheme="majorHAnsi" w:hAnsiTheme="majorHAnsi" w:cstheme="majorHAnsi"/>
                <w:bCs/>
                <w:sz w:val="22"/>
                <w:lang w:val="en-GB"/>
              </w:rPr>
              <w:t>Explain key theoretical approaches and concepts in the field of Black E</w:t>
            </w:r>
            <w:r w:rsidR="0036000C">
              <w:rPr>
                <w:rFonts w:asciiTheme="majorHAnsi" w:hAnsiTheme="majorHAnsi" w:cstheme="majorHAnsi"/>
                <w:bCs/>
                <w:sz w:val="22"/>
                <w:lang w:val="en-GB"/>
              </w:rPr>
              <w:t>nvironmentalism and E</w:t>
            </w:r>
            <w:r w:rsidRPr="00FC69B6">
              <w:rPr>
                <w:rFonts w:asciiTheme="majorHAnsi" w:hAnsiTheme="majorHAnsi" w:cstheme="majorHAnsi"/>
                <w:bCs/>
                <w:sz w:val="22"/>
                <w:lang w:val="en-GB"/>
              </w:rPr>
              <w:t xml:space="preserve">cologies </w:t>
            </w:r>
          </w:p>
          <w:p w14:paraId="2A40DFF3" w14:textId="4A18EBFA" w:rsidR="00CB1BDB" w:rsidRPr="00FC69B6" w:rsidRDefault="00303D6C" w:rsidP="00CB1BDB">
            <w:pPr>
              <w:pStyle w:val="ListParagraph"/>
              <w:numPr>
                <w:ilvl w:val="0"/>
                <w:numId w:val="5"/>
              </w:numPr>
              <w:ind w:left="317" w:hanging="284"/>
              <w:rPr>
                <w:rFonts w:asciiTheme="majorHAnsi" w:hAnsiTheme="majorHAnsi" w:cstheme="majorHAnsi"/>
                <w:bCs/>
                <w:sz w:val="22"/>
                <w:lang w:val="en-GB"/>
              </w:rPr>
            </w:pPr>
            <w:r>
              <w:rPr>
                <w:rFonts w:asciiTheme="majorHAnsi" w:hAnsiTheme="majorHAnsi" w:cstheme="majorHAnsi"/>
                <w:bCs/>
                <w:sz w:val="22"/>
                <w:lang w:val="en-GB"/>
              </w:rPr>
              <w:t>Explain the</w:t>
            </w:r>
            <w:r w:rsidR="00CB1BDB" w:rsidRPr="00FC69B6">
              <w:rPr>
                <w:rFonts w:asciiTheme="majorHAnsi" w:hAnsiTheme="majorHAnsi" w:cstheme="majorHAnsi"/>
                <w:bCs/>
                <w:sz w:val="22"/>
                <w:lang w:val="en-GB"/>
              </w:rPr>
              <w:t xml:space="preserve"> relation between race, colonialism, capitalism, and environmental destruction</w:t>
            </w:r>
          </w:p>
          <w:p w14:paraId="15DC24E1" w14:textId="772F49CE" w:rsidR="00CB1BDB" w:rsidRPr="00FC69B6" w:rsidRDefault="00CB1BDB" w:rsidP="00CB1BDB">
            <w:pPr>
              <w:pStyle w:val="ListParagraph"/>
              <w:numPr>
                <w:ilvl w:val="0"/>
                <w:numId w:val="5"/>
              </w:numPr>
              <w:ind w:left="317" w:hanging="284"/>
              <w:rPr>
                <w:rFonts w:asciiTheme="majorHAnsi" w:hAnsiTheme="majorHAnsi" w:cstheme="majorHAnsi"/>
                <w:bCs/>
                <w:sz w:val="22"/>
                <w:lang w:val="en-GB"/>
              </w:rPr>
            </w:pPr>
            <w:r w:rsidRPr="00FC69B6">
              <w:rPr>
                <w:rFonts w:asciiTheme="majorHAnsi" w:hAnsiTheme="majorHAnsi" w:cstheme="majorHAnsi"/>
                <w:bCs/>
                <w:sz w:val="22"/>
                <w:lang w:val="en-GB"/>
              </w:rPr>
              <w:t>Describe the causes and consequences of inequitable distributions of environmental harms.</w:t>
            </w:r>
          </w:p>
          <w:p w14:paraId="397F76AC" w14:textId="2235314E" w:rsidR="00CB1BDB" w:rsidRPr="00FC69B6" w:rsidRDefault="00C56B2D" w:rsidP="00CB1BDB">
            <w:pPr>
              <w:pStyle w:val="ListParagraph"/>
              <w:numPr>
                <w:ilvl w:val="0"/>
                <w:numId w:val="5"/>
              </w:numPr>
              <w:ind w:left="317" w:hanging="284"/>
              <w:rPr>
                <w:rFonts w:asciiTheme="majorHAnsi" w:hAnsiTheme="majorHAnsi" w:cstheme="majorHAnsi"/>
                <w:bCs/>
                <w:sz w:val="22"/>
                <w:lang w:val="en-GB"/>
              </w:rPr>
            </w:pPr>
            <w:r>
              <w:rPr>
                <w:rFonts w:asciiTheme="majorHAnsi" w:hAnsiTheme="majorHAnsi" w:cstheme="majorHAnsi"/>
                <w:bCs/>
                <w:sz w:val="22"/>
                <w:lang w:val="en-GB"/>
              </w:rPr>
              <w:t>Explain</w:t>
            </w:r>
            <w:r w:rsidR="00CB1BDB" w:rsidRPr="00FC69B6">
              <w:rPr>
                <w:rFonts w:asciiTheme="majorHAnsi" w:hAnsiTheme="majorHAnsi" w:cstheme="majorHAnsi"/>
                <w:bCs/>
                <w:sz w:val="22"/>
                <w:lang w:val="en-GB"/>
              </w:rPr>
              <w:t xml:space="preserve"> complex concepts in written and verbal formats</w:t>
            </w:r>
          </w:p>
          <w:p w14:paraId="54C12652" w14:textId="5C1DE6E3" w:rsidR="00CB1BDB" w:rsidRPr="00CB1BDB" w:rsidRDefault="00CB1BDB" w:rsidP="0062162D">
            <w:pPr>
              <w:pStyle w:val="ListParagraph"/>
              <w:numPr>
                <w:ilvl w:val="0"/>
                <w:numId w:val="5"/>
              </w:numPr>
              <w:ind w:left="317" w:hanging="284"/>
              <w:rPr>
                <w:rFonts w:asciiTheme="minorHAnsi" w:hAnsiTheme="minorHAnsi"/>
                <w:bCs/>
                <w:sz w:val="22"/>
                <w:lang w:val="en-GB"/>
              </w:rPr>
            </w:pPr>
            <w:r w:rsidRPr="00FC69B6">
              <w:rPr>
                <w:rFonts w:asciiTheme="majorHAnsi" w:hAnsiTheme="majorHAnsi" w:cstheme="majorHAnsi"/>
                <w:bCs/>
                <w:sz w:val="22"/>
                <w:lang w:val="en-GB"/>
              </w:rPr>
              <w:t>Develop critical reading skills, participate, and learn from class discussions and assigned readings</w:t>
            </w:r>
          </w:p>
        </w:tc>
        <w:tc>
          <w:tcPr>
            <w:tcW w:w="3690" w:type="dxa"/>
            <w:gridSpan w:val="2"/>
          </w:tcPr>
          <w:p w14:paraId="10E7E8CA" w14:textId="7029C3D0" w:rsidR="0062162D" w:rsidRPr="00330752" w:rsidRDefault="0062162D" w:rsidP="006B4DC4">
            <w:pPr>
              <w:rPr>
                <w:rFonts w:asciiTheme="minorHAnsi" w:hAnsiTheme="minorHAnsi"/>
                <w:b/>
                <w:sz w:val="22"/>
                <w:lang w:val="en-GB"/>
              </w:rPr>
            </w:pPr>
            <w:r w:rsidRPr="000B4A66">
              <w:rPr>
                <w:rFonts w:asciiTheme="minorHAnsi" w:hAnsiTheme="minorHAnsi"/>
                <w:b/>
                <w:lang w:val="en-GB"/>
              </w:rPr>
              <w:t>Course Evaluation</w:t>
            </w:r>
            <w:r w:rsidR="001E6E8C">
              <w:rPr>
                <w:rFonts w:asciiTheme="minorHAnsi" w:hAnsiTheme="minorHAnsi"/>
                <w:b/>
                <w:lang w:val="en-GB"/>
              </w:rPr>
              <w:t>:</w:t>
            </w:r>
            <w:r w:rsidR="00402A6A">
              <w:rPr>
                <w:rFonts w:asciiTheme="minorHAnsi" w:hAnsiTheme="minorHAnsi"/>
                <w:b/>
                <w:lang w:val="en-GB"/>
              </w:rPr>
              <w:t xml:space="preserve"> (</w:t>
            </w:r>
            <w:r w:rsidR="00402A6A" w:rsidRPr="00330752">
              <w:rPr>
                <w:rFonts w:asciiTheme="minorHAnsi" w:hAnsiTheme="minorHAnsi"/>
                <w:b/>
                <w:sz w:val="22"/>
                <w:lang w:val="en-GB"/>
              </w:rPr>
              <w:t xml:space="preserve">Subject to </w:t>
            </w:r>
            <w:r w:rsidR="00720501" w:rsidRPr="00330752">
              <w:rPr>
                <w:rFonts w:asciiTheme="minorHAnsi" w:hAnsiTheme="minorHAnsi"/>
                <w:b/>
                <w:sz w:val="22"/>
                <w:lang w:val="en-GB"/>
              </w:rPr>
              <w:t>Change</w:t>
            </w:r>
            <w:r w:rsidR="00402A6A" w:rsidRPr="00330752">
              <w:rPr>
                <w:rFonts w:asciiTheme="minorHAnsi" w:hAnsiTheme="minorHAnsi"/>
                <w:b/>
                <w:sz w:val="22"/>
                <w:lang w:val="en-GB"/>
              </w:rPr>
              <w:t>)</w:t>
            </w:r>
          </w:p>
          <w:p w14:paraId="3D3139C7" w14:textId="0A290B95" w:rsidR="001E6E8C" w:rsidRPr="00FC69B6" w:rsidRDefault="001E6E8C" w:rsidP="001E6E8C">
            <w:pPr>
              <w:rPr>
                <w:rFonts w:asciiTheme="majorHAnsi" w:hAnsiTheme="majorHAnsi" w:cstheme="majorHAnsi"/>
                <w:b/>
                <w:sz w:val="22"/>
                <w:lang w:val="en-GB"/>
              </w:rPr>
            </w:pPr>
            <w:r w:rsidRPr="00FC69B6">
              <w:rPr>
                <w:rFonts w:asciiTheme="majorHAnsi" w:hAnsiTheme="majorHAnsi" w:cstheme="majorHAnsi"/>
                <w:b/>
                <w:sz w:val="22"/>
                <w:lang w:val="en-GB"/>
              </w:rPr>
              <w:tab/>
            </w:r>
            <w:r w:rsidRPr="00FC69B6">
              <w:rPr>
                <w:rFonts w:asciiTheme="majorHAnsi" w:hAnsiTheme="majorHAnsi" w:cstheme="majorHAnsi"/>
                <w:b/>
                <w:sz w:val="22"/>
                <w:lang w:val="en-GB"/>
              </w:rPr>
              <w:tab/>
            </w:r>
            <w:r w:rsidRPr="00FC69B6">
              <w:rPr>
                <w:rFonts w:asciiTheme="majorHAnsi" w:hAnsiTheme="majorHAnsi" w:cstheme="majorHAnsi"/>
                <w:b/>
                <w:sz w:val="22"/>
                <w:lang w:val="en-GB"/>
              </w:rPr>
              <w:tab/>
            </w:r>
          </w:p>
          <w:p w14:paraId="7BA78B1D" w14:textId="204F1BE7"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inorHAnsi" w:hAnsiTheme="minorHAnsi"/>
                <w:lang w:val="en-GB"/>
              </w:rPr>
              <w:t>1)</w:t>
            </w:r>
            <w:r>
              <w:rPr>
                <w:rFonts w:asciiTheme="minorHAnsi" w:hAnsiTheme="minorHAnsi"/>
                <w:lang w:val="en-GB"/>
              </w:rPr>
              <w:t xml:space="preserve"> </w:t>
            </w:r>
            <w:r w:rsidRPr="00B55F26">
              <w:rPr>
                <w:rFonts w:asciiTheme="majorHAnsi" w:hAnsiTheme="majorHAnsi" w:cstheme="majorHAnsi"/>
                <w:sz w:val="22"/>
                <w:szCs w:val="22"/>
                <w:lang w:val="en-GB"/>
              </w:rPr>
              <w:t xml:space="preserve">Learning Plan </w:t>
            </w:r>
            <w:r w:rsidRPr="00B55F26">
              <w:rPr>
                <w:rFonts w:asciiTheme="majorHAnsi" w:hAnsiTheme="majorHAnsi" w:cstheme="majorHAnsi"/>
                <w:sz w:val="22"/>
                <w:szCs w:val="22"/>
                <w:lang w:val="en-GB"/>
              </w:rPr>
              <w:tab/>
            </w:r>
            <w:r w:rsidR="002F7947">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5%</w:t>
            </w:r>
          </w:p>
          <w:p w14:paraId="6590C647" w14:textId="478599BE"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2)</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 xml:space="preserve">Reflection #1 </w:t>
            </w:r>
            <w:r w:rsidRPr="00B55F26">
              <w:rPr>
                <w:rFonts w:asciiTheme="majorHAnsi" w:hAnsiTheme="majorHAnsi" w:cstheme="majorHAnsi"/>
                <w:sz w:val="22"/>
                <w:szCs w:val="22"/>
                <w:lang w:val="en-GB"/>
              </w:rPr>
              <w:tab/>
            </w:r>
            <w:r w:rsidR="00025A4C">
              <w:rPr>
                <w:rFonts w:asciiTheme="majorHAnsi" w:hAnsiTheme="majorHAnsi" w:cstheme="majorHAnsi"/>
                <w:sz w:val="22"/>
                <w:szCs w:val="22"/>
                <w:lang w:val="en-GB"/>
              </w:rPr>
              <w:t xml:space="preserve">               </w:t>
            </w:r>
            <w:r w:rsidR="002F7947">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5%</w:t>
            </w:r>
          </w:p>
          <w:p w14:paraId="7E137D9C" w14:textId="7F592999"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3)</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Midterm Assignment</w:t>
            </w:r>
            <w:r w:rsidRPr="00B55F26">
              <w:rPr>
                <w:rFonts w:asciiTheme="majorHAnsi" w:hAnsiTheme="majorHAnsi" w:cstheme="majorHAnsi"/>
                <w:sz w:val="22"/>
                <w:szCs w:val="22"/>
                <w:lang w:val="en-GB"/>
              </w:rPr>
              <w:tab/>
            </w:r>
            <w:r w:rsidR="002F7947">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20%</w:t>
            </w:r>
          </w:p>
          <w:p w14:paraId="4CC6D87C" w14:textId="0B7B6E1B"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4)</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Reflection # 2</w:t>
            </w:r>
            <w:r w:rsidRPr="00B55F26">
              <w:rPr>
                <w:rFonts w:asciiTheme="majorHAnsi" w:hAnsiTheme="majorHAnsi" w:cstheme="majorHAnsi"/>
                <w:sz w:val="22"/>
                <w:szCs w:val="22"/>
                <w:lang w:val="en-GB"/>
              </w:rPr>
              <w:tab/>
            </w:r>
            <w:r w:rsidR="00025A4C">
              <w:rPr>
                <w:rFonts w:asciiTheme="majorHAnsi" w:hAnsiTheme="majorHAnsi" w:cstheme="majorHAnsi"/>
                <w:sz w:val="22"/>
                <w:szCs w:val="22"/>
                <w:lang w:val="en-GB"/>
              </w:rPr>
              <w:t xml:space="preserve">              </w:t>
            </w:r>
            <w:r w:rsidR="002F7947">
              <w:rPr>
                <w:rFonts w:asciiTheme="majorHAnsi" w:hAnsiTheme="majorHAnsi" w:cstheme="majorHAnsi"/>
                <w:sz w:val="22"/>
                <w:szCs w:val="22"/>
                <w:lang w:val="en-GB"/>
              </w:rPr>
              <w:t xml:space="preserve">                   </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5%</w:t>
            </w:r>
          </w:p>
          <w:p w14:paraId="036BEEFB" w14:textId="52E696AB"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5)</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 xml:space="preserve">Individual Class Presentation </w:t>
            </w:r>
            <w:r w:rsidRPr="00B55F26">
              <w:rPr>
                <w:rFonts w:asciiTheme="majorHAnsi" w:hAnsiTheme="majorHAnsi" w:cstheme="majorHAnsi"/>
                <w:sz w:val="22"/>
                <w:szCs w:val="22"/>
                <w:lang w:val="en-GB"/>
              </w:rPr>
              <w:tab/>
            </w:r>
            <w:r w:rsidR="002F7947">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15%</w:t>
            </w:r>
          </w:p>
          <w:p w14:paraId="5EBBD62B" w14:textId="77876588"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6)</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Annotated Bibliography (</w:t>
            </w:r>
            <w:proofErr w:type="gramStart"/>
            <w:r w:rsidR="002F7947" w:rsidRPr="00B55F26">
              <w:rPr>
                <w:rFonts w:asciiTheme="majorHAnsi" w:hAnsiTheme="majorHAnsi" w:cstheme="majorHAnsi"/>
                <w:sz w:val="22"/>
                <w:szCs w:val="22"/>
                <w:lang w:val="en-GB"/>
              </w:rPr>
              <w:t>draft)</w:t>
            </w:r>
            <w:r w:rsidR="002F7947">
              <w:rPr>
                <w:rFonts w:asciiTheme="majorHAnsi" w:hAnsiTheme="majorHAnsi" w:cstheme="majorHAnsi"/>
                <w:sz w:val="22"/>
                <w:szCs w:val="22"/>
                <w:lang w:val="en-GB"/>
              </w:rPr>
              <w:t xml:space="preserve">  15</w:t>
            </w:r>
            <w:proofErr w:type="gramEnd"/>
            <w:r w:rsidRPr="00B55F26">
              <w:rPr>
                <w:rFonts w:asciiTheme="majorHAnsi" w:hAnsiTheme="majorHAnsi" w:cstheme="majorHAnsi"/>
                <w:sz w:val="22"/>
                <w:szCs w:val="22"/>
                <w:lang w:val="en-GB"/>
              </w:rPr>
              <w:t>%</w:t>
            </w:r>
          </w:p>
          <w:p w14:paraId="6714184B" w14:textId="3AC4D4B1" w:rsidR="00B55F26" w:rsidRPr="00B55F26" w:rsidRDefault="00B55F26" w:rsidP="00B55F26">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7)</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Annotated Bibliography (final)</w:t>
            </w:r>
            <w:r w:rsidRPr="00B55F26">
              <w:rPr>
                <w:rFonts w:asciiTheme="majorHAnsi" w:hAnsiTheme="majorHAnsi" w:cstheme="majorHAnsi"/>
                <w:sz w:val="22"/>
                <w:szCs w:val="22"/>
                <w:lang w:val="en-GB"/>
              </w:rPr>
              <w:tab/>
            </w:r>
            <w:r w:rsidR="002F7947">
              <w:rPr>
                <w:rFonts w:asciiTheme="majorHAnsi" w:hAnsiTheme="majorHAnsi" w:cstheme="majorHAnsi"/>
                <w:sz w:val="22"/>
                <w:szCs w:val="22"/>
                <w:lang w:val="en-GB"/>
              </w:rPr>
              <w:t xml:space="preserve">   25%                                   </w:t>
            </w:r>
          </w:p>
          <w:p w14:paraId="18C60108" w14:textId="00480563" w:rsidR="0062162D" w:rsidRPr="00330752" w:rsidRDefault="00B55F26" w:rsidP="0062162D">
            <w:pPr>
              <w:pStyle w:val="NormalWeb"/>
              <w:spacing w:before="0" w:beforeAutospacing="0" w:after="0" w:afterAutospacing="0"/>
              <w:rPr>
                <w:rFonts w:asciiTheme="majorHAnsi" w:hAnsiTheme="majorHAnsi" w:cstheme="majorHAnsi"/>
                <w:sz w:val="22"/>
                <w:szCs w:val="22"/>
                <w:lang w:val="en-GB"/>
              </w:rPr>
            </w:pPr>
            <w:r w:rsidRPr="00B55F26">
              <w:rPr>
                <w:rFonts w:asciiTheme="majorHAnsi" w:hAnsiTheme="majorHAnsi" w:cstheme="majorHAnsi"/>
                <w:sz w:val="22"/>
                <w:szCs w:val="22"/>
                <w:lang w:val="en-GB"/>
              </w:rPr>
              <w:t>8)</w:t>
            </w:r>
            <w:r w:rsidR="00025A4C">
              <w:rPr>
                <w:rFonts w:asciiTheme="majorHAnsi" w:hAnsiTheme="majorHAnsi" w:cstheme="majorHAnsi"/>
                <w:sz w:val="22"/>
                <w:szCs w:val="22"/>
                <w:lang w:val="en-GB"/>
              </w:rPr>
              <w:t xml:space="preserve"> </w:t>
            </w:r>
            <w:r w:rsidRPr="00B55F26">
              <w:rPr>
                <w:rFonts w:asciiTheme="majorHAnsi" w:hAnsiTheme="majorHAnsi" w:cstheme="majorHAnsi"/>
                <w:sz w:val="22"/>
                <w:szCs w:val="22"/>
                <w:lang w:val="en-GB"/>
              </w:rPr>
              <w:t xml:space="preserve">Attendance &amp; Participation </w:t>
            </w:r>
            <w:r w:rsidR="002F7947" w:rsidRPr="00B55F26">
              <w:rPr>
                <w:rFonts w:asciiTheme="majorHAnsi" w:hAnsiTheme="majorHAnsi" w:cstheme="majorHAnsi"/>
                <w:sz w:val="22"/>
                <w:szCs w:val="22"/>
                <w:lang w:val="en-GB"/>
              </w:rPr>
              <w:tab/>
            </w:r>
            <w:r w:rsidR="002F7947">
              <w:rPr>
                <w:rFonts w:asciiTheme="majorHAnsi" w:hAnsiTheme="majorHAnsi" w:cstheme="majorHAnsi"/>
                <w:sz w:val="22"/>
                <w:szCs w:val="22"/>
                <w:lang w:val="en-GB"/>
              </w:rPr>
              <w:t xml:space="preserve">   10</w:t>
            </w:r>
            <w:r w:rsidRPr="00B55F26">
              <w:rPr>
                <w:rFonts w:asciiTheme="majorHAnsi" w:hAnsiTheme="majorHAnsi" w:cstheme="majorHAnsi"/>
                <w:sz w:val="22"/>
                <w:szCs w:val="22"/>
                <w:lang w:val="en-GB"/>
              </w:rPr>
              <w:t>%</w:t>
            </w:r>
          </w:p>
        </w:tc>
      </w:tr>
      <w:tr w:rsidR="001556EC" w14:paraId="2F129EA7" w14:textId="77777777" w:rsidTr="001556EC">
        <w:trPr>
          <w:gridAfter w:val="1"/>
          <w:wAfter w:w="33" w:type="dxa"/>
          <w:jc w:val="center"/>
        </w:trPr>
        <w:tc>
          <w:tcPr>
            <w:tcW w:w="5807" w:type="dxa"/>
            <w:tcBorders>
              <w:right w:val="nil"/>
            </w:tcBorders>
          </w:tcPr>
          <w:p w14:paraId="08CFF52A" w14:textId="5F747741" w:rsidR="00FC69B6" w:rsidRDefault="0062162D" w:rsidP="00A72A9A">
            <w:pPr>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r w:rsidR="00DE7105">
              <w:rPr>
                <w:rFonts w:asciiTheme="minorHAnsi" w:hAnsiTheme="minorHAnsi"/>
                <w:b/>
                <w:lang w:val="en-GB"/>
              </w:rPr>
              <w:t>:</w:t>
            </w:r>
            <w:r w:rsidR="00A72A9A">
              <w:rPr>
                <w:rFonts w:asciiTheme="minorHAnsi" w:hAnsiTheme="minorHAnsi"/>
                <w:b/>
                <w:lang w:val="en-GB"/>
              </w:rPr>
              <w:t xml:space="preserve"> </w:t>
            </w:r>
            <w:r w:rsidR="006E024C">
              <w:rPr>
                <w:rFonts w:asciiTheme="minorHAnsi" w:hAnsiTheme="minorHAnsi"/>
                <w:b/>
                <w:lang w:val="en-GB"/>
              </w:rPr>
              <w:t>(Subject to Change)</w:t>
            </w:r>
          </w:p>
          <w:p w14:paraId="56838308" w14:textId="55A92A13" w:rsidR="00A72A9A" w:rsidRPr="00FC69B6" w:rsidRDefault="00A72A9A" w:rsidP="00FC69B6">
            <w:pPr>
              <w:rPr>
                <w:rFonts w:asciiTheme="majorHAnsi" w:hAnsiTheme="majorHAnsi" w:cstheme="majorHAnsi"/>
                <w:color w:val="000000" w:themeColor="text1"/>
                <w:sz w:val="22"/>
              </w:rPr>
            </w:pPr>
            <w:r w:rsidRPr="00FC69B6">
              <w:rPr>
                <w:rFonts w:asciiTheme="majorHAnsi" w:hAnsiTheme="majorHAnsi" w:cstheme="majorHAnsi"/>
                <w:color w:val="000000" w:themeColor="text1"/>
                <w:sz w:val="22"/>
              </w:rPr>
              <w:t xml:space="preserve">Origins of Black environmentalism, </w:t>
            </w:r>
            <w:r w:rsidR="00FC69B6" w:rsidRPr="00FC69B6">
              <w:rPr>
                <w:rFonts w:asciiTheme="majorHAnsi" w:hAnsiTheme="majorHAnsi" w:cstheme="majorHAnsi"/>
                <w:color w:val="000000" w:themeColor="text1"/>
                <w:sz w:val="22"/>
              </w:rPr>
              <w:t>specifically the relationship between Black people</w:t>
            </w:r>
            <w:r w:rsidR="006E024C">
              <w:rPr>
                <w:rFonts w:asciiTheme="majorHAnsi" w:hAnsiTheme="majorHAnsi" w:cstheme="majorHAnsi"/>
                <w:color w:val="000000" w:themeColor="text1"/>
                <w:sz w:val="22"/>
              </w:rPr>
              <w:t xml:space="preserve"> in. the global South</w:t>
            </w:r>
            <w:r w:rsidRPr="00FC69B6">
              <w:rPr>
                <w:rFonts w:asciiTheme="majorHAnsi" w:hAnsiTheme="majorHAnsi" w:cstheme="majorHAnsi"/>
                <w:color w:val="000000" w:themeColor="text1"/>
                <w:sz w:val="22"/>
              </w:rPr>
              <w:t xml:space="preserve"> and the environment</w:t>
            </w:r>
            <w:r w:rsidR="00FC69B6" w:rsidRPr="00FC69B6">
              <w:rPr>
                <w:rFonts w:asciiTheme="majorHAnsi" w:hAnsiTheme="majorHAnsi" w:cstheme="majorHAnsi"/>
                <w:color w:val="000000" w:themeColor="text1"/>
                <w:sz w:val="22"/>
              </w:rPr>
              <w:t>, as well as c</w:t>
            </w:r>
            <w:r w:rsidRPr="00FC69B6">
              <w:rPr>
                <w:rFonts w:asciiTheme="majorHAnsi" w:hAnsiTheme="majorHAnsi" w:cstheme="majorHAnsi"/>
                <w:color w:val="000000" w:themeColor="text1"/>
                <w:sz w:val="22"/>
              </w:rPr>
              <w:t>reative expressions of Black environmentalism.</w:t>
            </w:r>
          </w:p>
          <w:p w14:paraId="7986BBBF" w14:textId="19CD19E9" w:rsidR="00667B78" w:rsidRPr="00FC69B6" w:rsidRDefault="00667B78" w:rsidP="001556EC">
            <w:pPr>
              <w:pStyle w:val="ListParagraph"/>
              <w:numPr>
                <w:ilvl w:val="0"/>
                <w:numId w:val="4"/>
              </w:numPr>
              <w:ind w:right="744"/>
              <w:rPr>
                <w:rFonts w:asciiTheme="majorHAnsi" w:hAnsiTheme="majorHAnsi" w:cstheme="majorHAnsi"/>
                <w:sz w:val="22"/>
                <w:lang w:val="en-GB"/>
              </w:rPr>
            </w:pPr>
            <w:r w:rsidRPr="00FC69B6">
              <w:rPr>
                <w:rFonts w:asciiTheme="majorHAnsi" w:hAnsiTheme="majorHAnsi" w:cstheme="majorHAnsi"/>
                <w:sz w:val="22"/>
                <w:lang w:val="en-GB"/>
              </w:rPr>
              <w:t xml:space="preserve">Black Ecologies </w:t>
            </w:r>
          </w:p>
          <w:p w14:paraId="6C67B79D" w14:textId="59E57801" w:rsidR="00611B8F" w:rsidRPr="00FC69B6" w:rsidRDefault="00611B8F" w:rsidP="002E304B">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rPr>
              <w:t>Environmental Racism</w:t>
            </w:r>
          </w:p>
          <w:p w14:paraId="784505EB" w14:textId="60720AB8" w:rsidR="0062162D" w:rsidRPr="00FC69B6" w:rsidRDefault="00E93389" w:rsidP="002E304B">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Environmental C</w:t>
            </w:r>
            <w:r w:rsidR="00771186" w:rsidRPr="00FC69B6">
              <w:rPr>
                <w:rFonts w:asciiTheme="majorHAnsi" w:hAnsiTheme="majorHAnsi" w:cstheme="majorHAnsi"/>
                <w:sz w:val="22"/>
                <w:lang w:val="en-GB"/>
              </w:rPr>
              <w:t>on</w:t>
            </w:r>
            <w:r w:rsidRPr="00FC69B6">
              <w:rPr>
                <w:rFonts w:asciiTheme="majorHAnsi" w:hAnsiTheme="majorHAnsi" w:cstheme="majorHAnsi"/>
                <w:sz w:val="22"/>
                <w:lang w:val="en-GB"/>
              </w:rPr>
              <w:t xml:space="preserve">servation </w:t>
            </w:r>
          </w:p>
          <w:p w14:paraId="5CDB802E" w14:textId="77777777" w:rsidR="001F7702" w:rsidRDefault="002E304B" w:rsidP="006E024C">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Environmental Justice</w:t>
            </w:r>
          </w:p>
          <w:p w14:paraId="1E039059" w14:textId="5A346969" w:rsidR="00F115ED" w:rsidRPr="00F115ED" w:rsidRDefault="00F115ED" w:rsidP="00F115ED">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 xml:space="preserve">Waste Ecologies </w:t>
            </w:r>
          </w:p>
        </w:tc>
        <w:tc>
          <w:tcPr>
            <w:tcW w:w="5263" w:type="dxa"/>
            <w:gridSpan w:val="2"/>
            <w:tcBorders>
              <w:left w:val="nil"/>
            </w:tcBorders>
          </w:tcPr>
          <w:p w14:paraId="09C5771C" w14:textId="77777777" w:rsidR="0062162D" w:rsidRDefault="0062162D" w:rsidP="006B4DC4">
            <w:pPr>
              <w:ind w:left="144" w:hanging="144"/>
              <w:rPr>
                <w:rFonts w:asciiTheme="minorHAnsi" w:hAnsiTheme="minorHAnsi"/>
                <w:lang w:val="en-GB"/>
              </w:rPr>
            </w:pPr>
          </w:p>
          <w:p w14:paraId="3AAE8EEA" w14:textId="46B82EAE" w:rsidR="001F7702" w:rsidRPr="00FC69B6" w:rsidRDefault="001F7702" w:rsidP="001F7702">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Green Economy</w:t>
            </w:r>
          </w:p>
          <w:p w14:paraId="5672D6F8" w14:textId="77777777" w:rsidR="0062162D" w:rsidRPr="00FC69B6" w:rsidRDefault="001F7702" w:rsidP="001F7702">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Resource Extraction</w:t>
            </w:r>
          </w:p>
          <w:p w14:paraId="146693D7" w14:textId="77777777" w:rsidR="00992882" w:rsidRPr="00FC69B6" w:rsidRDefault="00992882" w:rsidP="001F7702">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lang w:val="en-GB"/>
              </w:rPr>
              <w:t>Wildlife Tourism</w:t>
            </w:r>
          </w:p>
          <w:p w14:paraId="257F240F" w14:textId="54390984" w:rsidR="003A02C8" w:rsidRPr="00FC69B6" w:rsidRDefault="003A02C8" w:rsidP="001F7702">
            <w:pPr>
              <w:pStyle w:val="ListParagraph"/>
              <w:numPr>
                <w:ilvl w:val="0"/>
                <w:numId w:val="4"/>
              </w:numPr>
              <w:rPr>
                <w:rFonts w:asciiTheme="majorHAnsi" w:hAnsiTheme="majorHAnsi" w:cstheme="majorHAnsi"/>
                <w:sz w:val="22"/>
                <w:lang w:val="en-GB"/>
              </w:rPr>
            </w:pPr>
            <w:r w:rsidRPr="00FC69B6">
              <w:rPr>
                <w:rFonts w:asciiTheme="majorHAnsi" w:hAnsiTheme="majorHAnsi" w:cstheme="majorHAnsi"/>
                <w:sz w:val="22"/>
              </w:rPr>
              <w:t xml:space="preserve">Environmental </w:t>
            </w:r>
            <w:r w:rsidR="009D3F9B" w:rsidRPr="00FC69B6">
              <w:rPr>
                <w:rFonts w:asciiTheme="majorHAnsi" w:hAnsiTheme="majorHAnsi" w:cstheme="majorHAnsi"/>
                <w:sz w:val="22"/>
              </w:rPr>
              <w:t>P</w:t>
            </w:r>
            <w:r w:rsidRPr="00FC69B6">
              <w:rPr>
                <w:rFonts w:asciiTheme="majorHAnsi" w:hAnsiTheme="majorHAnsi" w:cstheme="majorHAnsi"/>
                <w:sz w:val="22"/>
              </w:rPr>
              <w:t>olitics</w:t>
            </w:r>
          </w:p>
          <w:p w14:paraId="194E2069" w14:textId="77777777" w:rsidR="009D3F9B" w:rsidRPr="0077364A" w:rsidRDefault="001422AF" w:rsidP="001F7702">
            <w:pPr>
              <w:pStyle w:val="ListParagraph"/>
              <w:numPr>
                <w:ilvl w:val="0"/>
                <w:numId w:val="4"/>
              </w:numPr>
              <w:rPr>
                <w:rFonts w:asciiTheme="minorHAnsi" w:hAnsiTheme="minorHAnsi"/>
                <w:sz w:val="22"/>
                <w:lang w:val="en-GB"/>
              </w:rPr>
            </w:pPr>
            <w:r w:rsidRPr="00FC69B6">
              <w:rPr>
                <w:rFonts w:asciiTheme="majorHAnsi" w:hAnsiTheme="majorHAnsi" w:cstheme="majorHAnsi"/>
                <w:sz w:val="22"/>
                <w:lang w:val="en-GB"/>
              </w:rPr>
              <w:t>Public Health &amp; the Environment</w:t>
            </w:r>
          </w:p>
          <w:p w14:paraId="0DC0FA48" w14:textId="77777777" w:rsidR="0077364A" w:rsidRPr="006E024C" w:rsidRDefault="0077364A" w:rsidP="001F7702">
            <w:pPr>
              <w:pStyle w:val="ListParagraph"/>
              <w:numPr>
                <w:ilvl w:val="0"/>
                <w:numId w:val="4"/>
              </w:numPr>
              <w:rPr>
                <w:rFonts w:asciiTheme="minorHAnsi" w:hAnsiTheme="minorHAnsi"/>
                <w:sz w:val="22"/>
                <w:lang w:val="en-GB"/>
              </w:rPr>
            </w:pPr>
            <w:r w:rsidRPr="00FC69B6">
              <w:rPr>
                <w:rFonts w:asciiTheme="majorHAnsi" w:hAnsiTheme="majorHAnsi" w:cstheme="majorHAnsi"/>
                <w:sz w:val="22"/>
                <w:lang w:val="en-GB"/>
              </w:rPr>
              <w:t>Informal Recycling Economies</w:t>
            </w:r>
          </w:p>
          <w:p w14:paraId="30C69581" w14:textId="77777777" w:rsidR="006E024C" w:rsidRPr="00F115ED" w:rsidRDefault="006E024C" w:rsidP="001F7702">
            <w:pPr>
              <w:pStyle w:val="ListParagraph"/>
              <w:numPr>
                <w:ilvl w:val="0"/>
                <w:numId w:val="4"/>
              </w:numPr>
              <w:rPr>
                <w:rFonts w:asciiTheme="minorHAnsi" w:hAnsiTheme="minorHAnsi"/>
                <w:sz w:val="22"/>
                <w:lang w:val="en-GB"/>
              </w:rPr>
            </w:pPr>
            <w:r w:rsidRPr="00FC69B6">
              <w:rPr>
                <w:rFonts w:asciiTheme="majorHAnsi" w:hAnsiTheme="majorHAnsi" w:cstheme="majorHAnsi"/>
                <w:sz w:val="22"/>
                <w:lang w:val="en-GB"/>
              </w:rPr>
              <w:t>Climate Change</w:t>
            </w:r>
          </w:p>
          <w:p w14:paraId="7777194D" w14:textId="0E75C52D" w:rsidR="00F115ED" w:rsidRPr="00F115ED" w:rsidRDefault="00F115ED" w:rsidP="001F7702">
            <w:pPr>
              <w:pStyle w:val="ListParagraph"/>
              <w:numPr>
                <w:ilvl w:val="0"/>
                <w:numId w:val="4"/>
              </w:numPr>
              <w:rPr>
                <w:rFonts w:asciiTheme="majorHAnsi" w:hAnsiTheme="majorHAnsi" w:cstheme="majorHAnsi"/>
                <w:sz w:val="22"/>
                <w:lang w:val="en-GB"/>
              </w:rPr>
            </w:pPr>
            <w:r w:rsidRPr="00F115ED">
              <w:rPr>
                <w:rFonts w:asciiTheme="majorHAnsi" w:hAnsiTheme="majorHAnsi" w:cstheme="majorHAnsi"/>
                <w:sz w:val="22"/>
                <w:lang w:val="en-GB"/>
              </w:rPr>
              <w:t xml:space="preserve">Disaster Capitalism </w:t>
            </w:r>
          </w:p>
        </w:tc>
      </w:tr>
    </w:tbl>
    <w:p w14:paraId="2A9DDAF9" w14:textId="77777777" w:rsidR="000B4A87" w:rsidRDefault="000B4A87" w:rsidP="00992882"/>
    <w:sectPr w:rsidR="000B4A87"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32B1"/>
    <w:multiLevelType w:val="hybridMultilevel"/>
    <w:tmpl w:val="EB8A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2" w15:restartNumberingAfterBreak="0">
    <w:nsid w:val="35180593"/>
    <w:multiLevelType w:val="hybridMultilevel"/>
    <w:tmpl w:val="C6C4F046"/>
    <w:lvl w:ilvl="0" w:tplc="2EBC510C">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D1A6C"/>
    <w:multiLevelType w:val="hybridMultilevel"/>
    <w:tmpl w:val="9EF6F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A2664"/>
    <w:multiLevelType w:val="hybridMultilevel"/>
    <w:tmpl w:val="0EA41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F517B"/>
    <w:multiLevelType w:val="hybridMultilevel"/>
    <w:tmpl w:val="8FA8CB06"/>
    <w:lvl w:ilvl="0" w:tplc="F75C2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459164">
    <w:abstractNumId w:val="1"/>
  </w:num>
  <w:num w:numId="2" w16cid:durableId="92751897">
    <w:abstractNumId w:val="4"/>
  </w:num>
  <w:num w:numId="3" w16cid:durableId="1487016859">
    <w:abstractNumId w:val="5"/>
  </w:num>
  <w:num w:numId="4" w16cid:durableId="514804278">
    <w:abstractNumId w:val="3"/>
  </w:num>
  <w:num w:numId="5" w16cid:durableId="1386567006">
    <w:abstractNumId w:val="2"/>
  </w:num>
  <w:num w:numId="6" w16cid:durableId="1437092651">
    <w:abstractNumId w:val="6"/>
  </w:num>
  <w:num w:numId="7" w16cid:durableId="41937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25A4C"/>
    <w:rsid w:val="00056861"/>
    <w:rsid w:val="000705C6"/>
    <w:rsid w:val="000A7CA4"/>
    <w:rsid w:val="000B4A87"/>
    <w:rsid w:val="00126E51"/>
    <w:rsid w:val="00140694"/>
    <w:rsid w:val="001422AF"/>
    <w:rsid w:val="001556EC"/>
    <w:rsid w:val="001E6E8C"/>
    <w:rsid w:val="001F0760"/>
    <w:rsid w:val="001F0E63"/>
    <w:rsid w:val="001F7702"/>
    <w:rsid w:val="00232523"/>
    <w:rsid w:val="002A4AB2"/>
    <w:rsid w:val="002B103B"/>
    <w:rsid w:val="002B1B0E"/>
    <w:rsid w:val="002C14E3"/>
    <w:rsid w:val="002E304B"/>
    <w:rsid w:val="002F392D"/>
    <w:rsid w:val="002F7947"/>
    <w:rsid w:val="00303D6C"/>
    <w:rsid w:val="00330752"/>
    <w:rsid w:val="003439BD"/>
    <w:rsid w:val="00352CF3"/>
    <w:rsid w:val="0036000C"/>
    <w:rsid w:val="003A02C8"/>
    <w:rsid w:val="003C1EE7"/>
    <w:rsid w:val="00402A6A"/>
    <w:rsid w:val="00416DAF"/>
    <w:rsid w:val="00423890"/>
    <w:rsid w:val="00444A6A"/>
    <w:rsid w:val="004A48F7"/>
    <w:rsid w:val="004D4D17"/>
    <w:rsid w:val="00551358"/>
    <w:rsid w:val="0056057C"/>
    <w:rsid w:val="005A3196"/>
    <w:rsid w:val="005A528B"/>
    <w:rsid w:val="005D10DC"/>
    <w:rsid w:val="0060233E"/>
    <w:rsid w:val="00611B8F"/>
    <w:rsid w:val="0062162D"/>
    <w:rsid w:val="00623908"/>
    <w:rsid w:val="00667B78"/>
    <w:rsid w:val="00677E0E"/>
    <w:rsid w:val="006833BF"/>
    <w:rsid w:val="006D1543"/>
    <w:rsid w:val="006D2340"/>
    <w:rsid w:val="006E024C"/>
    <w:rsid w:val="00707727"/>
    <w:rsid w:val="00710473"/>
    <w:rsid w:val="00720501"/>
    <w:rsid w:val="0076601C"/>
    <w:rsid w:val="00771186"/>
    <w:rsid w:val="0077364A"/>
    <w:rsid w:val="007D10D1"/>
    <w:rsid w:val="00881F06"/>
    <w:rsid w:val="008D1A3B"/>
    <w:rsid w:val="00935C43"/>
    <w:rsid w:val="00976750"/>
    <w:rsid w:val="00992216"/>
    <w:rsid w:val="00992882"/>
    <w:rsid w:val="009B1887"/>
    <w:rsid w:val="009C6FCA"/>
    <w:rsid w:val="009D3F9B"/>
    <w:rsid w:val="009F7F45"/>
    <w:rsid w:val="00A16EA8"/>
    <w:rsid w:val="00A54A5C"/>
    <w:rsid w:val="00A6467B"/>
    <w:rsid w:val="00A72A9A"/>
    <w:rsid w:val="00A74C21"/>
    <w:rsid w:val="00AC112C"/>
    <w:rsid w:val="00AD6C95"/>
    <w:rsid w:val="00B22F51"/>
    <w:rsid w:val="00B55F26"/>
    <w:rsid w:val="00B85850"/>
    <w:rsid w:val="00B9143C"/>
    <w:rsid w:val="00B96271"/>
    <w:rsid w:val="00BD7A24"/>
    <w:rsid w:val="00BE513B"/>
    <w:rsid w:val="00BF5E96"/>
    <w:rsid w:val="00C13571"/>
    <w:rsid w:val="00C150A2"/>
    <w:rsid w:val="00C249AA"/>
    <w:rsid w:val="00C51BD7"/>
    <w:rsid w:val="00C56B2D"/>
    <w:rsid w:val="00C668F2"/>
    <w:rsid w:val="00C66A7F"/>
    <w:rsid w:val="00C767CA"/>
    <w:rsid w:val="00C8229E"/>
    <w:rsid w:val="00C95967"/>
    <w:rsid w:val="00CB1BDB"/>
    <w:rsid w:val="00CF3F32"/>
    <w:rsid w:val="00D27D24"/>
    <w:rsid w:val="00D54179"/>
    <w:rsid w:val="00DE7105"/>
    <w:rsid w:val="00DF4980"/>
    <w:rsid w:val="00E32D44"/>
    <w:rsid w:val="00E4452D"/>
    <w:rsid w:val="00E524BA"/>
    <w:rsid w:val="00E93389"/>
    <w:rsid w:val="00ED3F09"/>
    <w:rsid w:val="00ED6F88"/>
    <w:rsid w:val="00EF61E4"/>
    <w:rsid w:val="00F115ED"/>
    <w:rsid w:val="00F21866"/>
    <w:rsid w:val="00F413EC"/>
    <w:rsid w:val="00F72215"/>
    <w:rsid w:val="00F77174"/>
    <w:rsid w:val="00FB16B1"/>
    <w:rsid w:val="00FC69B6"/>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523"/>
    <w:rPr>
      <w:color w:val="0563C1" w:themeColor="hyperlink"/>
      <w:u w:val="single"/>
    </w:rPr>
  </w:style>
  <w:style w:type="character" w:styleId="UnresolvedMention">
    <w:name w:val="Unresolved Mention"/>
    <w:basedOn w:val="DefaultParagraphFont"/>
    <w:uiPriority w:val="99"/>
    <w:semiHidden/>
    <w:unhideWhenUsed/>
    <w:rsid w:val="0023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7fddfa-d642-478c-ab0e-705574ad1992">
      <Terms xmlns="http://schemas.microsoft.com/office/infopath/2007/PartnerControls"/>
    </lcf76f155ced4ddcb4097134ff3c332f>
    <TaxCatchAll xmlns="314d6309-e6ea-4647-93e8-859c97572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DA11E01F09034FA67B2A978612908C" ma:contentTypeVersion="12" ma:contentTypeDescription="Create a new document." ma:contentTypeScope="" ma:versionID="ef9e9c26ec8d4be71d8e5a88205f7824">
  <xsd:schema xmlns:xsd="http://www.w3.org/2001/XMLSchema" xmlns:xs="http://www.w3.org/2001/XMLSchema" xmlns:p="http://schemas.microsoft.com/office/2006/metadata/properties" xmlns:ns2="314d6309-e6ea-4647-93e8-859c97572efd" xmlns:ns3="437fddfa-d642-478c-ab0e-705574ad1992" targetNamespace="http://schemas.microsoft.com/office/2006/metadata/properties" ma:root="true" ma:fieldsID="7de58fb60fca8d020f7148b5199f297b" ns2:_="" ns3:_="">
    <xsd:import namespace="314d6309-e6ea-4647-93e8-859c97572efd"/>
    <xsd:import namespace="437fddfa-d642-478c-ab0e-705574ad19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7fddfa-d642-478c-ab0e-705574ad1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437fddfa-d642-478c-ab0e-705574ad1992"/>
    <ds:schemaRef ds:uri="314d6309-e6ea-4647-93e8-859c97572efd"/>
  </ds:schemaRefs>
</ds:datastoreItem>
</file>

<file path=customXml/itemProps2.xml><?xml version="1.0" encoding="utf-8"?>
<ds:datastoreItem xmlns:ds="http://schemas.openxmlformats.org/officeDocument/2006/customXml" ds:itemID="{23B0E780-1E6D-49E2-8543-472163DA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437fddfa-d642-478c-ab0e-705574ad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0D401-ECFC-4DAE-80AF-E356925D6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3</cp:revision>
  <dcterms:created xsi:type="dcterms:W3CDTF">2023-08-09T19:21:00Z</dcterms:created>
  <dcterms:modified xsi:type="dcterms:W3CDTF">2023-08-09T19:22:00Z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0x010100E0DA11E01F09034FA67B2A978612908C</vt:lpwstr>
  </property>
  <property fmtid="{D5CDD505-2E9C-101B-9397-08002B2CF9AE}" pid="3" name="MediaServiceImageTags">
    <vt:lpwstr/>
  </property>
</Properties>
</file>