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C1B3" w14:textId="77777777" w:rsidR="001333B8" w:rsidRPr="0025183F" w:rsidRDefault="001333B8" w:rsidP="001333B8">
      <w:pPr>
        <w:pStyle w:val="Heading2"/>
        <w:jc w:val="center"/>
        <w:rPr>
          <w:rFonts w:ascii="Arial" w:hAnsi="Arial" w:cs="Arial"/>
          <w:b/>
          <w:sz w:val="22"/>
          <w:szCs w:val="22"/>
        </w:rPr>
      </w:pPr>
      <w:r w:rsidRPr="0025183F">
        <w:rPr>
          <w:rFonts w:ascii="Arial" w:hAnsi="Arial" w:cs="Arial"/>
          <w:b/>
          <w:sz w:val="22"/>
          <w:szCs w:val="22"/>
        </w:rPr>
        <w:t>Queen’s University and Queen’s University Faculty Association</w:t>
      </w:r>
    </w:p>
    <w:p w14:paraId="4BB4BD34" w14:textId="77777777" w:rsidR="001333B8" w:rsidRPr="0025183F" w:rsidRDefault="001333B8" w:rsidP="001333B8">
      <w:pPr>
        <w:pStyle w:val="Title"/>
        <w:rPr>
          <w:rFonts w:ascii="Arial" w:hAnsi="Arial" w:cs="Arial"/>
          <w:sz w:val="22"/>
          <w:szCs w:val="22"/>
        </w:rPr>
      </w:pPr>
    </w:p>
    <w:p w14:paraId="6FCB512C" w14:textId="596BAE32" w:rsidR="001333B8" w:rsidRPr="0025183F" w:rsidRDefault="001333B8" w:rsidP="001333B8">
      <w:pPr>
        <w:pStyle w:val="Title"/>
        <w:rPr>
          <w:rFonts w:ascii="Arial" w:hAnsi="Arial" w:cs="Arial"/>
          <w:sz w:val="22"/>
          <w:szCs w:val="22"/>
        </w:rPr>
      </w:pPr>
      <w:r w:rsidRPr="0025183F">
        <w:rPr>
          <w:rFonts w:ascii="Arial" w:hAnsi="Arial" w:cs="Arial"/>
          <w:sz w:val="22"/>
          <w:szCs w:val="22"/>
        </w:rPr>
        <w:t>Fund for Scholarly Research and Creative Work and Profes</w:t>
      </w:r>
      <w:r w:rsidR="00C27F2C" w:rsidRPr="0025183F">
        <w:rPr>
          <w:rFonts w:ascii="Arial" w:hAnsi="Arial" w:cs="Arial"/>
          <w:sz w:val="22"/>
          <w:szCs w:val="22"/>
        </w:rPr>
        <w:t xml:space="preserve">sional Development (Adjuncts) </w:t>
      </w:r>
      <w:r w:rsidRPr="0025183F">
        <w:rPr>
          <w:rFonts w:ascii="Arial" w:hAnsi="Arial" w:cs="Arial"/>
          <w:sz w:val="22"/>
          <w:szCs w:val="22"/>
        </w:rPr>
        <w:t xml:space="preserve">Application Form </w:t>
      </w:r>
      <w:r w:rsidR="00B25FC6">
        <w:rPr>
          <w:rFonts w:ascii="Arial" w:hAnsi="Arial" w:cs="Arial"/>
          <w:sz w:val="22"/>
          <w:szCs w:val="22"/>
        </w:rPr>
        <w:t>2024-25</w:t>
      </w:r>
      <w:r w:rsidRPr="0025183F">
        <w:rPr>
          <w:rFonts w:ascii="Arial" w:hAnsi="Arial" w:cs="Arial"/>
          <w:sz w:val="22"/>
          <w:szCs w:val="22"/>
        </w:rPr>
        <w:t>)</w:t>
      </w:r>
    </w:p>
    <w:p w14:paraId="65F60AA8" w14:textId="77777777" w:rsidR="001333B8" w:rsidRPr="0025183F" w:rsidRDefault="001333B8" w:rsidP="00E77C53">
      <w:pPr>
        <w:pStyle w:val="Heading2"/>
        <w:jc w:val="center"/>
        <w:rPr>
          <w:rFonts w:ascii="Arial" w:hAnsi="Arial" w:cs="Arial"/>
          <w:sz w:val="22"/>
          <w:szCs w:val="22"/>
        </w:rPr>
      </w:pPr>
    </w:p>
    <w:p w14:paraId="2B03AAAC" w14:textId="77777777" w:rsidR="001333B8" w:rsidRPr="0025183F" w:rsidRDefault="00D47C65" w:rsidP="00E77C53">
      <w:pPr>
        <w:pStyle w:val="Heading2"/>
        <w:jc w:val="center"/>
        <w:rPr>
          <w:rFonts w:ascii="Arial" w:hAnsi="Arial" w:cs="Arial"/>
          <w:b/>
          <w:sz w:val="22"/>
          <w:szCs w:val="22"/>
          <w:u w:val="single"/>
        </w:rPr>
      </w:pPr>
      <w:r w:rsidRPr="0025183F">
        <w:rPr>
          <w:rFonts w:ascii="Arial" w:hAnsi="Arial" w:cs="Arial"/>
          <w:b/>
          <w:sz w:val="22"/>
          <w:szCs w:val="22"/>
          <w:u w:val="single"/>
        </w:rPr>
        <w:t>Guidelines</w:t>
      </w:r>
    </w:p>
    <w:p w14:paraId="46B74194" w14:textId="77777777" w:rsidR="00007B17" w:rsidRPr="0025183F" w:rsidRDefault="00007B17" w:rsidP="00BA14E3">
      <w:pPr>
        <w:ind w:left="-180"/>
        <w:rPr>
          <w:rFonts w:ascii="Arial" w:hAnsi="Arial" w:cs="Arial"/>
          <w:sz w:val="22"/>
          <w:szCs w:val="22"/>
        </w:rPr>
      </w:pPr>
    </w:p>
    <w:p w14:paraId="7F5BB456" w14:textId="5F03B373" w:rsidR="000B48B5" w:rsidRDefault="00BB0F83" w:rsidP="00BA14E3">
      <w:pPr>
        <w:ind w:left="-180"/>
        <w:jc w:val="both"/>
        <w:rPr>
          <w:rFonts w:ascii="Arial" w:hAnsi="Arial" w:cs="Arial"/>
          <w:sz w:val="22"/>
          <w:szCs w:val="22"/>
        </w:rPr>
      </w:pPr>
      <w:r w:rsidRPr="0025183F">
        <w:rPr>
          <w:rFonts w:ascii="Arial" w:hAnsi="Arial" w:cs="Arial"/>
          <w:b/>
          <w:sz w:val="22"/>
          <w:szCs w:val="22"/>
        </w:rPr>
        <w:t>Follow the submission instructions carefully</w:t>
      </w:r>
      <w:r w:rsidRPr="0025183F">
        <w:rPr>
          <w:rFonts w:ascii="Arial" w:hAnsi="Arial" w:cs="Arial"/>
          <w:sz w:val="22"/>
          <w:szCs w:val="22"/>
        </w:rPr>
        <w:t xml:space="preserve">.  </w:t>
      </w:r>
      <w:r w:rsidR="003E4A99" w:rsidRPr="0025183F">
        <w:rPr>
          <w:rFonts w:ascii="Arial" w:hAnsi="Arial" w:cs="Arial"/>
          <w:sz w:val="22"/>
          <w:szCs w:val="22"/>
        </w:rPr>
        <w:t>Applications</w:t>
      </w:r>
      <w:r w:rsidR="00FD2300" w:rsidRPr="0025183F">
        <w:rPr>
          <w:rFonts w:ascii="Arial" w:hAnsi="Arial" w:cs="Arial"/>
          <w:sz w:val="22"/>
          <w:szCs w:val="22"/>
        </w:rPr>
        <w:t xml:space="preserve"> and supporting documents</w:t>
      </w:r>
      <w:r w:rsidR="003E4A99" w:rsidRPr="0025183F">
        <w:rPr>
          <w:rFonts w:ascii="Arial" w:hAnsi="Arial" w:cs="Arial"/>
          <w:sz w:val="22"/>
          <w:szCs w:val="22"/>
        </w:rPr>
        <w:t xml:space="preserve"> </w:t>
      </w:r>
      <w:r w:rsidR="000F3008" w:rsidRPr="0025183F">
        <w:rPr>
          <w:rFonts w:ascii="Arial" w:hAnsi="Arial" w:cs="Arial"/>
          <w:sz w:val="22"/>
          <w:szCs w:val="22"/>
        </w:rPr>
        <w:t>must</w:t>
      </w:r>
      <w:r w:rsidR="003E4A99" w:rsidRPr="0025183F">
        <w:rPr>
          <w:rFonts w:ascii="Arial" w:hAnsi="Arial" w:cs="Arial"/>
          <w:sz w:val="22"/>
          <w:szCs w:val="22"/>
        </w:rPr>
        <w:t xml:space="preserve"> be submitted </w:t>
      </w:r>
      <w:r w:rsidR="000B48B5" w:rsidRPr="0025183F">
        <w:rPr>
          <w:rFonts w:ascii="Arial" w:hAnsi="Arial" w:cs="Arial"/>
          <w:sz w:val="22"/>
          <w:szCs w:val="22"/>
        </w:rPr>
        <w:t xml:space="preserve">electronically </w:t>
      </w:r>
      <w:r w:rsidR="000F3008" w:rsidRPr="0025183F">
        <w:rPr>
          <w:rFonts w:ascii="Arial" w:hAnsi="Arial" w:cs="Arial"/>
          <w:sz w:val="22"/>
          <w:szCs w:val="22"/>
        </w:rPr>
        <w:t xml:space="preserve">in </w:t>
      </w:r>
      <w:r w:rsidR="000F3008" w:rsidRPr="0025183F">
        <w:rPr>
          <w:rFonts w:ascii="Arial" w:hAnsi="Arial" w:cs="Arial"/>
          <w:b/>
          <w:sz w:val="22"/>
          <w:szCs w:val="22"/>
        </w:rPr>
        <w:t>one (1) PDF file</w:t>
      </w:r>
      <w:r w:rsidR="000F3008" w:rsidRPr="0025183F">
        <w:rPr>
          <w:rFonts w:ascii="Arial" w:hAnsi="Arial" w:cs="Arial"/>
          <w:sz w:val="22"/>
          <w:szCs w:val="22"/>
        </w:rPr>
        <w:t xml:space="preserve"> </w:t>
      </w:r>
      <w:r w:rsidR="000B48B5" w:rsidRPr="0025183F">
        <w:rPr>
          <w:rFonts w:ascii="Arial" w:hAnsi="Arial" w:cs="Arial"/>
          <w:sz w:val="22"/>
          <w:szCs w:val="22"/>
        </w:rPr>
        <w:t xml:space="preserve">to: </w:t>
      </w:r>
      <w:hyperlink r:id="rId9" w:history="1">
        <w:r w:rsidR="00201CD8" w:rsidRPr="0025183F">
          <w:rPr>
            <w:rStyle w:val="Hyperlink"/>
            <w:rFonts w:ascii="Arial" w:hAnsi="Arial" w:cs="Arial"/>
            <w:sz w:val="22"/>
            <w:szCs w:val="22"/>
          </w:rPr>
          <w:t>FRO@queensu.ca</w:t>
        </w:r>
      </w:hyperlink>
      <w:r w:rsidR="00201CD8" w:rsidRPr="0025183F">
        <w:rPr>
          <w:rFonts w:ascii="Arial" w:hAnsi="Arial" w:cs="Arial"/>
          <w:sz w:val="22"/>
          <w:szCs w:val="22"/>
        </w:rPr>
        <w:t xml:space="preserve">. </w:t>
      </w:r>
      <w:r w:rsidR="00973B57" w:rsidRPr="0025183F">
        <w:rPr>
          <w:rFonts w:ascii="Arial" w:hAnsi="Arial" w:cs="Arial"/>
          <w:sz w:val="22"/>
          <w:szCs w:val="22"/>
        </w:rPr>
        <w:t>Any questions regarding this process should be directed to this email.</w:t>
      </w:r>
    </w:p>
    <w:p w14:paraId="10607BB6" w14:textId="6076C224" w:rsidR="002403E6" w:rsidRDefault="002403E6" w:rsidP="00BA14E3">
      <w:pPr>
        <w:ind w:left="-180"/>
        <w:jc w:val="both"/>
        <w:rPr>
          <w:rFonts w:ascii="Arial" w:hAnsi="Arial" w:cs="Arial"/>
          <w:sz w:val="22"/>
          <w:szCs w:val="22"/>
        </w:rPr>
      </w:pPr>
    </w:p>
    <w:p w14:paraId="735E896D" w14:textId="440009D4" w:rsidR="002403E6" w:rsidRPr="002403E6" w:rsidRDefault="002403E6" w:rsidP="002403E6">
      <w:pPr>
        <w:ind w:left="-180"/>
        <w:jc w:val="both"/>
        <w:rPr>
          <w:rFonts w:ascii="Arial" w:hAnsi="Arial" w:cs="Arial"/>
          <w:b/>
          <w:sz w:val="22"/>
          <w:szCs w:val="22"/>
        </w:rPr>
      </w:pPr>
      <w:r w:rsidRPr="002403E6">
        <w:rPr>
          <w:rFonts w:ascii="Arial" w:hAnsi="Arial" w:cs="Arial"/>
          <w:b/>
          <w:sz w:val="22"/>
          <w:szCs w:val="22"/>
        </w:rPr>
        <w:t xml:space="preserve">If </w:t>
      </w:r>
      <w:r w:rsidR="00801929">
        <w:rPr>
          <w:rFonts w:ascii="Arial" w:hAnsi="Arial" w:cs="Arial"/>
          <w:b/>
          <w:sz w:val="22"/>
          <w:szCs w:val="22"/>
        </w:rPr>
        <w:t>you</w:t>
      </w:r>
      <w:r w:rsidRPr="002403E6">
        <w:rPr>
          <w:rFonts w:ascii="Arial" w:hAnsi="Arial" w:cs="Arial"/>
          <w:b/>
          <w:sz w:val="22"/>
          <w:szCs w:val="22"/>
        </w:rPr>
        <w:t xml:space="preserve"> click on the link </w:t>
      </w:r>
      <w:r>
        <w:rPr>
          <w:rFonts w:ascii="Arial" w:hAnsi="Arial" w:cs="Arial"/>
          <w:b/>
          <w:sz w:val="22"/>
          <w:szCs w:val="22"/>
        </w:rPr>
        <w:t xml:space="preserve">to the fillable pdf </w:t>
      </w:r>
      <w:r w:rsidR="00801929">
        <w:rPr>
          <w:rFonts w:ascii="Arial" w:hAnsi="Arial" w:cs="Arial"/>
          <w:b/>
          <w:sz w:val="22"/>
          <w:szCs w:val="22"/>
        </w:rPr>
        <w:t xml:space="preserve">application form </w:t>
      </w:r>
      <w:r w:rsidRPr="002403E6">
        <w:rPr>
          <w:rFonts w:ascii="Arial" w:hAnsi="Arial" w:cs="Arial"/>
          <w:b/>
          <w:sz w:val="22"/>
          <w:szCs w:val="22"/>
        </w:rPr>
        <w:t xml:space="preserve">through the website to complete the form, it will not save the information.  </w:t>
      </w:r>
      <w:r w:rsidR="00801929">
        <w:rPr>
          <w:rFonts w:ascii="Arial" w:hAnsi="Arial" w:cs="Arial"/>
          <w:b/>
          <w:sz w:val="22"/>
          <w:szCs w:val="22"/>
        </w:rPr>
        <w:t>You</w:t>
      </w:r>
      <w:r w:rsidRPr="002403E6">
        <w:rPr>
          <w:rFonts w:ascii="Arial" w:hAnsi="Arial" w:cs="Arial"/>
          <w:b/>
          <w:sz w:val="22"/>
          <w:szCs w:val="22"/>
        </w:rPr>
        <w:t xml:space="preserve"> must open the form and download it, or save to </w:t>
      </w:r>
      <w:r w:rsidR="00801929">
        <w:rPr>
          <w:rFonts w:ascii="Arial" w:hAnsi="Arial" w:cs="Arial"/>
          <w:b/>
          <w:sz w:val="22"/>
          <w:szCs w:val="22"/>
        </w:rPr>
        <w:t>your</w:t>
      </w:r>
      <w:r w:rsidRPr="002403E6">
        <w:rPr>
          <w:rFonts w:ascii="Arial" w:hAnsi="Arial" w:cs="Arial"/>
          <w:b/>
          <w:sz w:val="22"/>
          <w:szCs w:val="22"/>
        </w:rPr>
        <w:t xml:space="preserve"> computer, then complete and save and attach to</w:t>
      </w:r>
      <w:r w:rsidR="00801929">
        <w:rPr>
          <w:rFonts w:ascii="Arial" w:hAnsi="Arial" w:cs="Arial"/>
          <w:b/>
          <w:sz w:val="22"/>
          <w:szCs w:val="22"/>
        </w:rPr>
        <w:t xml:space="preserve"> your email to FRO</w:t>
      </w:r>
      <w:r w:rsidRPr="002403E6">
        <w:rPr>
          <w:rFonts w:ascii="Arial" w:hAnsi="Arial" w:cs="Arial"/>
          <w:b/>
          <w:sz w:val="22"/>
          <w:szCs w:val="22"/>
        </w:rPr>
        <w:t>.</w:t>
      </w:r>
    </w:p>
    <w:p w14:paraId="7C2244D2" w14:textId="77777777" w:rsidR="004D3B2C" w:rsidRPr="0025183F" w:rsidRDefault="004D3B2C" w:rsidP="00BA14E3">
      <w:pPr>
        <w:ind w:left="-180"/>
        <w:jc w:val="both"/>
        <w:rPr>
          <w:rFonts w:ascii="Arial" w:hAnsi="Arial" w:cs="Arial"/>
          <w:b/>
          <w:sz w:val="22"/>
          <w:szCs w:val="22"/>
        </w:rPr>
      </w:pPr>
    </w:p>
    <w:p w14:paraId="49B7169D" w14:textId="77777777" w:rsidR="000B48B5" w:rsidRPr="0025183F" w:rsidRDefault="003E4A99" w:rsidP="00BA14E3">
      <w:pPr>
        <w:ind w:left="-180"/>
        <w:jc w:val="both"/>
        <w:rPr>
          <w:rFonts w:ascii="Arial" w:hAnsi="Arial" w:cs="Arial"/>
          <w:sz w:val="22"/>
          <w:szCs w:val="22"/>
        </w:rPr>
      </w:pPr>
      <w:r w:rsidRPr="0025183F">
        <w:rPr>
          <w:rFonts w:ascii="Arial" w:hAnsi="Arial" w:cs="Arial"/>
          <w:sz w:val="22"/>
          <w:szCs w:val="22"/>
        </w:rPr>
        <w:t>Applications deadlines</w:t>
      </w:r>
      <w:r w:rsidR="000B48B5" w:rsidRPr="0025183F">
        <w:rPr>
          <w:rFonts w:ascii="Arial" w:hAnsi="Arial" w:cs="Arial"/>
          <w:sz w:val="22"/>
          <w:szCs w:val="22"/>
        </w:rPr>
        <w:t xml:space="preserve"> and deadlines for submission of receipts are: </w:t>
      </w:r>
    </w:p>
    <w:p w14:paraId="0FEB5549" w14:textId="77777777" w:rsidR="00007B17" w:rsidRPr="0025183F" w:rsidRDefault="00007B17" w:rsidP="00BA14E3">
      <w:pPr>
        <w:ind w:left="-180"/>
        <w:jc w:val="both"/>
        <w:rPr>
          <w:rFonts w:ascii="Arial" w:hAnsi="Arial" w:cs="Arial"/>
          <w:b/>
          <w:sz w:val="22"/>
          <w:szCs w:val="22"/>
        </w:rPr>
      </w:pPr>
    </w:p>
    <w:tbl>
      <w:tblPr>
        <w:tblW w:w="9635" w:type="dxa"/>
        <w:tblInd w:w="350" w:type="dxa"/>
        <w:tblCellMar>
          <w:left w:w="0" w:type="dxa"/>
          <w:right w:w="0" w:type="dxa"/>
        </w:tblCellMar>
        <w:tblLook w:val="04A0" w:firstRow="1" w:lastRow="0" w:firstColumn="1" w:lastColumn="0" w:noHBand="0" w:noVBand="1"/>
      </w:tblPr>
      <w:tblGrid>
        <w:gridCol w:w="4320"/>
        <w:gridCol w:w="2880"/>
        <w:gridCol w:w="2435"/>
      </w:tblGrid>
      <w:tr w:rsidR="00053665" w:rsidRPr="0025183F" w14:paraId="4ECFCDF4" w14:textId="77777777" w:rsidTr="00973B57">
        <w:trPr>
          <w:trHeight w:val="904"/>
        </w:trPr>
        <w:tc>
          <w:tcPr>
            <w:tcW w:w="432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14:paraId="1219FE91" w14:textId="30F7F976" w:rsidR="00053665" w:rsidRPr="0025183F" w:rsidRDefault="00973B57">
            <w:pPr>
              <w:spacing w:before="120" w:line="276" w:lineRule="auto"/>
              <w:ind w:left="158" w:hanging="90"/>
              <w:jc w:val="center"/>
              <w:rPr>
                <w:rFonts w:ascii="Arial" w:hAnsi="Arial" w:cs="Arial"/>
                <w:b/>
                <w:bCs/>
                <w:i/>
                <w:iCs/>
                <w:sz w:val="22"/>
                <w:szCs w:val="22"/>
              </w:rPr>
            </w:pPr>
            <w:r w:rsidRPr="0025183F">
              <w:rPr>
                <w:rFonts w:ascii="Arial" w:hAnsi="Arial" w:cs="Arial"/>
                <w:b/>
                <w:bCs/>
                <w:i/>
                <w:iCs/>
                <w:sz w:val="22"/>
                <w:szCs w:val="22"/>
              </w:rPr>
              <w:t>Period*</w:t>
            </w:r>
          </w:p>
        </w:tc>
        <w:tc>
          <w:tcPr>
            <w:tcW w:w="28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14:paraId="0A47BE1F" w14:textId="77777777" w:rsidR="00053665" w:rsidRPr="0025183F" w:rsidRDefault="00053665">
            <w:pPr>
              <w:spacing w:before="120" w:line="276" w:lineRule="auto"/>
              <w:ind w:left="-202" w:firstLine="280"/>
              <w:jc w:val="center"/>
              <w:rPr>
                <w:rFonts w:ascii="Arial" w:hAnsi="Arial" w:cs="Arial"/>
                <w:b/>
                <w:bCs/>
                <w:i/>
                <w:iCs/>
                <w:sz w:val="22"/>
                <w:szCs w:val="22"/>
              </w:rPr>
            </w:pPr>
            <w:r w:rsidRPr="0025183F">
              <w:rPr>
                <w:rFonts w:ascii="Arial" w:hAnsi="Arial" w:cs="Arial"/>
                <w:b/>
                <w:bCs/>
                <w:i/>
                <w:iCs/>
                <w:sz w:val="22"/>
                <w:szCs w:val="22"/>
              </w:rPr>
              <w:t>Application Deadline</w:t>
            </w:r>
          </w:p>
        </w:tc>
        <w:tc>
          <w:tcPr>
            <w:tcW w:w="24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D555CA3" w14:textId="77777777" w:rsidR="00053665" w:rsidRPr="0025183F" w:rsidRDefault="00053665">
            <w:pPr>
              <w:spacing w:before="120" w:line="276" w:lineRule="auto"/>
              <w:ind w:left="-202" w:firstLine="22"/>
              <w:jc w:val="center"/>
              <w:rPr>
                <w:rFonts w:ascii="Arial" w:hAnsi="Arial" w:cs="Arial"/>
                <w:b/>
                <w:bCs/>
                <w:i/>
                <w:iCs/>
                <w:sz w:val="22"/>
                <w:szCs w:val="22"/>
              </w:rPr>
            </w:pPr>
            <w:r w:rsidRPr="0025183F">
              <w:rPr>
                <w:rFonts w:ascii="Arial" w:hAnsi="Arial" w:cs="Arial"/>
                <w:b/>
                <w:bCs/>
                <w:i/>
                <w:iCs/>
                <w:sz w:val="22"/>
                <w:szCs w:val="22"/>
              </w:rPr>
              <w:t>Deadline for Submission of Receipts</w:t>
            </w:r>
          </w:p>
        </w:tc>
      </w:tr>
      <w:tr w:rsidR="00251F79" w:rsidRPr="0025183F" w14:paraId="3150831E" w14:textId="77777777" w:rsidTr="00973B57">
        <w:trPr>
          <w:trHeight w:val="609"/>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33FFC" w14:textId="77777777" w:rsidR="00251F79" w:rsidRDefault="00251F79" w:rsidP="00251F79">
            <w:pPr>
              <w:spacing w:before="120"/>
              <w:ind w:left="-202" w:firstLine="270"/>
              <w:jc w:val="both"/>
              <w:rPr>
                <w:rFonts w:ascii="Arial" w:hAnsi="Arial" w:cs="Arial"/>
                <w:sz w:val="22"/>
                <w:szCs w:val="22"/>
              </w:rPr>
            </w:pPr>
            <w:r>
              <w:rPr>
                <w:rFonts w:ascii="Arial" w:hAnsi="Arial" w:cs="Arial"/>
              </w:rPr>
              <w:t>Spring/Summer Session</w:t>
            </w:r>
          </w:p>
          <w:p w14:paraId="104FB75C" w14:textId="38C9B5C4" w:rsidR="00251F79" w:rsidRPr="0025183F" w:rsidRDefault="00251F79" w:rsidP="00251F79">
            <w:pPr>
              <w:spacing w:before="120"/>
              <w:ind w:left="-202" w:firstLine="270"/>
              <w:jc w:val="both"/>
              <w:rPr>
                <w:rFonts w:ascii="Arial" w:hAnsi="Arial" w:cs="Arial"/>
                <w:sz w:val="22"/>
                <w:szCs w:val="22"/>
              </w:rPr>
            </w:pPr>
            <w:r>
              <w:rPr>
                <w:rFonts w:ascii="Arial" w:hAnsi="Arial" w:cs="Arial"/>
              </w:rPr>
              <w:t xml:space="preserve">(May 1 – August 30, </w:t>
            </w:r>
            <w:r w:rsidR="00B25FC6">
              <w:rPr>
                <w:rFonts w:ascii="Arial" w:hAnsi="Arial" w:cs="Arial"/>
              </w:rPr>
              <w:t>2024</w:t>
            </w:r>
            <w:r>
              <w:rPr>
                <w:rFonts w:ascii="Arial" w:hAnsi="Arial" w:cs="Arial"/>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9F772" w14:textId="49433289" w:rsidR="00251F79" w:rsidRPr="0025183F" w:rsidRDefault="00251F79" w:rsidP="00251F79">
            <w:pPr>
              <w:spacing w:before="120"/>
              <w:ind w:left="-202" w:firstLine="270"/>
              <w:jc w:val="both"/>
              <w:rPr>
                <w:rFonts w:ascii="Arial" w:hAnsi="Arial" w:cs="Arial"/>
                <w:sz w:val="22"/>
                <w:szCs w:val="22"/>
              </w:rPr>
            </w:pPr>
            <w:r>
              <w:rPr>
                <w:rFonts w:ascii="Arial" w:hAnsi="Arial" w:cs="Arial"/>
              </w:rPr>
              <w:t xml:space="preserve">June </w:t>
            </w:r>
            <w:r w:rsidR="00B25FC6">
              <w:rPr>
                <w:rFonts w:ascii="Arial" w:hAnsi="Arial" w:cs="Arial"/>
              </w:rPr>
              <w:t>3</w:t>
            </w:r>
            <w:r>
              <w:rPr>
                <w:rFonts w:ascii="Arial" w:hAnsi="Arial" w:cs="Arial"/>
              </w:rPr>
              <w:t>, 202</w:t>
            </w:r>
            <w:r w:rsidR="00B25FC6">
              <w:rPr>
                <w:rFonts w:ascii="Arial" w:hAnsi="Arial" w:cs="Arial"/>
              </w:rPr>
              <w:t>4</w:t>
            </w: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6C501" w14:textId="58120B77" w:rsidR="00251F79" w:rsidRPr="0025183F" w:rsidRDefault="00251F79" w:rsidP="00251F79">
            <w:pPr>
              <w:spacing w:before="120"/>
              <w:ind w:left="-202" w:firstLine="270"/>
              <w:jc w:val="both"/>
              <w:rPr>
                <w:rFonts w:ascii="Arial" w:hAnsi="Arial" w:cs="Arial"/>
                <w:sz w:val="22"/>
                <w:szCs w:val="22"/>
              </w:rPr>
            </w:pPr>
            <w:r>
              <w:rPr>
                <w:rFonts w:ascii="Arial" w:hAnsi="Arial" w:cs="Arial"/>
              </w:rPr>
              <w:t>April 30, 202</w:t>
            </w:r>
            <w:r w:rsidR="00B25FC6">
              <w:rPr>
                <w:rFonts w:ascii="Arial" w:hAnsi="Arial" w:cs="Arial"/>
              </w:rPr>
              <w:t>5</w:t>
            </w:r>
          </w:p>
        </w:tc>
      </w:tr>
      <w:tr w:rsidR="00251F79" w:rsidRPr="0025183F" w14:paraId="5819D9A0" w14:textId="77777777" w:rsidTr="00973B57">
        <w:trPr>
          <w:trHeight w:val="624"/>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7CD73" w14:textId="77777777" w:rsidR="00251F79" w:rsidRDefault="00251F79" w:rsidP="00251F79">
            <w:pPr>
              <w:spacing w:before="120"/>
              <w:ind w:left="-202" w:firstLine="270"/>
              <w:jc w:val="both"/>
              <w:rPr>
                <w:rFonts w:ascii="Arial" w:hAnsi="Arial" w:cs="Arial"/>
              </w:rPr>
            </w:pPr>
            <w:r>
              <w:rPr>
                <w:rFonts w:ascii="Arial" w:hAnsi="Arial" w:cs="Arial"/>
              </w:rPr>
              <w:t>Fall Term</w:t>
            </w:r>
          </w:p>
          <w:p w14:paraId="67602F41" w14:textId="346C8CB0" w:rsidR="00251F79" w:rsidRPr="0025183F" w:rsidRDefault="00251F79" w:rsidP="00251F79">
            <w:pPr>
              <w:spacing w:before="120"/>
              <w:ind w:left="-202" w:firstLine="270"/>
              <w:jc w:val="both"/>
              <w:rPr>
                <w:rFonts w:ascii="Arial" w:hAnsi="Arial" w:cs="Arial"/>
                <w:sz w:val="22"/>
                <w:szCs w:val="22"/>
              </w:rPr>
            </w:pPr>
            <w:r>
              <w:rPr>
                <w:rFonts w:ascii="Arial" w:hAnsi="Arial" w:cs="Arial"/>
              </w:rPr>
              <w:t>(September 1 – December 31, 202</w:t>
            </w:r>
            <w:r w:rsidR="00B25FC6">
              <w:rPr>
                <w:rFonts w:ascii="Arial" w:hAnsi="Arial" w:cs="Arial"/>
              </w:rPr>
              <w:t>4</w:t>
            </w:r>
            <w:r>
              <w:rPr>
                <w:rFonts w:ascii="Arial" w:hAnsi="Arial" w:cs="Arial"/>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1CB91" w14:textId="6E41C05B" w:rsidR="00251F79" w:rsidRPr="0025183F" w:rsidRDefault="00B25FC6" w:rsidP="00251F79">
            <w:pPr>
              <w:spacing w:before="120"/>
              <w:ind w:left="-202" w:firstLine="270"/>
              <w:jc w:val="both"/>
              <w:rPr>
                <w:rFonts w:ascii="Arial" w:hAnsi="Arial" w:cs="Arial"/>
                <w:sz w:val="22"/>
                <w:szCs w:val="22"/>
              </w:rPr>
            </w:pPr>
            <w:r>
              <w:rPr>
                <w:rFonts w:ascii="Arial" w:hAnsi="Arial" w:cs="Arial"/>
              </w:rPr>
              <w:t>October 7</w:t>
            </w:r>
            <w:r w:rsidR="00251F79">
              <w:rPr>
                <w:rFonts w:ascii="Arial" w:hAnsi="Arial" w:cs="Arial"/>
              </w:rPr>
              <w:t>, 202</w:t>
            </w:r>
            <w:r>
              <w:rPr>
                <w:rFonts w:ascii="Arial" w:hAnsi="Arial" w:cs="Arial"/>
              </w:rPr>
              <w:t>4</w:t>
            </w: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B7CA7" w14:textId="1CFA481F" w:rsidR="00251F79" w:rsidRPr="0025183F" w:rsidRDefault="00251F79" w:rsidP="00251F79">
            <w:pPr>
              <w:spacing w:before="120"/>
              <w:ind w:left="-202" w:firstLine="270"/>
              <w:jc w:val="both"/>
              <w:rPr>
                <w:rFonts w:ascii="Arial" w:hAnsi="Arial" w:cs="Arial"/>
                <w:sz w:val="22"/>
                <w:szCs w:val="22"/>
              </w:rPr>
            </w:pPr>
            <w:r>
              <w:rPr>
                <w:rFonts w:ascii="Arial" w:hAnsi="Arial" w:cs="Arial"/>
              </w:rPr>
              <w:t>August 31, 202</w:t>
            </w:r>
            <w:r w:rsidR="00FA36E1">
              <w:rPr>
                <w:rFonts w:ascii="Arial" w:hAnsi="Arial" w:cs="Arial"/>
              </w:rPr>
              <w:t>4</w:t>
            </w:r>
          </w:p>
        </w:tc>
      </w:tr>
      <w:tr w:rsidR="00251F79" w:rsidRPr="0025183F" w14:paraId="6303EED2" w14:textId="77777777" w:rsidTr="00973B57">
        <w:trPr>
          <w:trHeight w:val="609"/>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0BB01" w14:textId="77777777" w:rsidR="00251F79" w:rsidRDefault="00251F79" w:rsidP="00251F79">
            <w:pPr>
              <w:spacing w:before="120"/>
              <w:ind w:left="68"/>
              <w:jc w:val="both"/>
              <w:rPr>
                <w:rFonts w:ascii="Arial" w:hAnsi="Arial" w:cs="Arial"/>
              </w:rPr>
            </w:pPr>
            <w:r>
              <w:rPr>
                <w:rFonts w:ascii="Arial" w:hAnsi="Arial" w:cs="Arial"/>
              </w:rPr>
              <w:t>Winter Term</w:t>
            </w:r>
          </w:p>
          <w:p w14:paraId="1778FC80" w14:textId="40A41DB6" w:rsidR="00251F79" w:rsidRPr="0025183F" w:rsidRDefault="00251F79" w:rsidP="00251F79">
            <w:pPr>
              <w:spacing w:before="120"/>
              <w:ind w:left="68"/>
              <w:jc w:val="both"/>
              <w:rPr>
                <w:rFonts w:ascii="Arial" w:hAnsi="Arial" w:cs="Arial"/>
                <w:sz w:val="22"/>
                <w:szCs w:val="22"/>
              </w:rPr>
            </w:pPr>
            <w:r>
              <w:rPr>
                <w:rFonts w:ascii="Arial" w:hAnsi="Arial" w:cs="Arial"/>
              </w:rPr>
              <w:t>(January 1 – April 30, 202</w:t>
            </w:r>
            <w:r w:rsidR="00B25FC6">
              <w:rPr>
                <w:rFonts w:ascii="Arial" w:hAnsi="Arial" w:cs="Arial"/>
              </w:rPr>
              <w:t>5</w:t>
            </w:r>
            <w:r>
              <w:rPr>
                <w:rFonts w:ascii="Arial" w:hAnsi="Arial" w:cs="Arial"/>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B771F" w14:textId="7507D091" w:rsidR="00251F79" w:rsidRPr="00C77A0B" w:rsidRDefault="00251F79" w:rsidP="00251F79">
            <w:pPr>
              <w:spacing w:before="120"/>
              <w:ind w:left="-202" w:firstLine="270"/>
              <w:jc w:val="both"/>
              <w:rPr>
                <w:rFonts w:ascii="Arial" w:hAnsi="Arial" w:cs="Arial"/>
                <w:sz w:val="22"/>
                <w:szCs w:val="22"/>
              </w:rPr>
            </w:pPr>
            <w:r w:rsidRPr="00C77A0B">
              <w:rPr>
                <w:rFonts w:ascii="Arial" w:hAnsi="Arial" w:cs="Arial"/>
              </w:rPr>
              <w:t xml:space="preserve">February </w:t>
            </w:r>
            <w:r w:rsidR="00B25FC6" w:rsidRPr="00C77A0B">
              <w:rPr>
                <w:rFonts w:ascii="Arial" w:hAnsi="Arial" w:cs="Arial"/>
              </w:rPr>
              <w:t>3</w:t>
            </w:r>
            <w:r w:rsidRPr="00C77A0B">
              <w:rPr>
                <w:rFonts w:ascii="Arial" w:hAnsi="Arial" w:cs="Arial"/>
              </w:rPr>
              <w:t>, 202</w:t>
            </w:r>
            <w:r w:rsidR="00B25FC6" w:rsidRPr="00C77A0B">
              <w:rPr>
                <w:rFonts w:ascii="Arial" w:hAnsi="Arial" w:cs="Arial"/>
              </w:rPr>
              <w:t>5</w:t>
            </w: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591B6" w14:textId="75A490DC" w:rsidR="00251F79" w:rsidRPr="0025183F" w:rsidRDefault="00251F79" w:rsidP="00251F79">
            <w:pPr>
              <w:spacing w:before="120"/>
              <w:ind w:left="-202" w:firstLine="270"/>
              <w:jc w:val="both"/>
              <w:rPr>
                <w:rFonts w:ascii="Arial" w:hAnsi="Arial" w:cs="Arial"/>
                <w:sz w:val="22"/>
                <w:szCs w:val="22"/>
              </w:rPr>
            </w:pPr>
            <w:r>
              <w:rPr>
                <w:rFonts w:ascii="Arial" w:hAnsi="Arial" w:cs="Arial"/>
              </w:rPr>
              <w:t>December 31, 202</w:t>
            </w:r>
            <w:r w:rsidR="00B25FC6">
              <w:rPr>
                <w:rFonts w:ascii="Arial" w:hAnsi="Arial" w:cs="Arial"/>
              </w:rPr>
              <w:t>5</w:t>
            </w:r>
          </w:p>
        </w:tc>
      </w:tr>
    </w:tbl>
    <w:p w14:paraId="18874AA2" w14:textId="77777777" w:rsidR="00973B57" w:rsidRPr="0025183F" w:rsidRDefault="00973B57" w:rsidP="00973B57">
      <w:pPr>
        <w:rPr>
          <w:rFonts w:ascii="Calibri" w:hAnsi="Calibri"/>
          <w:i/>
          <w:iCs/>
          <w:sz w:val="22"/>
          <w:szCs w:val="22"/>
        </w:rPr>
      </w:pPr>
    </w:p>
    <w:p w14:paraId="78D62C54" w14:textId="00DC2515" w:rsidR="00973B57" w:rsidRPr="0025183F" w:rsidRDefault="00973B57" w:rsidP="00973B57">
      <w:pPr>
        <w:rPr>
          <w:rFonts w:ascii="Calibri" w:hAnsi="Calibri"/>
          <w:i/>
          <w:iCs/>
          <w:sz w:val="22"/>
          <w:szCs w:val="22"/>
        </w:rPr>
      </w:pPr>
      <w:r w:rsidRPr="0025183F">
        <w:rPr>
          <w:rFonts w:ascii="Calibri" w:hAnsi="Calibri"/>
          <w:i/>
          <w:iCs/>
          <w:sz w:val="22"/>
          <w:szCs w:val="22"/>
        </w:rPr>
        <w:t xml:space="preserve">*While applicants do not need to be teaching in the term in which they apply for the Adjunct Scholarly Fund, they </w:t>
      </w:r>
      <w:r w:rsidRPr="0025183F">
        <w:rPr>
          <w:rFonts w:ascii="Calibri" w:hAnsi="Calibri"/>
          <w:b/>
          <w:bCs/>
          <w:i/>
          <w:iCs/>
          <w:sz w:val="22"/>
          <w:szCs w:val="22"/>
        </w:rPr>
        <w:t>do</w:t>
      </w:r>
      <w:r w:rsidRPr="0025183F">
        <w:rPr>
          <w:rFonts w:ascii="Calibri" w:hAnsi="Calibri"/>
          <w:i/>
          <w:iCs/>
          <w:sz w:val="22"/>
          <w:szCs w:val="22"/>
        </w:rPr>
        <w:t xml:space="preserve"> need to hold an active QUFA Adjunct appointment for a period during the term that correlates with their application.</w:t>
      </w:r>
    </w:p>
    <w:p w14:paraId="3A69461C" w14:textId="77777777" w:rsidR="00CF1485" w:rsidRPr="0025183F" w:rsidRDefault="00CF1485" w:rsidP="00BA14E3">
      <w:pPr>
        <w:ind w:left="-180"/>
        <w:jc w:val="both"/>
        <w:rPr>
          <w:rFonts w:ascii="Arial" w:hAnsi="Arial" w:cs="Arial"/>
          <w:sz w:val="22"/>
          <w:szCs w:val="22"/>
        </w:rPr>
      </w:pPr>
    </w:p>
    <w:p w14:paraId="23848B98" w14:textId="77777777" w:rsidR="001A408C" w:rsidRPr="0025183F" w:rsidRDefault="004D3B2C" w:rsidP="001A408C">
      <w:pPr>
        <w:ind w:left="-180"/>
        <w:jc w:val="both"/>
        <w:rPr>
          <w:rFonts w:ascii="Arial" w:hAnsi="Arial" w:cs="Arial"/>
          <w:b/>
          <w:sz w:val="22"/>
          <w:szCs w:val="22"/>
        </w:rPr>
      </w:pPr>
      <w:r w:rsidRPr="0025183F">
        <w:rPr>
          <w:rFonts w:ascii="Arial" w:hAnsi="Arial" w:cs="Arial"/>
          <w:b/>
          <w:sz w:val="22"/>
          <w:szCs w:val="22"/>
        </w:rPr>
        <w:t>Applications will only be accepted from QUFA Members who hold an adjunct appointment at Queen’s Uni</w:t>
      </w:r>
      <w:r w:rsidR="00E23782" w:rsidRPr="0025183F">
        <w:rPr>
          <w:rFonts w:ascii="Arial" w:hAnsi="Arial" w:cs="Arial"/>
          <w:b/>
          <w:sz w:val="22"/>
          <w:szCs w:val="22"/>
        </w:rPr>
        <w:t>versity during the current term</w:t>
      </w:r>
      <w:r w:rsidR="00604446" w:rsidRPr="0025183F">
        <w:rPr>
          <w:rFonts w:ascii="Arial" w:hAnsi="Arial" w:cs="Arial"/>
          <w:b/>
          <w:sz w:val="22"/>
          <w:szCs w:val="22"/>
        </w:rPr>
        <w:t xml:space="preserve">.  </w:t>
      </w:r>
    </w:p>
    <w:p w14:paraId="2F947F4B" w14:textId="77777777" w:rsidR="001A408C" w:rsidRPr="0025183F" w:rsidRDefault="001A408C" w:rsidP="001A408C">
      <w:pPr>
        <w:ind w:left="-180"/>
        <w:jc w:val="both"/>
        <w:rPr>
          <w:rFonts w:ascii="Arial" w:hAnsi="Arial" w:cs="Arial"/>
          <w:b/>
          <w:sz w:val="22"/>
          <w:szCs w:val="22"/>
        </w:rPr>
      </w:pPr>
    </w:p>
    <w:p w14:paraId="5A001F0A" w14:textId="27F91E48" w:rsidR="001A408C" w:rsidRPr="0025183F" w:rsidRDefault="001A408C" w:rsidP="00BA14E3">
      <w:pPr>
        <w:ind w:left="-180"/>
        <w:jc w:val="both"/>
        <w:rPr>
          <w:rFonts w:ascii="Arial" w:hAnsi="Arial" w:cs="Arial"/>
          <w:sz w:val="22"/>
          <w:szCs w:val="22"/>
        </w:rPr>
      </w:pPr>
      <w:r w:rsidRPr="0025183F">
        <w:rPr>
          <w:rFonts w:ascii="Arial" w:hAnsi="Arial" w:cs="Arial"/>
          <w:sz w:val="22"/>
          <w:szCs w:val="22"/>
        </w:rPr>
        <w:t>This fund is intended for adjunct faculty at Queen's who do not hold a tenured or tenure-track position at another university.</w:t>
      </w:r>
    </w:p>
    <w:p w14:paraId="1B0B8008" w14:textId="77777777" w:rsidR="001A408C" w:rsidRPr="0025183F" w:rsidRDefault="001A408C" w:rsidP="00BA14E3">
      <w:pPr>
        <w:ind w:left="-180"/>
        <w:jc w:val="both"/>
        <w:rPr>
          <w:rFonts w:ascii="Arial" w:hAnsi="Arial" w:cs="Arial"/>
          <w:sz w:val="22"/>
          <w:szCs w:val="22"/>
        </w:rPr>
      </w:pPr>
    </w:p>
    <w:p w14:paraId="264C0F1C" w14:textId="39931101" w:rsidR="004D3B2C" w:rsidRPr="0025183F" w:rsidRDefault="00FD2300" w:rsidP="00BA14E3">
      <w:pPr>
        <w:ind w:left="-180"/>
        <w:jc w:val="both"/>
        <w:rPr>
          <w:rFonts w:ascii="Arial" w:hAnsi="Arial" w:cs="Arial"/>
          <w:sz w:val="22"/>
          <w:szCs w:val="22"/>
        </w:rPr>
      </w:pPr>
      <w:r w:rsidRPr="0025183F">
        <w:rPr>
          <w:rFonts w:ascii="Arial" w:hAnsi="Arial" w:cs="Arial"/>
          <w:sz w:val="22"/>
          <w:szCs w:val="22"/>
        </w:rPr>
        <w:t xml:space="preserve">Adjuncts who </w:t>
      </w:r>
      <w:r w:rsidR="00CF1485" w:rsidRPr="0025183F">
        <w:rPr>
          <w:rFonts w:ascii="Arial" w:hAnsi="Arial" w:cs="Arial"/>
          <w:sz w:val="22"/>
          <w:szCs w:val="22"/>
        </w:rPr>
        <w:t xml:space="preserve">also </w:t>
      </w:r>
      <w:r w:rsidRPr="0025183F">
        <w:rPr>
          <w:rFonts w:ascii="Arial" w:hAnsi="Arial" w:cs="Arial"/>
          <w:sz w:val="22"/>
          <w:szCs w:val="22"/>
        </w:rPr>
        <w:t>hold a Post-Doctoral Fellowship are not eligible to apply, as defined in Article 36.2.8 of the QUFA Collective Agreement</w:t>
      </w:r>
      <w:r w:rsidR="004F2F8A" w:rsidRPr="0025183F">
        <w:rPr>
          <w:rFonts w:ascii="Arial" w:hAnsi="Arial" w:cs="Arial"/>
          <w:sz w:val="22"/>
          <w:szCs w:val="22"/>
        </w:rPr>
        <w:t>.</w:t>
      </w:r>
    </w:p>
    <w:p w14:paraId="4BFAC1FB" w14:textId="77777777" w:rsidR="004D3B2C" w:rsidRPr="0025183F" w:rsidRDefault="004D3B2C" w:rsidP="002B5C33">
      <w:pPr>
        <w:ind w:left="-180"/>
        <w:jc w:val="both"/>
        <w:rPr>
          <w:rFonts w:ascii="Arial" w:hAnsi="Arial" w:cs="Arial"/>
          <w:b/>
          <w:sz w:val="22"/>
          <w:szCs w:val="22"/>
        </w:rPr>
      </w:pPr>
    </w:p>
    <w:p w14:paraId="12DED9FB" w14:textId="1EBAC610" w:rsidR="001A408C" w:rsidRPr="0025183F" w:rsidRDefault="001A408C" w:rsidP="00BA14E3">
      <w:pPr>
        <w:ind w:left="-180"/>
        <w:jc w:val="both"/>
        <w:rPr>
          <w:rFonts w:ascii="Arial" w:hAnsi="Arial" w:cs="Arial"/>
          <w:sz w:val="22"/>
          <w:szCs w:val="22"/>
        </w:rPr>
      </w:pPr>
      <w:r w:rsidRPr="0025183F">
        <w:rPr>
          <w:rFonts w:ascii="Arial" w:hAnsi="Arial" w:cs="Arial"/>
          <w:sz w:val="22"/>
          <w:szCs w:val="22"/>
        </w:rPr>
        <w:t>This Fund does not support the pursuit of an academic qualification (e.g., a degree).</w:t>
      </w:r>
    </w:p>
    <w:p w14:paraId="36770828" w14:textId="77777777" w:rsidR="001A408C" w:rsidRPr="0025183F" w:rsidRDefault="001A408C" w:rsidP="00BA14E3">
      <w:pPr>
        <w:ind w:left="-180"/>
        <w:jc w:val="both"/>
        <w:rPr>
          <w:rFonts w:ascii="Arial" w:hAnsi="Arial" w:cs="Arial"/>
          <w:sz w:val="22"/>
          <w:szCs w:val="22"/>
        </w:rPr>
      </w:pPr>
    </w:p>
    <w:p w14:paraId="661908B6" w14:textId="0C6130E1" w:rsidR="002B5C33" w:rsidRPr="0025183F" w:rsidRDefault="002B5C33" w:rsidP="00BA14E3">
      <w:pPr>
        <w:ind w:left="-180"/>
        <w:jc w:val="both"/>
        <w:rPr>
          <w:rFonts w:ascii="Arial" w:hAnsi="Arial" w:cs="Arial"/>
          <w:sz w:val="22"/>
          <w:szCs w:val="22"/>
        </w:rPr>
      </w:pPr>
      <w:r w:rsidRPr="0025183F">
        <w:rPr>
          <w:rFonts w:ascii="Arial" w:hAnsi="Arial" w:cs="Arial"/>
          <w:sz w:val="22"/>
          <w:szCs w:val="22"/>
        </w:rPr>
        <w:t>Please note that, when funds requested exceed funds available, the Committee will give priority to Members who are presenting at a conference over those simply attending. It is important to clarify in your application what your role will be.</w:t>
      </w:r>
    </w:p>
    <w:p w14:paraId="0A137200" w14:textId="77777777" w:rsidR="002B5C33" w:rsidRPr="0025183F" w:rsidRDefault="002B5C33" w:rsidP="00BA14E3">
      <w:pPr>
        <w:ind w:left="-180"/>
        <w:jc w:val="both"/>
        <w:rPr>
          <w:rFonts w:ascii="Arial" w:hAnsi="Arial" w:cs="Arial"/>
          <w:sz w:val="22"/>
          <w:szCs w:val="22"/>
        </w:rPr>
      </w:pPr>
    </w:p>
    <w:p w14:paraId="6DF08F60" w14:textId="7E4D0FD4" w:rsidR="000F3008" w:rsidRPr="0025183F" w:rsidRDefault="00921E00" w:rsidP="00BA14E3">
      <w:pPr>
        <w:ind w:left="-180"/>
        <w:jc w:val="both"/>
        <w:rPr>
          <w:rFonts w:ascii="Arial" w:hAnsi="Arial" w:cs="Arial"/>
          <w:sz w:val="22"/>
          <w:szCs w:val="22"/>
        </w:rPr>
      </w:pPr>
      <w:r w:rsidRPr="0025183F">
        <w:rPr>
          <w:rFonts w:ascii="Arial" w:hAnsi="Arial" w:cs="Arial"/>
          <w:sz w:val="22"/>
          <w:szCs w:val="22"/>
        </w:rPr>
        <w:t>P</w:t>
      </w:r>
      <w:r w:rsidR="00E77C53" w:rsidRPr="0025183F">
        <w:rPr>
          <w:rFonts w:ascii="Arial" w:hAnsi="Arial" w:cs="Arial"/>
          <w:sz w:val="22"/>
          <w:szCs w:val="22"/>
        </w:rPr>
        <w:t>lease submit only one</w:t>
      </w:r>
      <w:r w:rsidR="00E807E7" w:rsidRPr="0025183F">
        <w:rPr>
          <w:rFonts w:ascii="Arial" w:hAnsi="Arial" w:cs="Arial"/>
          <w:sz w:val="22"/>
          <w:szCs w:val="22"/>
        </w:rPr>
        <w:t xml:space="preserve"> (1)</w:t>
      </w:r>
      <w:r w:rsidR="00E77C53" w:rsidRPr="0025183F">
        <w:rPr>
          <w:rFonts w:ascii="Arial" w:hAnsi="Arial" w:cs="Arial"/>
          <w:sz w:val="22"/>
          <w:szCs w:val="22"/>
        </w:rPr>
        <w:t xml:space="preserve"> application, even if the request is for more than one project. If the project is a collaborative project and funding is sought for more than one Member, include a separate cover sheet </w:t>
      </w:r>
      <w:r w:rsidR="00E77C53" w:rsidRPr="0025183F">
        <w:rPr>
          <w:rFonts w:ascii="Arial" w:hAnsi="Arial" w:cs="Arial"/>
          <w:sz w:val="22"/>
          <w:szCs w:val="22"/>
        </w:rPr>
        <w:lastRenderedPageBreak/>
        <w:t>for each applicant</w:t>
      </w:r>
      <w:r w:rsidR="00E33FE6" w:rsidRPr="0025183F">
        <w:rPr>
          <w:rFonts w:ascii="Arial" w:hAnsi="Arial" w:cs="Arial"/>
          <w:sz w:val="22"/>
          <w:szCs w:val="22"/>
          <w:lang w:val="en-CA"/>
        </w:rPr>
        <w:t xml:space="preserve"> and clearly outline the role each collaborator will have and ensure that the budget estimate is linked to this role.</w:t>
      </w:r>
    </w:p>
    <w:p w14:paraId="40B943DF" w14:textId="77777777" w:rsidR="00E82989" w:rsidRPr="0025183F" w:rsidRDefault="00E82989" w:rsidP="00BA14E3">
      <w:pPr>
        <w:ind w:left="-180"/>
        <w:jc w:val="both"/>
        <w:rPr>
          <w:rFonts w:ascii="Arial" w:hAnsi="Arial" w:cs="Arial"/>
          <w:sz w:val="22"/>
          <w:szCs w:val="22"/>
          <w:lang w:val="en-CA"/>
        </w:rPr>
      </w:pPr>
    </w:p>
    <w:p w14:paraId="261768B8" w14:textId="77777777" w:rsidR="00E82989" w:rsidRPr="0025183F" w:rsidRDefault="00E82989" w:rsidP="00BA14E3">
      <w:pPr>
        <w:ind w:left="-180"/>
        <w:jc w:val="both"/>
        <w:rPr>
          <w:rFonts w:ascii="Arial" w:hAnsi="Arial" w:cs="Arial"/>
          <w:sz w:val="22"/>
          <w:szCs w:val="22"/>
        </w:rPr>
      </w:pPr>
      <w:r w:rsidRPr="0025183F">
        <w:rPr>
          <w:rFonts w:ascii="Arial" w:hAnsi="Arial" w:cs="Arial"/>
          <w:sz w:val="22"/>
          <w:szCs w:val="22"/>
        </w:rPr>
        <w:t xml:space="preserve">If there are extenuating circumstances such that a </w:t>
      </w:r>
      <w:proofErr w:type="gramStart"/>
      <w:r w:rsidRPr="0025183F">
        <w:rPr>
          <w:rFonts w:ascii="Arial" w:hAnsi="Arial" w:cs="Arial"/>
          <w:sz w:val="22"/>
          <w:szCs w:val="22"/>
        </w:rPr>
        <w:t>Member’s</w:t>
      </w:r>
      <w:proofErr w:type="gramEnd"/>
      <w:r w:rsidRPr="0025183F">
        <w:rPr>
          <w:rFonts w:ascii="Arial" w:hAnsi="Arial" w:cs="Arial"/>
          <w:sz w:val="22"/>
          <w:szCs w:val="22"/>
        </w:rPr>
        <w:t xml:space="preserve"> project cannot be completed as described in their application and the Member wishes to use the funds for a modified or a different project, the Member must submit a new proposal to request the Sub-committee’s authorization for the change. Failure to request a project change prior to using the funds for a new proposal may result in disqualification from future applications.</w:t>
      </w:r>
    </w:p>
    <w:p w14:paraId="6B19326F" w14:textId="77777777" w:rsidR="00937FF1" w:rsidRPr="0025183F" w:rsidRDefault="00937FF1" w:rsidP="00BA14E3">
      <w:pPr>
        <w:ind w:left="-180"/>
        <w:jc w:val="both"/>
        <w:rPr>
          <w:rFonts w:ascii="Arial" w:hAnsi="Arial" w:cs="Arial"/>
          <w:sz w:val="22"/>
          <w:szCs w:val="22"/>
        </w:rPr>
      </w:pPr>
    </w:p>
    <w:p w14:paraId="40B0B320" w14:textId="77777777" w:rsidR="00937FF1" w:rsidRPr="0025183F" w:rsidRDefault="00937FF1" w:rsidP="00BA14E3">
      <w:pPr>
        <w:ind w:left="-180"/>
        <w:jc w:val="both"/>
        <w:rPr>
          <w:rFonts w:ascii="Arial" w:hAnsi="Arial" w:cs="Arial"/>
          <w:sz w:val="22"/>
          <w:szCs w:val="22"/>
        </w:rPr>
      </w:pPr>
      <w:r w:rsidRPr="0025183F">
        <w:rPr>
          <w:rFonts w:ascii="Arial" w:hAnsi="Arial" w:cs="Arial"/>
          <w:sz w:val="22"/>
          <w:szCs w:val="22"/>
        </w:rPr>
        <w:t>Best efforts will be made to notify applicants of the JCAA Sub-committee’s decision within one month of the application deadline</w:t>
      </w:r>
      <w:r w:rsidR="00E807E7" w:rsidRPr="0025183F">
        <w:rPr>
          <w:rFonts w:ascii="Arial" w:hAnsi="Arial" w:cs="Arial"/>
          <w:sz w:val="22"/>
          <w:szCs w:val="22"/>
        </w:rPr>
        <w:t>.  The</w:t>
      </w:r>
      <w:r w:rsidRPr="0025183F">
        <w:rPr>
          <w:rFonts w:ascii="Arial" w:hAnsi="Arial" w:cs="Arial"/>
          <w:sz w:val="22"/>
          <w:szCs w:val="22"/>
        </w:rPr>
        <w:t xml:space="preserve"> names of successful applicants will be </w:t>
      </w:r>
      <w:r w:rsidR="00E807E7" w:rsidRPr="0025183F">
        <w:rPr>
          <w:rFonts w:ascii="Arial" w:hAnsi="Arial" w:cs="Arial"/>
          <w:sz w:val="22"/>
          <w:szCs w:val="22"/>
        </w:rPr>
        <w:t>posted on the Faculty Relations Web</w:t>
      </w:r>
      <w:r w:rsidR="00FD2300" w:rsidRPr="0025183F">
        <w:rPr>
          <w:rFonts w:ascii="Arial" w:hAnsi="Arial" w:cs="Arial"/>
          <w:sz w:val="22"/>
          <w:szCs w:val="22"/>
        </w:rPr>
        <w:t>site</w:t>
      </w:r>
      <w:r w:rsidRPr="0025183F">
        <w:rPr>
          <w:rFonts w:ascii="Arial" w:hAnsi="Arial" w:cs="Arial"/>
          <w:sz w:val="22"/>
          <w:szCs w:val="22"/>
        </w:rPr>
        <w:t>.</w:t>
      </w:r>
    </w:p>
    <w:p w14:paraId="42A17D80" w14:textId="77777777" w:rsidR="00CF1485" w:rsidRPr="0025183F" w:rsidRDefault="00CF1485" w:rsidP="00BA14E3">
      <w:pPr>
        <w:spacing w:line="280" w:lineRule="exact"/>
        <w:ind w:left="-180" w:hanging="630"/>
        <w:jc w:val="both"/>
        <w:rPr>
          <w:rFonts w:ascii="Arial" w:hAnsi="Arial" w:cs="Arial"/>
          <w:b/>
          <w:sz w:val="22"/>
          <w:szCs w:val="22"/>
        </w:rPr>
      </w:pPr>
    </w:p>
    <w:p w14:paraId="485867D3" w14:textId="77777777" w:rsidR="009A4C80" w:rsidRPr="0025183F" w:rsidRDefault="009A4C80" w:rsidP="00BA14E3">
      <w:pPr>
        <w:ind w:left="-180"/>
        <w:jc w:val="both"/>
        <w:rPr>
          <w:rFonts w:ascii="Arial" w:hAnsi="Arial" w:cs="Arial"/>
          <w:b/>
          <w:i/>
          <w:sz w:val="22"/>
          <w:szCs w:val="22"/>
          <w:u w:val="single"/>
        </w:rPr>
      </w:pPr>
      <w:r w:rsidRPr="0025183F">
        <w:rPr>
          <w:rFonts w:ascii="Arial" w:hAnsi="Arial" w:cs="Arial"/>
          <w:b/>
          <w:i/>
          <w:sz w:val="22"/>
          <w:szCs w:val="22"/>
          <w:u w:val="single"/>
        </w:rPr>
        <w:t>S</w:t>
      </w:r>
      <w:r w:rsidR="00E807E7" w:rsidRPr="0025183F">
        <w:rPr>
          <w:rFonts w:ascii="Arial" w:hAnsi="Arial" w:cs="Arial"/>
          <w:b/>
          <w:i/>
          <w:sz w:val="22"/>
          <w:szCs w:val="22"/>
          <w:u w:val="single"/>
        </w:rPr>
        <w:t xml:space="preserve">ection 1:  </w:t>
      </w:r>
      <w:r w:rsidR="00FD2300" w:rsidRPr="0025183F">
        <w:rPr>
          <w:rFonts w:ascii="Arial" w:hAnsi="Arial" w:cs="Arial"/>
          <w:b/>
          <w:i/>
          <w:sz w:val="22"/>
          <w:szCs w:val="22"/>
          <w:u w:val="single"/>
        </w:rPr>
        <w:t>General Information</w:t>
      </w:r>
      <w:r w:rsidRPr="0025183F">
        <w:rPr>
          <w:rFonts w:ascii="Arial" w:hAnsi="Arial" w:cs="Arial"/>
          <w:b/>
          <w:i/>
          <w:sz w:val="22"/>
          <w:szCs w:val="22"/>
          <w:u w:val="single"/>
        </w:rPr>
        <w:t xml:space="preserve">  </w:t>
      </w:r>
    </w:p>
    <w:p w14:paraId="0293D8B5" w14:textId="77777777" w:rsidR="009A4C80" w:rsidRPr="0025183F" w:rsidRDefault="009A4C80" w:rsidP="00BA14E3">
      <w:pPr>
        <w:ind w:left="-180"/>
        <w:jc w:val="both"/>
        <w:rPr>
          <w:rFonts w:ascii="Arial" w:hAnsi="Arial" w:cs="Arial"/>
          <w:sz w:val="22"/>
          <w:szCs w:val="22"/>
        </w:rPr>
      </w:pPr>
    </w:p>
    <w:p w14:paraId="7CED3D11" w14:textId="6102481E" w:rsidR="00FB6364" w:rsidRDefault="00FB6364" w:rsidP="00BA14E3">
      <w:pPr>
        <w:ind w:left="-180"/>
        <w:jc w:val="both"/>
        <w:rPr>
          <w:rFonts w:ascii="Arial" w:hAnsi="Arial" w:cs="Arial"/>
          <w:sz w:val="22"/>
          <w:szCs w:val="22"/>
        </w:rPr>
      </w:pPr>
      <w:r w:rsidRPr="0025183F">
        <w:rPr>
          <w:rFonts w:ascii="Arial" w:hAnsi="Arial" w:cs="Arial"/>
          <w:sz w:val="22"/>
          <w:szCs w:val="22"/>
        </w:rPr>
        <w:t>Complete all fields and check the appropriate boxes on this application as it applies to you in order for the Committee members to assess your application completely.</w:t>
      </w:r>
      <w:r w:rsidR="002403E6">
        <w:rPr>
          <w:rFonts w:ascii="Arial" w:hAnsi="Arial" w:cs="Arial"/>
          <w:sz w:val="22"/>
          <w:szCs w:val="22"/>
        </w:rPr>
        <w:t xml:space="preserve">  Please ensure that you double check your application as it will not be checked by us </w:t>
      </w:r>
      <w:r w:rsidR="00C510C3">
        <w:rPr>
          <w:rFonts w:ascii="Arial" w:hAnsi="Arial" w:cs="Arial"/>
          <w:sz w:val="22"/>
          <w:szCs w:val="22"/>
        </w:rPr>
        <w:t xml:space="preserve">for completion </w:t>
      </w:r>
      <w:r w:rsidR="002403E6">
        <w:rPr>
          <w:rFonts w:ascii="Arial" w:hAnsi="Arial" w:cs="Arial"/>
          <w:sz w:val="22"/>
          <w:szCs w:val="22"/>
        </w:rPr>
        <w:t>after submission.</w:t>
      </w:r>
    </w:p>
    <w:p w14:paraId="344CA08D" w14:textId="77777777" w:rsidR="00FB6364" w:rsidRPr="0025183F" w:rsidRDefault="00FB6364" w:rsidP="00BA14E3">
      <w:pPr>
        <w:pStyle w:val="ListParagraph"/>
        <w:ind w:left="-180"/>
        <w:jc w:val="both"/>
        <w:rPr>
          <w:rFonts w:ascii="Arial" w:hAnsi="Arial" w:cs="Arial"/>
          <w:sz w:val="22"/>
          <w:szCs w:val="22"/>
        </w:rPr>
      </w:pPr>
      <w:r w:rsidRPr="0025183F">
        <w:rPr>
          <w:rFonts w:ascii="Arial" w:hAnsi="Arial" w:cs="Arial"/>
          <w:sz w:val="22"/>
          <w:szCs w:val="22"/>
        </w:rPr>
        <w:t xml:space="preserve"> </w:t>
      </w:r>
    </w:p>
    <w:p w14:paraId="666E774D" w14:textId="77777777" w:rsidR="00651E84" w:rsidRPr="0025183F" w:rsidRDefault="009A4C80" w:rsidP="00BA14E3">
      <w:pPr>
        <w:pStyle w:val="ListParagraph"/>
        <w:ind w:left="-180"/>
        <w:jc w:val="both"/>
        <w:rPr>
          <w:rFonts w:ascii="Arial" w:hAnsi="Arial" w:cs="Arial"/>
          <w:b/>
          <w:i/>
          <w:sz w:val="22"/>
          <w:szCs w:val="22"/>
          <w:u w:val="single"/>
        </w:rPr>
      </w:pPr>
      <w:r w:rsidRPr="0025183F">
        <w:rPr>
          <w:rFonts w:ascii="Arial" w:hAnsi="Arial" w:cs="Arial"/>
          <w:b/>
          <w:i/>
          <w:sz w:val="22"/>
          <w:szCs w:val="22"/>
          <w:u w:val="single"/>
        </w:rPr>
        <w:t>Section 2 – Description of Project</w:t>
      </w:r>
    </w:p>
    <w:p w14:paraId="36E3A4F5" w14:textId="77777777" w:rsidR="00FD2300" w:rsidRPr="0025183F" w:rsidRDefault="00FD2300" w:rsidP="00BA14E3">
      <w:pPr>
        <w:pStyle w:val="ListParagraph"/>
        <w:ind w:left="-180"/>
        <w:jc w:val="both"/>
        <w:rPr>
          <w:rFonts w:ascii="Arial" w:hAnsi="Arial" w:cs="Arial"/>
          <w:b/>
          <w:i/>
          <w:sz w:val="22"/>
          <w:szCs w:val="22"/>
          <w:u w:val="single"/>
        </w:rPr>
      </w:pPr>
    </w:p>
    <w:p w14:paraId="563C18A1" w14:textId="77777777" w:rsidR="003870B8" w:rsidRPr="0025183F" w:rsidRDefault="009A4C80" w:rsidP="00BA14E3">
      <w:pPr>
        <w:ind w:left="-180"/>
        <w:jc w:val="both"/>
        <w:rPr>
          <w:rFonts w:ascii="Arial" w:hAnsi="Arial" w:cs="Arial"/>
          <w:sz w:val="22"/>
          <w:szCs w:val="22"/>
        </w:rPr>
      </w:pPr>
      <w:r w:rsidRPr="0025183F">
        <w:rPr>
          <w:rFonts w:ascii="Arial" w:hAnsi="Arial" w:cs="Arial"/>
          <w:sz w:val="22"/>
          <w:szCs w:val="22"/>
        </w:rPr>
        <w:t>Provide a brief description of your research, scholarship, creative work and/or professional development projects to be undertaken</w:t>
      </w:r>
      <w:r w:rsidR="00E23782" w:rsidRPr="0025183F">
        <w:rPr>
          <w:rFonts w:ascii="Arial" w:hAnsi="Arial" w:cs="Arial"/>
          <w:sz w:val="22"/>
          <w:szCs w:val="22"/>
        </w:rPr>
        <w:t xml:space="preserve">. </w:t>
      </w:r>
      <w:r w:rsidR="00FD2300" w:rsidRPr="0025183F">
        <w:rPr>
          <w:rFonts w:ascii="Arial" w:hAnsi="Arial" w:cs="Arial"/>
          <w:sz w:val="22"/>
          <w:szCs w:val="22"/>
        </w:rPr>
        <w:t>B</w:t>
      </w:r>
      <w:r w:rsidRPr="0025183F">
        <w:rPr>
          <w:rFonts w:ascii="Arial" w:hAnsi="Arial" w:cs="Arial"/>
          <w:sz w:val="22"/>
          <w:szCs w:val="22"/>
        </w:rPr>
        <w:t>ox 2</w:t>
      </w:r>
      <w:r w:rsidR="00BE4FFF" w:rsidRPr="0025183F">
        <w:rPr>
          <w:rFonts w:ascii="Arial" w:hAnsi="Arial" w:cs="Arial"/>
          <w:sz w:val="22"/>
          <w:szCs w:val="22"/>
        </w:rPr>
        <w:t xml:space="preserve"> </w:t>
      </w:r>
      <w:r w:rsidR="003870B8" w:rsidRPr="0025183F">
        <w:rPr>
          <w:rFonts w:ascii="Arial" w:hAnsi="Arial" w:cs="Arial"/>
          <w:sz w:val="22"/>
          <w:szCs w:val="22"/>
        </w:rPr>
        <w:t>is the Member’s opportunity to “sell” their application.</w:t>
      </w:r>
      <w:r w:rsidRPr="0025183F">
        <w:rPr>
          <w:rFonts w:ascii="Arial" w:hAnsi="Arial" w:cs="Arial"/>
          <w:sz w:val="22"/>
          <w:szCs w:val="22"/>
        </w:rPr>
        <w:t xml:space="preserve"> </w:t>
      </w:r>
      <w:r w:rsidR="00FD2300" w:rsidRPr="0025183F">
        <w:rPr>
          <w:rFonts w:ascii="Arial" w:hAnsi="Arial" w:cs="Arial"/>
          <w:sz w:val="22"/>
          <w:szCs w:val="22"/>
        </w:rPr>
        <w:t>Please ensure that your project relates to your teaching at Queen’s.</w:t>
      </w:r>
      <w:r w:rsidRPr="0025183F">
        <w:rPr>
          <w:rFonts w:ascii="Arial" w:hAnsi="Arial" w:cs="Arial"/>
          <w:sz w:val="22"/>
          <w:szCs w:val="22"/>
        </w:rPr>
        <w:t xml:space="preserve"> </w:t>
      </w:r>
    </w:p>
    <w:p w14:paraId="5A89B938" w14:textId="77777777" w:rsidR="00ED517A" w:rsidRPr="0025183F" w:rsidRDefault="00ED517A" w:rsidP="00BA14E3">
      <w:pPr>
        <w:ind w:left="-180"/>
        <w:jc w:val="both"/>
        <w:rPr>
          <w:rFonts w:ascii="Arial" w:hAnsi="Arial" w:cs="Arial"/>
          <w:sz w:val="22"/>
          <w:szCs w:val="22"/>
        </w:rPr>
      </w:pPr>
    </w:p>
    <w:p w14:paraId="6693A2C4" w14:textId="3D4A0D05" w:rsidR="00CB161E" w:rsidRPr="0025183F" w:rsidRDefault="002B5C33" w:rsidP="00BA14E3">
      <w:pPr>
        <w:ind w:left="-180"/>
        <w:jc w:val="both"/>
        <w:rPr>
          <w:rFonts w:ascii="Arial" w:hAnsi="Arial" w:cs="Arial"/>
          <w:sz w:val="22"/>
          <w:szCs w:val="22"/>
          <w:lang w:val="en-CA"/>
        </w:rPr>
      </w:pPr>
      <w:r w:rsidRPr="0025183F">
        <w:rPr>
          <w:rFonts w:ascii="Arial" w:hAnsi="Arial" w:cs="Arial"/>
          <w:sz w:val="22"/>
          <w:szCs w:val="22"/>
        </w:rPr>
        <w:t>If you are seeking funding to attend a meeting, please make sure your description clarifies whether its main purpose for you is as a conference or workshop for professional development.</w:t>
      </w:r>
    </w:p>
    <w:p w14:paraId="48D829F8" w14:textId="77777777" w:rsidR="00651E84" w:rsidRPr="0025183F" w:rsidRDefault="00725178" w:rsidP="00BA14E3">
      <w:pPr>
        <w:ind w:left="-180"/>
        <w:jc w:val="both"/>
        <w:rPr>
          <w:rFonts w:ascii="Arial" w:hAnsi="Arial" w:cs="Arial"/>
          <w:sz w:val="22"/>
          <w:szCs w:val="22"/>
          <w:lang w:val="en-CA"/>
        </w:rPr>
      </w:pPr>
      <w:r w:rsidRPr="0025183F">
        <w:rPr>
          <w:rFonts w:ascii="Arial" w:hAnsi="Arial" w:cs="Arial"/>
          <w:sz w:val="22"/>
          <w:szCs w:val="22"/>
          <w:lang w:val="en-CA"/>
        </w:rPr>
        <w:t>Applicants should indicate whether they</w:t>
      </w:r>
      <w:r w:rsidR="00CB161E" w:rsidRPr="0025183F">
        <w:rPr>
          <w:rFonts w:ascii="Arial" w:hAnsi="Arial" w:cs="Arial"/>
          <w:sz w:val="22"/>
          <w:szCs w:val="22"/>
          <w:lang w:val="en-CA"/>
        </w:rPr>
        <w:t xml:space="preserve"> have other funding for the proposed research or work, and if so, how that funding relates to the amount requested in this application.</w:t>
      </w:r>
    </w:p>
    <w:p w14:paraId="27CEF719" w14:textId="77777777" w:rsidR="00651E84" w:rsidRPr="0025183F" w:rsidRDefault="00651E84" w:rsidP="00BA14E3">
      <w:pPr>
        <w:pStyle w:val="ListParagraph"/>
        <w:ind w:left="-180"/>
        <w:jc w:val="both"/>
        <w:rPr>
          <w:rFonts w:ascii="Arial" w:hAnsi="Arial" w:cs="Arial"/>
          <w:sz w:val="22"/>
          <w:szCs w:val="22"/>
          <w:lang w:val="en-CA"/>
        </w:rPr>
      </w:pPr>
    </w:p>
    <w:p w14:paraId="388F10DD" w14:textId="77777777" w:rsidR="00651E84" w:rsidRPr="0025183F" w:rsidRDefault="00937FF1" w:rsidP="00BA14E3">
      <w:pPr>
        <w:ind w:left="-180"/>
        <w:jc w:val="both"/>
        <w:rPr>
          <w:rFonts w:ascii="Arial" w:hAnsi="Arial" w:cs="Arial"/>
          <w:b/>
          <w:i/>
          <w:sz w:val="22"/>
          <w:szCs w:val="22"/>
          <w:u w:val="single"/>
          <w:lang w:val="en-CA"/>
        </w:rPr>
      </w:pPr>
      <w:r w:rsidRPr="0025183F">
        <w:rPr>
          <w:rFonts w:ascii="Arial" w:hAnsi="Arial" w:cs="Arial"/>
          <w:b/>
          <w:i/>
          <w:sz w:val="22"/>
          <w:szCs w:val="22"/>
          <w:u w:val="single"/>
          <w:lang w:val="en-CA"/>
        </w:rPr>
        <w:t xml:space="preserve">Section </w:t>
      </w:r>
      <w:r w:rsidR="009A4C80" w:rsidRPr="0025183F">
        <w:rPr>
          <w:rFonts w:ascii="Arial" w:hAnsi="Arial" w:cs="Arial"/>
          <w:b/>
          <w:i/>
          <w:sz w:val="22"/>
          <w:szCs w:val="22"/>
          <w:u w:val="single"/>
          <w:lang w:val="en-CA"/>
        </w:rPr>
        <w:t>3</w:t>
      </w:r>
      <w:r w:rsidR="00B772B2" w:rsidRPr="0025183F">
        <w:rPr>
          <w:rFonts w:ascii="Arial" w:hAnsi="Arial" w:cs="Arial"/>
          <w:b/>
          <w:i/>
          <w:sz w:val="22"/>
          <w:szCs w:val="22"/>
          <w:u w:val="single"/>
          <w:lang w:val="en-CA"/>
        </w:rPr>
        <w:t xml:space="preserve"> </w:t>
      </w:r>
      <w:r w:rsidR="009A4C80" w:rsidRPr="0025183F">
        <w:rPr>
          <w:rFonts w:ascii="Arial" w:hAnsi="Arial" w:cs="Arial"/>
          <w:b/>
          <w:i/>
          <w:sz w:val="22"/>
          <w:szCs w:val="22"/>
          <w:u w:val="single"/>
          <w:lang w:val="en-CA"/>
        </w:rPr>
        <w:t>– Budget Form(s)</w:t>
      </w:r>
      <w:r w:rsidR="002035BE" w:rsidRPr="0025183F">
        <w:rPr>
          <w:rFonts w:ascii="Arial" w:hAnsi="Arial" w:cs="Arial"/>
          <w:b/>
          <w:i/>
          <w:sz w:val="22"/>
          <w:szCs w:val="22"/>
          <w:u w:val="single"/>
          <w:lang w:val="en-CA"/>
        </w:rPr>
        <w:t xml:space="preserve"> – Research Grant</w:t>
      </w:r>
    </w:p>
    <w:p w14:paraId="6386B697" w14:textId="77777777" w:rsidR="00B772B2" w:rsidRPr="0025183F" w:rsidRDefault="00B772B2" w:rsidP="00BA14E3">
      <w:pPr>
        <w:ind w:left="-180"/>
        <w:jc w:val="both"/>
        <w:rPr>
          <w:rFonts w:ascii="Arial" w:hAnsi="Arial" w:cs="Arial"/>
          <w:b/>
          <w:i/>
          <w:sz w:val="22"/>
          <w:szCs w:val="22"/>
          <w:u w:val="single"/>
          <w:lang w:val="en-CA"/>
        </w:rPr>
      </w:pPr>
    </w:p>
    <w:p w14:paraId="4217A38F" w14:textId="706FB2C3" w:rsidR="00B772B2" w:rsidRDefault="00B772B2" w:rsidP="00BA14E3">
      <w:pPr>
        <w:ind w:left="-180"/>
        <w:jc w:val="both"/>
        <w:rPr>
          <w:rFonts w:ascii="Arial" w:hAnsi="Arial" w:cs="Arial"/>
          <w:sz w:val="22"/>
          <w:szCs w:val="22"/>
        </w:rPr>
      </w:pPr>
      <w:r w:rsidRPr="0025183F">
        <w:rPr>
          <w:rFonts w:ascii="Arial" w:hAnsi="Arial" w:cs="Arial"/>
          <w:sz w:val="22"/>
          <w:szCs w:val="22"/>
        </w:rPr>
        <w:t>Claims for transportation, accommodation, registration fees, meals, etc. (often associated with conferences and workshops) must be submitted as a research grant.</w:t>
      </w:r>
      <w:r w:rsidR="00C52E16">
        <w:rPr>
          <w:rFonts w:ascii="Arial" w:hAnsi="Arial" w:cs="Arial"/>
          <w:sz w:val="22"/>
          <w:szCs w:val="22"/>
        </w:rPr>
        <w:t xml:space="preserve">  </w:t>
      </w:r>
    </w:p>
    <w:p w14:paraId="0829E43F" w14:textId="233EFF03" w:rsidR="00C52E16" w:rsidRDefault="00C52E16" w:rsidP="00BA14E3">
      <w:pPr>
        <w:ind w:left="-180"/>
        <w:jc w:val="both"/>
        <w:rPr>
          <w:rFonts w:ascii="Arial" w:hAnsi="Arial" w:cs="Arial"/>
          <w:sz w:val="22"/>
          <w:szCs w:val="22"/>
        </w:rPr>
      </w:pPr>
    </w:p>
    <w:p w14:paraId="0F7E294D" w14:textId="77777777" w:rsidR="00182AB4" w:rsidRDefault="00C52E16" w:rsidP="007F1A32">
      <w:pPr>
        <w:ind w:left="-180"/>
        <w:jc w:val="both"/>
        <w:rPr>
          <w:rFonts w:ascii="Arial" w:hAnsi="Arial" w:cs="Arial"/>
          <w:sz w:val="22"/>
          <w:szCs w:val="22"/>
        </w:rPr>
      </w:pPr>
      <w:bookmarkStart w:id="0" w:name="_Hlk130548133"/>
      <w:r>
        <w:rPr>
          <w:rFonts w:ascii="Arial" w:hAnsi="Arial" w:cs="Arial"/>
          <w:sz w:val="22"/>
          <w:szCs w:val="22"/>
        </w:rPr>
        <w:t xml:space="preserve">A TRAQ # is </w:t>
      </w:r>
      <w:r w:rsidRPr="00182AB4">
        <w:rPr>
          <w:rFonts w:ascii="Arial" w:hAnsi="Arial" w:cs="Arial"/>
          <w:b/>
          <w:bCs/>
          <w:sz w:val="22"/>
          <w:szCs w:val="22"/>
        </w:rPr>
        <w:t>no longer required</w:t>
      </w:r>
      <w:r>
        <w:rPr>
          <w:rFonts w:ascii="Arial" w:hAnsi="Arial" w:cs="Arial"/>
          <w:sz w:val="22"/>
          <w:szCs w:val="22"/>
        </w:rPr>
        <w:t xml:space="preserve"> at the time of submission.  Once your application is approved, step-by-step instructions will be outlined in your decision letter and </w:t>
      </w:r>
      <w:r w:rsidR="00363E3A">
        <w:rPr>
          <w:rFonts w:ascii="Arial" w:hAnsi="Arial" w:cs="Arial"/>
          <w:sz w:val="22"/>
          <w:szCs w:val="22"/>
        </w:rPr>
        <w:t xml:space="preserve">will </w:t>
      </w:r>
      <w:r w:rsidR="000E3977">
        <w:rPr>
          <w:rFonts w:ascii="Arial" w:hAnsi="Arial" w:cs="Arial"/>
          <w:sz w:val="22"/>
          <w:szCs w:val="22"/>
        </w:rPr>
        <w:t xml:space="preserve">then </w:t>
      </w:r>
      <w:r>
        <w:rPr>
          <w:rFonts w:ascii="Arial" w:hAnsi="Arial" w:cs="Arial"/>
          <w:sz w:val="22"/>
          <w:szCs w:val="22"/>
        </w:rPr>
        <w:t>follow the electronic approval process.</w:t>
      </w:r>
      <w:bookmarkEnd w:id="0"/>
    </w:p>
    <w:p w14:paraId="738C4D95" w14:textId="77777777" w:rsidR="00182AB4" w:rsidRDefault="00182AB4" w:rsidP="007F1A32">
      <w:pPr>
        <w:ind w:left="-180"/>
        <w:jc w:val="both"/>
        <w:rPr>
          <w:rFonts w:ascii="Arial" w:hAnsi="Arial" w:cs="Arial"/>
          <w:sz w:val="22"/>
          <w:szCs w:val="22"/>
        </w:rPr>
      </w:pPr>
    </w:p>
    <w:p w14:paraId="317FFD9E" w14:textId="7603316E" w:rsidR="007F1A32" w:rsidRPr="0025183F" w:rsidRDefault="007F1A32" w:rsidP="007F1A32">
      <w:pPr>
        <w:ind w:left="-180"/>
        <w:jc w:val="both"/>
        <w:rPr>
          <w:rFonts w:ascii="Arial" w:hAnsi="Arial" w:cs="Arial"/>
          <w:sz w:val="22"/>
          <w:szCs w:val="22"/>
        </w:rPr>
      </w:pPr>
      <w:r w:rsidRPr="0025183F">
        <w:rPr>
          <w:rFonts w:ascii="Arial" w:hAnsi="Arial" w:cs="Arial"/>
          <w:sz w:val="22"/>
          <w:szCs w:val="22"/>
        </w:rPr>
        <w:t xml:space="preserve">For support of RAs, please indicate number of hours and rate per hour – also </w:t>
      </w:r>
      <w:r w:rsidR="00B14034" w:rsidRPr="0025183F">
        <w:rPr>
          <w:rFonts w:ascii="Arial" w:hAnsi="Arial" w:cs="Arial"/>
          <w:sz w:val="22"/>
          <w:szCs w:val="22"/>
        </w:rPr>
        <w:t>specify</w:t>
      </w:r>
      <w:r w:rsidRPr="0025183F">
        <w:rPr>
          <w:rFonts w:ascii="Arial" w:hAnsi="Arial" w:cs="Arial"/>
          <w:sz w:val="22"/>
          <w:szCs w:val="22"/>
        </w:rPr>
        <w:t xml:space="preserve"> that RAs who are students at Queen’s MUST be paid through Queen’s payroll. Note: Graduate Student RAs are part of the PSAC 901, Unit 1 Collective Agreement.                </w:t>
      </w:r>
    </w:p>
    <w:p w14:paraId="1FEA8396" w14:textId="77777777" w:rsidR="00937FF1" w:rsidRPr="0025183F" w:rsidRDefault="00937FF1" w:rsidP="00BA14E3">
      <w:pPr>
        <w:ind w:left="-180"/>
        <w:jc w:val="both"/>
        <w:rPr>
          <w:rFonts w:ascii="Arial" w:hAnsi="Arial" w:cs="Arial"/>
          <w:sz w:val="22"/>
          <w:szCs w:val="22"/>
          <w:lang w:val="en-CA"/>
        </w:rPr>
      </w:pPr>
    </w:p>
    <w:p w14:paraId="57A65D1D" w14:textId="77777777" w:rsidR="00E367CD" w:rsidRPr="00E367CD" w:rsidRDefault="00E367CD" w:rsidP="00E367CD">
      <w:pPr>
        <w:tabs>
          <w:tab w:val="num" w:pos="360"/>
        </w:tabs>
        <w:ind w:left="-180"/>
        <w:jc w:val="both"/>
        <w:rPr>
          <w:rFonts w:ascii="Arial" w:hAnsi="Arial" w:cs="Arial"/>
          <w:sz w:val="22"/>
          <w:szCs w:val="22"/>
        </w:rPr>
      </w:pPr>
      <w:r w:rsidRPr="00E367CD">
        <w:rPr>
          <w:rFonts w:ascii="Arial" w:hAnsi="Arial" w:cs="Arial"/>
          <w:sz w:val="22"/>
          <w:szCs w:val="22"/>
        </w:rPr>
        <w:t xml:space="preserve">As of </w:t>
      </w:r>
      <w:r w:rsidRPr="00E367CD">
        <w:rPr>
          <w:rFonts w:ascii="Arial" w:hAnsi="Arial" w:cs="Arial"/>
          <w:b/>
          <w:bCs/>
          <w:sz w:val="22"/>
          <w:szCs w:val="22"/>
        </w:rPr>
        <w:t>January 1, 2022</w:t>
      </w:r>
      <w:r w:rsidRPr="00E367CD">
        <w:rPr>
          <w:rFonts w:ascii="Arial" w:hAnsi="Arial" w:cs="Arial"/>
          <w:sz w:val="22"/>
          <w:szCs w:val="22"/>
        </w:rPr>
        <w:t xml:space="preserve">, Staff/faculty will not be reimbursed for personal funds they’ve used to make payments to individuals or payments for services provided such as honorariums, speaker fees, translations, etc. through ERS or acQuire, regardless of when the expense was incurred. No exceptions. </w:t>
      </w:r>
    </w:p>
    <w:p w14:paraId="244F0B56" w14:textId="14B9728B" w:rsidR="00E367CD" w:rsidRDefault="00E367CD" w:rsidP="00E367CD">
      <w:pPr>
        <w:tabs>
          <w:tab w:val="num" w:pos="360"/>
        </w:tabs>
        <w:ind w:left="-180"/>
        <w:jc w:val="both"/>
        <w:rPr>
          <w:rFonts w:ascii="Arial" w:hAnsi="Arial" w:cs="Arial"/>
          <w:sz w:val="22"/>
          <w:szCs w:val="22"/>
        </w:rPr>
      </w:pPr>
      <w:r w:rsidRPr="00E367CD">
        <w:rPr>
          <w:rFonts w:ascii="Arial" w:hAnsi="Arial" w:cs="Arial"/>
          <w:sz w:val="22"/>
          <w:szCs w:val="22"/>
        </w:rPr>
        <w:t>Claims requesting reimbursement for these types of payments will be returned to the claimant. It is the responsibility of the claimant to request their money back from the third-party service provider and have the third-party service provider issue an invoice to Queen’s University to be entered and paid through the acQuire system.</w:t>
      </w:r>
    </w:p>
    <w:p w14:paraId="296BF01A" w14:textId="77777777" w:rsidR="00E367CD" w:rsidRPr="00E367CD" w:rsidRDefault="00E367CD" w:rsidP="00E367CD">
      <w:pPr>
        <w:tabs>
          <w:tab w:val="num" w:pos="360"/>
        </w:tabs>
        <w:ind w:left="-180"/>
        <w:jc w:val="both"/>
        <w:rPr>
          <w:rFonts w:ascii="Arial" w:hAnsi="Arial" w:cs="Arial"/>
          <w:sz w:val="22"/>
          <w:szCs w:val="22"/>
        </w:rPr>
      </w:pPr>
    </w:p>
    <w:p w14:paraId="0772A801" w14:textId="77777777" w:rsidR="00E367CD" w:rsidRPr="00E367CD" w:rsidRDefault="00E367CD" w:rsidP="00E367CD">
      <w:pPr>
        <w:tabs>
          <w:tab w:val="num" w:pos="360"/>
        </w:tabs>
        <w:ind w:left="-180"/>
        <w:jc w:val="both"/>
        <w:rPr>
          <w:rFonts w:ascii="Arial" w:hAnsi="Arial" w:cs="Arial"/>
          <w:sz w:val="22"/>
          <w:szCs w:val="22"/>
        </w:rPr>
      </w:pPr>
      <w:r w:rsidRPr="00E367CD">
        <w:rPr>
          <w:rFonts w:ascii="Arial" w:hAnsi="Arial" w:cs="Arial"/>
          <w:sz w:val="22"/>
          <w:szCs w:val="22"/>
        </w:rPr>
        <w:t xml:space="preserve">Please note that this does not affect payments to </w:t>
      </w:r>
      <w:r w:rsidRPr="00E367CD">
        <w:rPr>
          <w:rFonts w:ascii="Arial" w:hAnsi="Arial" w:cs="Arial"/>
          <w:b/>
          <w:sz w:val="22"/>
          <w:szCs w:val="22"/>
        </w:rPr>
        <w:t>Research Study Participants</w:t>
      </w:r>
      <w:r w:rsidRPr="00E367CD">
        <w:rPr>
          <w:rFonts w:ascii="Arial" w:hAnsi="Arial" w:cs="Arial"/>
          <w:sz w:val="22"/>
          <w:szCs w:val="22"/>
        </w:rPr>
        <w:t xml:space="preserve">, payments to </w:t>
      </w:r>
      <w:r w:rsidRPr="00E367CD">
        <w:rPr>
          <w:rFonts w:ascii="Arial" w:hAnsi="Arial" w:cs="Arial"/>
          <w:b/>
          <w:sz w:val="22"/>
          <w:szCs w:val="22"/>
        </w:rPr>
        <w:t>Indigenous Elders</w:t>
      </w:r>
      <w:r w:rsidRPr="00E367CD">
        <w:rPr>
          <w:rFonts w:ascii="Arial" w:hAnsi="Arial" w:cs="Arial"/>
          <w:sz w:val="22"/>
          <w:szCs w:val="22"/>
        </w:rPr>
        <w:t xml:space="preserve">, or payments for </w:t>
      </w:r>
      <w:r w:rsidRPr="00E367CD">
        <w:rPr>
          <w:rFonts w:ascii="Arial" w:hAnsi="Arial" w:cs="Arial"/>
          <w:b/>
          <w:sz w:val="22"/>
          <w:szCs w:val="22"/>
        </w:rPr>
        <w:t>Research Fieldwork Services Provided in Remote Areas</w:t>
      </w:r>
      <w:r w:rsidRPr="00E367CD">
        <w:rPr>
          <w:rFonts w:ascii="Arial" w:hAnsi="Arial" w:cs="Arial"/>
          <w:sz w:val="22"/>
          <w:szCs w:val="22"/>
        </w:rPr>
        <w:t xml:space="preserve">. </w:t>
      </w:r>
    </w:p>
    <w:p w14:paraId="54A3E5F6" w14:textId="2CE6D25D" w:rsidR="00E367CD" w:rsidRPr="00E367CD" w:rsidRDefault="00E367CD" w:rsidP="00E367CD">
      <w:pPr>
        <w:numPr>
          <w:ilvl w:val="0"/>
          <w:numId w:val="16"/>
        </w:numPr>
        <w:tabs>
          <w:tab w:val="num" w:pos="360"/>
        </w:tabs>
        <w:jc w:val="both"/>
        <w:rPr>
          <w:rFonts w:ascii="Arial" w:hAnsi="Arial" w:cs="Arial"/>
          <w:sz w:val="22"/>
          <w:szCs w:val="22"/>
        </w:rPr>
      </w:pPr>
      <w:r w:rsidRPr="00E367CD">
        <w:rPr>
          <w:rFonts w:ascii="Arial" w:hAnsi="Arial" w:cs="Arial"/>
          <w:sz w:val="22"/>
          <w:szCs w:val="22"/>
        </w:rPr>
        <w:lastRenderedPageBreak/>
        <w:t xml:space="preserve">For instructions on issuing cash, near-cash, or non-cash items to </w:t>
      </w:r>
      <w:r w:rsidRPr="00E367CD">
        <w:rPr>
          <w:rFonts w:ascii="Arial" w:hAnsi="Arial" w:cs="Arial"/>
          <w:b/>
          <w:sz w:val="22"/>
          <w:szCs w:val="22"/>
        </w:rPr>
        <w:t>Research Study Participants</w:t>
      </w:r>
      <w:r w:rsidRPr="00E367CD">
        <w:rPr>
          <w:rFonts w:ascii="Arial" w:hAnsi="Arial" w:cs="Arial"/>
          <w:sz w:val="22"/>
          <w:szCs w:val="22"/>
        </w:rPr>
        <w:t xml:space="preserve">, please refer to the </w:t>
      </w:r>
      <w:hyperlink r:id="rId10" w:history="1">
        <w:r w:rsidRPr="00E367CD">
          <w:rPr>
            <w:rStyle w:val="Hyperlink"/>
            <w:rFonts w:ascii="Arial" w:hAnsi="Arial" w:cs="Arial"/>
            <w:sz w:val="22"/>
            <w:szCs w:val="22"/>
          </w:rPr>
          <w:t>Payments to Research Study Participants Procedure</w:t>
        </w:r>
      </w:hyperlink>
      <w:r w:rsidRPr="00E367CD">
        <w:rPr>
          <w:rFonts w:ascii="Arial" w:hAnsi="Arial" w:cs="Arial"/>
          <w:sz w:val="22"/>
          <w:szCs w:val="22"/>
        </w:rPr>
        <w:t>.</w:t>
      </w:r>
      <w:r w:rsidRPr="00E367CD">
        <w:rPr>
          <w:rFonts w:ascii="Arial" w:hAnsi="Arial" w:cs="Arial"/>
          <w:sz w:val="22"/>
          <w:szCs w:val="22"/>
        </w:rPr>
        <w:br/>
      </w:r>
    </w:p>
    <w:p w14:paraId="2EB9DFAA" w14:textId="2E21071D" w:rsidR="00E367CD" w:rsidRPr="00E367CD" w:rsidRDefault="00E367CD" w:rsidP="00E367CD">
      <w:pPr>
        <w:numPr>
          <w:ilvl w:val="0"/>
          <w:numId w:val="16"/>
        </w:numPr>
        <w:tabs>
          <w:tab w:val="num" w:pos="360"/>
        </w:tabs>
        <w:jc w:val="both"/>
        <w:rPr>
          <w:rFonts w:ascii="Arial" w:hAnsi="Arial" w:cs="Arial"/>
          <w:sz w:val="22"/>
          <w:szCs w:val="22"/>
        </w:rPr>
      </w:pPr>
      <w:r w:rsidRPr="00E367CD">
        <w:rPr>
          <w:rFonts w:ascii="Arial" w:hAnsi="Arial" w:cs="Arial"/>
          <w:sz w:val="22"/>
          <w:szCs w:val="22"/>
        </w:rPr>
        <w:t xml:space="preserve">For instructions on issuing cash, near-cash, or non-cash items to </w:t>
      </w:r>
      <w:r w:rsidRPr="00E367CD">
        <w:rPr>
          <w:rFonts w:ascii="Arial" w:hAnsi="Arial" w:cs="Arial"/>
          <w:b/>
          <w:sz w:val="22"/>
          <w:szCs w:val="22"/>
        </w:rPr>
        <w:t>Indigenous Elders</w:t>
      </w:r>
      <w:r w:rsidRPr="00E367CD">
        <w:rPr>
          <w:rFonts w:ascii="Arial" w:hAnsi="Arial" w:cs="Arial"/>
          <w:sz w:val="22"/>
          <w:szCs w:val="22"/>
        </w:rPr>
        <w:t xml:space="preserve">, please refer to the </w:t>
      </w:r>
      <w:hyperlink r:id="rId11" w:history="1">
        <w:r w:rsidRPr="00E367CD">
          <w:rPr>
            <w:rStyle w:val="Hyperlink"/>
            <w:rFonts w:ascii="Arial" w:hAnsi="Arial" w:cs="Arial"/>
            <w:sz w:val="22"/>
            <w:szCs w:val="22"/>
          </w:rPr>
          <w:t>Payments to Indigenous Elders/Participants Procedure</w:t>
        </w:r>
      </w:hyperlink>
      <w:r w:rsidRPr="00E367CD">
        <w:rPr>
          <w:rFonts w:ascii="Arial" w:hAnsi="Arial" w:cs="Arial"/>
          <w:sz w:val="22"/>
          <w:szCs w:val="22"/>
        </w:rPr>
        <w:t>.</w:t>
      </w:r>
      <w:r w:rsidRPr="00E367CD">
        <w:rPr>
          <w:rFonts w:ascii="Arial" w:hAnsi="Arial" w:cs="Arial"/>
          <w:sz w:val="22"/>
          <w:szCs w:val="22"/>
        </w:rPr>
        <w:br/>
      </w:r>
    </w:p>
    <w:p w14:paraId="2BC659AC" w14:textId="29BCCD37" w:rsidR="00E367CD" w:rsidRDefault="00E367CD" w:rsidP="00E367CD">
      <w:pPr>
        <w:numPr>
          <w:ilvl w:val="0"/>
          <w:numId w:val="16"/>
        </w:numPr>
        <w:tabs>
          <w:tab w:val="num" w:pos="360"/>
        </w:tabs>
        <w:jc w:val="both"/>
        <w:rPr>
          <w:rFonts w:ascii="Arial" w:hAnsi="Arial" w:cs="Arial"/>
          <w:sz w:val="22"/>
          <w:szCs w:val="22"/>
        </w:rPr>
      </w:pPr>
      <w:r w:rsidRPr="00E367CD">
        <w:rPr>
          <w:rFonts w:ascii="Arial" w:hAnsi="Arial" w:cs="Arial"/>
          <w:sz w:val="22"/>
          <w:szCs w:val="22"/>
        </w:rPr>
        <w:t xml:space="preserve">For instructions on issuing cash, near-cash, or non-cash items for </w:t>
      </w:r>
      <w:r w:rsidRPr="00E367CD">
        <w:rPr>
          <w:rFonts w:ascii="Arial" w:hAnsi="Arial" w:cs="Arial"/>
          <w:b/>
          <w:sz w:val="22"/>
          <w:szCs w:val="22"/>
        </w:rPr>
        <w:t>Research Fieldwork Services provided in Remote Areas</w:t>
      </w:r>
      <w:r w:rsidRPr="00E367CD">
        <w:rPr>
          <w:rFonts w:ascii="Arial" w:hAnsi="Arial" w:cs="Arial"/>
          <w:sz w:val="22"/>
          <w:szCs w:val="22"/>
        </w:rPr>
        <w:t xml:space="preserve">, please refer to the Payment Form for </w:t>
      </w:r>
      <w:hyperlink r:id="rId12" w:history="1">
        <w:r w:rsidRPr="00E367CD">
          <w:rPr>
            <w:rStyle w:val="Hyperlink"/>
            <w:rFonts w:ascii="Arial" w:hAnsi="Arial" w:cs="Arial"/>
            <w:sz w:val="22"/>
            <w:szCs w:val="22"/>
          </w:rPr>
          <w:t>Research Fieldwork Services Provided in Remote Areas</w:t>
        </w:r>
      </w:hyperlink>
      <w:r w:rsidR="00CA3878">
        <w:rPr>
          <w:rStyle w:val="Hyperlink"/>
          <w:rFonts w:ascii="Arial" w:hAnsi="Arial" w:cs="Arial"/>
          <w:sz w:val="22"/>
          <w:szCs w:val="22"/>
        </w:rPr>
        <w:t xml:space="preserve"> (PDF fillable form)</w:t>
      </w:r>
      <w:r w:rsidRPr="00E367CD">
        <w:rPr>
          <w:rFonts w:ascii="Arial" w:hAnsi="Arial" w:cs="Arial"/>
          <w:sz w:val="22"/>
          <w:szCs w:val="22"/>
        </w:rPr>
        <w:t>.</w:t>
      </w:r>
    </w:p>
    <w:p w14:paraId="4DBB01C2" w14:textId="77777777" w:rsidR="00E367CD" w:rsidRPr="00E367CD" w:rsidRDefault="00E367CD" w:rsidP="00E367CD">
      <w:pPr>
        <w:numPr>
          <w:ilvl w:val="0"/>
          <w:numId w:val="16"/>
        </w:numPr>
        <w:tabs>
          <w:tab w:val="num" w:pos="360"/>
        </w:tabs>
        <w:jc w:val="both"/>
        <w:rPr>
          <w:rFonts w:ascii="Arial" w:hAnsi="Arial" w:cs="Arial"/>
          <w:sz w:val="22"/>
          <w:szCs w:val="22"/>
        </w:rPr>
      </w:pPr>
    </w:p>
    <w:p w14:paraId="736AD7F3" w14:textId="1A3F4BDE" w:rsidR="00E367CD" w:rsidRDefault="00E367CD" w:rsidP="00E367CD">
      <w:pPr>
        <w:tabs>
          <w:tab w:val="num" w:pos="360"/>
        </w:tabs>
        <w:ind w:left="-180"/>
        <w:jc w:val="both"/>
        <w:rPr>
          <w:rFonts w:ascii="Arial" w:hAnsi="Arial" w:cs="Arial"/>
          <w:sz w:val="22"/>
          <w:szCs w:val="22"/>
        </w:rPr>
      </w:pPr>
      <w:r w:rsidRPr="00E367CD">
        <w:rPr>
          <w:rFonts w:ascii="Arial" w:hAnsi="Arial" w:cs="Arial"/>
          <w:sz w:val="22"/>
          <w:szCs w:val="22"/>
        </w:rPr>
        <w:t>It is recognized that for some research projects, there may be a requirement that payments to Research Study Participants (i.e., subject payments) be referred to as “Honorariums”. When submitting these subject payments, please add a note to the claim indicating the honorariums are in fact subject payments.</w:t>
      </w:r>
    </w:p>
    <w:p w14:paraId="094E35B4" w14:textId="77777777" w:rsidR="00E367CD" w:rsidRPr="00E367CD" w:rsidRDefault="00E367CD" w:rsidP="00E367CD">
      <w:pPr>
        <w:tabs>
          <w:tab w:val="num" w:pos="360"/>
        </w:tabs>
        <w:ind w:left="-180"/>
        <w:jc w:val="both"/>
        <w:rPr>
          <w:rFonts w:ascii="Arial" w:hAnsi="Arial" w:cs="Arial"/>
          <w:sz w:val="22"/>
          <w:szCs w:val="22"/>
        </w:rPr>
      </w:pPr>
    </w:p>
    <w:p w14:paraId="64EB7585" w14:textId="186EFAC2" w:rsidR="00E367CD" w:rsidRDefault="00E367CD" w:rsidP="00E367CD">
      <w:pPr>
        <w:tabs>
          <w:tab w:val="num" w:pos="360"/>
        </w:tabs>
        <w:ind w:left="-180"/>
        <w:jc w:val="both"/>
        <w:rPr>
          <w:rFonts w:ascii="Arial" w:hAnsi="Arial" w:cs="Arial"/>
          <w:sz w:val="22"/>
          <w:szCs w:val="22"/>
          <w:lang w:val="en-CA"/>
        </w:rPr>
      </w:pPr>
      <w:r w:rsidRPr="00E367CD">
        <w:rPr>
          <w:rFonts w:ascii="Arial" w:hAnsi="Arial" w:cs="Arial"/>
          <w:sz w:val="22"/>
          <w:szCs w:val="22"/>
        </w:rPr>
        <w:t xml:space="preserve">For instructions on how to have third-party payments paid through acQuire, please contact </w:t>
      </w:r>
      <w:hyperlink r:id="rId13" w:history="1">
        <w:r w:rsidRPr="00E367CD">
          <w:rPr>
            <w:rStyle w:val="Hyperlink"/>
            <w:rFonts w:ascii="Arial" w:hAnsi="Arial" w:cs="Arial"/>
            <w:sz w:val="22"/>
            <w:szCs w:val="22"/>
          </w:rPr>
          <w:t>acquire@queensu.ca</w:t>
        </w:r>
      </w:hyperlink>
    </w:p>
    <w:p w14:paraId="74969913" w14:textId="77777777" w:rsidR="00E367CD" w:rsidRPr="00E367CD" w:rsidRDefault="00E367CD" w:rsidP="00E367CD">
      <w:pPr>
        <w:tabs>
          <w:tab w:val="num" w:pos="360"/>
        </w:tabs>
        <w:ind w:left="-180"/>
        <w:jc w:val="both"/>
        <w:rPr>
          <w:rFonts w:ascii="Arial" w:hAnsi="Arial" w:cs="Arial"/>
          <w:sz w:val="22"/>
          <w:szCs w:val="22"/>
        </w:rPr>
      </w:pPr>
    </w:p>
    <w:p w14:paraId="38084D0D" w14:textId="77777777" w:rsidR="00E367CD" w:rsidRPr="00E367CD" w:rsidRDefault="00E367CD" w:rsidP="00E367CD">
      <w:pPr>
        <w:tabs>
          <w:tab w:val="num" w:pos="360"/>
        </w:tabs>
        <w:ind w:left="-180"/>
        <w:jc w:val="both"/>
        <w:rPr>
          <w:rFonts w:ascii="Arial" w:hAnsi="Arial" w:cs="Arial"/>
          <w:sz w:val="22"/>
          <w:szCs w:val="22"/>
        </w:rPr>
      </w:pPr>
      <w:r w:rsidRPr="00E367CD">
        <w:rPr>
          <w:rFonts w:ascii="Arial" w:hAnsi="Arial" w:cs="Arial"/>
          <w:sz w:val="22"/>
          <w:szCs w:val="22"/>
        </w:rPr>
        <w:t xml:space="preserve">If you are unsure about whether you will be reimbursed for an expense, please review the </w:t>
      </w:r>
      <w:hyperlink r:id="rId14" w:history="1">
        <w:r w:rsidRPr="00E367CD">
          <w:rPr>
            <w:rStyle w:val="Hyperlink"/>
            <w:rFonts w:ascii="Arial" w:hAnsi="Arial" w:cs="Arial"/>
            <w:sz w:val="22"/>
            <w:szCs w:val="22"/>
          </w:rPr>
          <w:t>Travel and Expense Reimbursement Policy</w:t>
        </w:r>
      </w:hyperlink>
      <w:r w:rsidRPr="00E367CD">
        <w:rPr>
          <w:rFonts w:ascii="Arial" w:hAnsi="Arial" w:cs="Arial"/>
          <w:sz w:val="22"/>
          <w:szCs w:val="22"/>
        </w:rPr>
        <w:t xml:space="preserve"> and contact </w:t>
      </w:r>
      <w:hyperlink r:id="rId15" w:history="1">
        <w:r w:rsidRPr="00E367CD">
          <w:rPr>
            <w:rStyle w:val="Hyperlink"/>
            <w:rFonts w:ascii="Arial" w:hAnsi="Arial" w:cs="Arial"/>
            <w:sz w:val="22"/>
            <w:szCs w:val="22"/>
          </w:rPr>
          <w:t>expenses@queensu.ca</w:t>
        </w:r>
      </w:hyperlink>
      <w:r w:rsidRPr="00E367CD">
        <w:rPr>
          <w:rFonts w:ascii="Arial" w:hAnsi="Arial" w:cs="Arial"/>
          <w:sz w:val="22"/>
          <w:szCs w:val="22"/>
        </w:rPr>
        <w:t xml:space="preserve"> prior to using personal funds to make a payment.</w:t>
      </w:r>
    </w:p>
    <w:p w14:paraId="46BF9389" w14:textId="77777777" w:rsidR="002301A5" w:rsidRDefault="002301A5" w:rsidP="0025183F">
      <w:pPr>
        <w:tabs>
          <w:tab w:val="num" w:pos="360"/>
        </w:tabs>
        <w:ind w:left="-180"/>
        <w:jc w:val="both"/>
        <w:rPr>
          <w:rFonts w:ascii="Arial" w:hAnsi="Arial" w:cs="Arial"/>
          <w:sz w:val="22"/>
          <w:szCs w:val="22"/>
        </w:rPr>
      </w:pPr>
    </w:p>
    <w:p w14:paraId="791F0938" w14:textId="0E935F66" w:rsidR="002B1FB2" w:rsidRPr="0025183F" w:rsidRDefault="00937FF1" w:rsidP="0025183F">
      <w:pPr>
        <w:tabs>
          <w:tab w:val="num" w:pos="360"/>
        </w:tabs>
        <w:ind w:left="-180"/>
        <w:jc w:val="both"/>
        <w:rPr>
          <w:rFonts w:ascii="Arial" w:hAnsi="Arial" w:cs="Arial"/>
          <w:sz w:val="22"/>
          <w:szCs w:val="22"/>
        </w:rPr>
      </w:pPr>
      <w:r w:rsidRPr="0025183F">
        <w:rPr>
          <w:rFonts w:ascii="Arial" w:hAnsi="Arial" w:cs="Arial"/>
          <w:sz w:val="22"/>
          <w:szCs w:val="22"/>
        </w:rPr>
        <w:t xml:space="preserve">Members applying for a research grant must include an itemized estimate of the intended use of the funds following Queen’s University Travel and </w:t>
      </w:r>
      <w:r w:rsidR="00C67B4E" w:rsidRPr="0025183F">
        <w:rPr>
          <w:rFonts w:ascii="Arial" w:hAnsi="Arial" w:cs="Arial"/>
          <w:sz w:val="22"/>
          <w:szCs w:val="22"/>
        </w:rPr>
        <w:t xml:space="preserve">Reimbursement </w:t>
      </w:r>
      <w:r w:rsidRPr="0025183F">
        <w:rPr>
          <w:rFonts w:ascii="Arial" w:hAnsi="Arial" w:cs="Arial"/>
          <w:sz w:val="22"/>
          <w:szCs w:val="22"/>
        </w:rPr>
        <w:t>Policy which can be found at:</w:t>
      </w:r>
      <w:r w:rsidR="00241F71" w:rsidRPr="0025183F">
        <w:rPr>
          <w:rFonts w:ascii="Arial" w:hAnsi="Arial" w:cs="Arial"/>
          <w:sz w:val="22"/>
          <w:szCs w:val="22"/>
        </w:rPr>
        <w:t xml:space="preserve">  </w:t>
      </w:r>
      <w:hyperlink r:id="rId16" w:history="1">
        <w:r w:rsidR="00241F71" w:rsidRPr="0025183F">
          <w:rPr>
            <w:rStyle w:val="Hyperlink"/>
            <w:rFonts w:ascii="Arial" w:hAnsi="Arial" w:cs="Arial"/>
            <w:sz w:val="22"/>
            <w:szCs w:val="22"/>
          </w:rPr>
          <w:t>https://www.queensu.ca/secretariat/policies/finance/travel-and-expense-reimbursement-policy</w:t>
        </w:r>
      </w:hyperlink>
      <w:r w:rsidR="0025183F" w:rsidRPr="0025183F">
        <w:rPr>
          <w:rStyle w:val="Hyperlink"/>
          <w:rFonts w:ascii="Arial" w:hAnsi="Arial" w:cs="Arial"/>
          <w:sz w:val="22"/>
          <w:szCs w:val="22"/>
        </w:rPr>
        <w:t>.</w:t>
      </w:r>
      <w:r w:rsidR="0025183F" w:rsidRPr="0025183F">
        <w:rPr>
          <w:rStyle w:val="Hyperlink"/>
          <w:rFonts w:ascii="Arial" w:hAnsi="Arial" w:cs="Arial"/>
          <w:sz w:val="22"/>
          <w:szCs w:val="22"/>
          <w:u w:val="none"/>
        </w:rPr>
        <w:t xml:space="preserve">  </w:t>
      </w:r>
      <w:r w:rsidR="002B1FB2" w:rsidRPr="0025183F">
        <w:rPr>
          <w:rFonts w:ascii="Arial" w:hAnsi="Arial" w:cs="Arial"/>
          <w:sz w:val="22"/>
          <w:szCs w:val="22"/>
        </w:rPr>
        <w:t>Relevant dates must be included.</w:t>
      </w:r>
    </w:p>
    <w:p w14:paraId="6ED2E229" w14:textId="77777777" w:rsidR="0025183F" w:rsidRPr="0025183F" w:rsidRDefault="0025183F" w:rsidP="001D7429">
      <w:pPr>
        <w:ind w:left="-180"/>
        <w:jc w:val="both"/>
        <w:rPr>
          <w:rFonts w:ascii="Arial" w:hAnsi="Arial" w:cs="Arial"/>
          <w:sz w:val="22"/>
          <w:szCs w:val="22"/>
        </w:rPr>
      </w:pPr>
    </w:p>
    <w:p w14:paraId="35F272EB" w14:textId="6FA38284" w:rsidR="001D7429" w:rsidRPr="0025183F" w:rsidRDefault="001D7429" w:rsidP="001D7429">
      <w:pPr>
        <w:ind w:left="-180"/>
        <w:jc w:val="both"/>
        <w:rPr>
          <w:rFonts w:ascii="Arial" w:hAnsi="Arial" w:cs="Arial"/>
          <w:sz w:val="22"/>
          <w:szCs w:val="22"/>
        </w:rPr>
      </w:pPr>
      <w:r w:rsidRPr="0025183F">
        <w:rPr>
          <w:rFonts w:ascii="Arial" w:hAnsi="Arial" w:cs="Arial"/>
          <w:sz w:val="22"/>
          <w:szCs w:val="22"/>
        </w:rPr>
        <w:t>“Miscellaneous” is not an eligible expense. Books, computers, or membership fees for professional societies will not be reimbursed as an expense, unless the Member successfully makes a case for this (e.g., a book is not available in the library).</w:t>
      </w:r>
    </w:p>
    <w:p w14:paraId="312F6089" w14:textId="77777777" w:rsidR="001D7429" w:rsidRPr="0025183F" w:rsidRDefault="001D7429" w:rsidP="001D7429">
      <w:pPr>
        <w:ind w:left="-180"/>
        <w:jc w:val="both"/>
        <w:rPr>
          <w:rFonts w:ascii="Arial" w:hAnsi="Arial" w:cs="Arial"/>
          <w:sz w:val="22"/>
          <w:szCs w:val="22"/>
          <w:lang w:val="en-CA"/>
        </w:rPr>
      </w:pPr>
    </w:p>
    <w:p w14:paraId="74619286" w14:textId="661F2CFE" w:rsidR="00FD2300" w:rsidRPr="0025183F" w:rsidRDefault="00B772B2" w:rsidP="00BA14E3">
      <w:pPr>
        <w:ind w:left="-180"/>
        <w:jc w:val="both"/>
        <w:rPr>
          <w:rFonts w:ascii="Arial" w:hAnsi="Arial" w:cs="Arial"/>
          <w:sz w:val="22"/>
          <w:szCs w:val="22"/>
        </w:rPr>
      </w:pPr>
      <w:r w:rsidRPr="0025183F">
        <w:rPr>
          <w:rFonts w:ascii="Arial" w:hAnsi="Arial" w:cs="Arial"/>
          <w:sz w:val="22"/>
          <w:szCs w:val="22"/>
        </w:rPr>
        <w:t xml:space="preserve">Members applying for a combined stipend and research grant </w:t>
      </w:r>
      <w:r w:rsidR="00FD2300" w:rsidRPr="0025183F">
        <w:rPr>
          <w:rFonts w:ascii="Arial" w:hAnsi="Arial" w:cs="Arial"/>
          <w:sz w:val="22"/>
          <w:szCs w:val="22"/>
        </w:rPr>
        <w:t>must</w:t>
      </w:r>
      <w:r w:rsidRPr="0025183F">
        <w:rPr>
          <w:rFonts w:ascii="Arial" w:hAnsi="Arial" w:cs="Arial"/>
          <w:sz w:val="22"/>
          <w:szCs w:val="22"/>
        </w:rPr>
        <w:t xml:space="preserve"> complete both Budget </w:t>
      </w:r>
      <w:proofErr w:type="gramStart"/>
      <w:r w:rsidRPr="0025183F">
        <w:rPr>
          <w:rFonts w:ascii="Arial" w:hAnsi="Arial" w:cs="Arial"/>
          <w:sz w:val="22"/>
          <w:szCs w:val="22"/>
        </w:rPr>
        <w:t>Forms, and</w:t>
      </w:r>
      <w:proofErr w:type="gramEnd"/>
      <w:r w:rsidRPr="0025183F">
        <w:rPr>
          <w:rFonts w:ascii="Arial" w:hAnsi="Arial" w:cs="Arial"/>
          <w:sz w:val="22"/>
          <w:szCs w:val="22"/>
        </w:rPr>
        <w:t xml:space="preserve"> indicate the proportion of funds requested for each purpose. </w:t>
      </w:r>
    </w:p>
    <w:p w14:paraId="5E3F063B" w14:textId="77777777" w:rsidR="00FD2300" w:rsidRPr="0025183F" w:rsidRDefault="00FD2300" w:rsidP="00BA14E3">
      <w:pPr>
        <w:pStyle w:val="ListParagraph"/>
        <w:ind w:left="-180"/>
        <w:jc w:val="both"/>
        <w:rPr>
          <w:rFonts w:ascii="Arial" w:hAnsi="Arial" w:cs="Arial"/>
          <w:sz w:val="22"/>
          <w:szCs w:val="22"/>
        </w:rPr>
      </w:pPr>
    </w:p>
    <w:p w14:paraId="32DEE079" w14:textId="77777777" w:rsidR="002035BE" w:rsidRPr="0025183F" w:rsidRDefault="00B772B2" w:rsidP="00BA14E3">
      <w:pPr>
        <w:ind w:left="-180"/>
        <w:jc w:val="both"/>
        <w:rPr>
          <w:rFonts w:ascii="Arial" w:hAnsi="Arial" w:cs="Arial"/>
          <w:sz w:val="22"/>
          <w:szCs w:val="22"/>
        </w:rPr>
      </w:pPr>
      <w:r w:rsidRPr="0025183F">
        <w:rPr>
          <w:rFonts w:ascii="Arial" w:hAnsi="Arial" w:cs="Arial"/>
          <w:sz w:val="22"/>
          <w:szCs w:val="22"/>
        </w:rPr>
        <w:t xml:space="preserve">For example, if a </w:t>
      </w:r>
      <w:proofErr w:type="gramStart"/>
      <w:r w:rsidRPr="0025183F">
        <w:rPr>
          <w:rFonts w:ascii="Arial" w:hAnsi="Arial" w:cs="Arial"/>
          <w:sz w:val="22"/>
          <w:szCs w:val="22"/>
        </w:rPr>
        <w:t>Member</w:t>
      </w:r>
      <w:proofErr w:type="gramEnd"/>
      <w:r w:rsidRPr="0025183F">
        <w:rPr>
          <w:rFonts w:ascii="Arial" w:hAnsi="Arial" w:cs="Arial"/>
          <w:sz w:val="22"/>
          <w:szCs w:val="22"/>
        </w:rPr>
        <w:t xml:space="preserve"> is eligible for a $2500 award and anticipates having </w:t>
      </w:r>
      <w:proofErr w:type="spellStart"/>
      <w:r w:rsidRPr="0025183F">
        <w:rPr>
          <w:rFonts w:ascii="Arial" w:hAnsi="Arial" w:cs="Arial"/>
          <w:sz w:val="22"/>
          <w:szCs w:val="22"/>
        </w:rPr>
        <w:t>receiptable</w:t>
      </w:r>
      <w:proofErr w:type="spellEnd"/>
      <w:r w:rsidRPr="0025183F">
        <w:rPr>
          <w:rFonts w:ascii="Arial" w:hAnsi="Arial" w:cs="Arial"/>
          <w:sz w:val="22"/>
          <w:szCs w:val="22"/>
        </w:rPr>
        <w:t xml:space="preserve"> travel expenditures </w:t>
      </w:r>
      <w:proofErr w:type="gramStart"/>
      <w:r w:rsidRPr="0025183F">
        <w:rPr>
          <w:rFonts w:ascii="Arial" w:hAnsi="Arial" w:cs="Arial"/>
          <w:sz w:val="22"/>
          <w:szCs w:val="22"/>
        </w:rPr>
        <w:t>for</w:t>
      </w:r>
      <w:proofErr w:type="gramEnd"/>
      <w:r w:rsidRPr="0025183F">
        <w:rPr>
          <w:rFonts w:ascii="Arial" w:hAnsi="Arial" w:cs="Arial"/>
          <w:sz w:val="22"/>
          <w:szCs w:val="22"/>
        </w:rPr>
        <w:t xml:space="preserve"> $600 and a stipend for research time of $1900, then the Member would apply for $600 in a </w:t>
      </w:r>
      <w:r w:rsidR="009E11F4" w:rsidRPr="0025183F">
        <w:rPr>
          <w:rFonts w:ascii="Arial" w:hAnsi="Arial" w:cs="Arial"/>
          <w:sz w:val="22"/>
          <w:szCs w:val="22"/>
        </w:rPr>
        <w:t>Research Grant.</w:t>
      </w:r>
      <w:r w:rsidR="002035BE" w:rsidRPr="0025183F">
        <w:rPr>
          <w:rFonts w:ascii="Arial" w:hAnsi="Arial" w:cs="Arial"/>
          <w:sz w:val="22"/>
          <w:szCs w:val="22"/>
        </w:rPr>
        <w:t xml:space="preserve"> It is usually more advantageous to a </w:t>
      </w:r>
      <w:proofErr w:type="gramStart"/>
      <w:r w:rsidR="002035BE" w:rsidRPr="0025183F">
        <w:rPr>
          <w:rFonts w:ascii="Arial" w:hAnsi="Arial" w:cs="Arial"/>
          <w:sz w:val="22"/>
          <w:szCs w:val="22"/>
        </w:rPr>
        <w:t>Member</w:t>
      </w:r>
      <w:proofErr w:type="gramEnd"/>
      <w:r w:rsidR="002035BE" w:rsidRPr="0025183F">
        <w:rPr>
          <w:rFonts w:ascii="Arial" w:hAnsi="Arial" w:cs="Arial"/>
          <w:sz w:val="22"/>
          <w:szCs w:val="22"/>
        </w:rPr>
        <w:t xml:space="preserve"> from a tax perspective to apply for a grant if it is anticipated that direct expenses can be supported by receipts (e.g., supplies, travel costs, conference fees).</w:t>
      </w:r>
    </w:p>
    <w:p w14:paraId="2B565009" w14:textId="77777777" w:rsidR="00B772B2" w:rsidRPr="0025183F" w:rsidRDefault="00B772B2" w:rsidP="00BA14E3">
      <w:pPr>
        <w:ind w:left="-180"/>
        <w:jc w:val="both"/>
        <w:rPr>
          <w:rFonts w:ascii="Arial" w:hAnsi="Arial" w:cs="Arial"/>
          <w:sz w:val="22"/>
          <w:szCs w:val="22"/>
        </w:rPr>
      </w:pPr>
    </w:p>
    <w:p w14:paraId="29492716" w14:textId="77777777" w:rsidR="00E23782" w:rsidRPr="0025183F" w:rsidRDefault="00E23782" w:rsidP="00E23782">
      <w:pPr>
        <w:ind w:left="-180"/>
        <w:jc w:val="both"/>
        <w:rPr>
          <w:rFonts w:ascii="Arial" w:hAnsi="Arial" w:cs="Arial"/>
          <w:b/>
          <w:sz w:val="22"/>
          <w:szCs w:val="22"/>
        </w:rPr>
      </w:pPr>
      <w:r w:rsidRPr="0025183F">
        <w:rPr>
          <w:rFonts w:ascii="Arial" w:hAnsi="Arial" w:cs="Arial"/>
          <w:sz w:val="22"/>
          <w:szCs w:val="22"/>
        </w:rPr>
        <w:t>Any funds remaining in accounts after the award deadline will be returned to the fund for redistribution.</w:t>
      </w:r>
    </w:p>
    <w:p w14:paraId="766D4B35" w14:textId="77777777" w:rsidR="00E23782" w:rsidRPr="0025183F" w:rsidRDefault="00E23782" w:rsidP="00E23782">
      <w:pPr>
        <w:spacing w:line="280" w:lineRule="exact"/>
        <w:ind w:left="-180" w:hanging="630"/>
        <w:jc w:val="both"/>
        <w:rPr>
          <w:rFonts w:ascii="Arial" w:hAnsi="Arial" w:cs="Arial"/>
          <w:b/>
          <w:sz w:val="22"/>
          <w:szCs w:val="22"/>
        </w:rPr>
      </w:pPr>
    </w:p>
    <w:p w14:paraId="406288D5" w14:textId="6B3F5889" w:rsidR="00B772B2" w:rsidRPr="0025183F" w:rsidRDefault="00B772B2" w:rsidP="00BA14E3">
      <w:pPr>
        <w:ind w:left="-180"/>
        <w:jc w:val="both"/>
        <w:rPr>
          <w:rFonts w:ascii="Arial" w:hAnsi="Arial" w:cs="Arial"/>
          <w:b/>
          <w:i/>
          <w:sz w:val="22"/>
          <w:szCs w:val="22"/>
          <w:u w:val="single"/>
          <w:lang w:val="en-CA"/>
        </w:rPr>
      </w:pPr>
      <w:r w:rsidRPr="0025183F">
        <w:rPr>
          <w:rFonts w:ascii="Arial" w:hAnsi="Arial" w:cs="Arial"/>
          <w:b/>
          <w:i/>
          <w:sz w:val="22"/>
          <w:szCs w:val="22"/>
          <w:u w:val="single"/>
          <w:lang w:val="en-CA"/>
        </w:rPr>
        <w:t xml:space="preserve">Section 4 – </w:t>
      </w:r>
      <w:r w:rsidR="002035BE" w:rsidRPr="0025183F">
        <w:rPr>
          <w:rFonts w:ascii="Arial" w:hAnsi="Arial" w:cs="Arial"/>
          <w:b/>
          <w:i/>
          <w:sz w:val="22"/>
          <w:szCs w:val="22"/>
          <w:u w:val="single"/>
          <w:lang w:val="en-CA"/>
        </w:rPr>
        <w:t>Budget Form - Stipend</w:t>
      </w:r>
    </w:p>
    <w:p w14:paraId="1F28238E" w14:textId="77777777" w:rsidR="00B772B2" w:rsidRPr="0025183F" w:rsidRDefault="00B772B2" w:rsidP="00BA14E3">
      <w:pPr>
        <w:ind w:left="-180"/>
        <w:jc w:val="both"/>
        <w:rPr>
          <w:rFonts w:ascii="Arial" w:hAnsi="Arial" w:cs="Arial"/>
          <w:sz w:val="22"/>
          <w:szCs w:val="22"/>
        </w:rPr>
      </w:pPr>
    </w:p>
    <w:p w14:paraId="61E8BFB2" w14:textId="77777777" w:rsidR="00B772B2" w:rsidRPr="0025183F" w:rsidRDefault="00B772B2" w:rsidP="00BA14E3">
      <w:pPr>
        <w:ind w:left="-180"/>
        <w:jc w:val="both"/>
        <w:rPr>
          <w:rFonts w:ascii="Arial" w:hAnsi="Arial" w:cs="Arial"/>
          <w:sz w:val="22"/>
          <w:szCs w:val="22"/>
        </w:rPr>
      </w:pPr>
      <w:r w:rsidRPr="0025183F">
        <w:rPr>
          <w:rFonts w:ascii="Arial" w:hAnsi="Arial" w:cs="Arial"/>
          <w:sz w:val="22"/>
          <w:szCs w:val="22"/>
        </w:rPr>
        <w:t xml:space="preserve">Salary Stipend: This amount is considered taxable income and a T4 slip will be issued. An application for a stipend is most appropriate if a </w:t>
      </w:r>
      <w:proofErr w:type="gramStart"/>
      <w:r w:rsidRPr="0025183F">
        <w:rPr>
          <w:rFonts w:ascii="Arial" w:hAnsi="Arial" w:cs="Arial"/>
          <w:sz w:val="22"/>
          <w:szCs w:val="22"/>
        </w:rPr>
        <w:t>Member</w:t>
      </w:r>
      <w:proofErr w:type="gramEnd"/>
      <w:r w:rsidRPr="0025183F">
        <w:rPr>
          <w:rFonts w:ascii="Arial" w:hAnsi="Arial" w:cs="Arial"/>
          <w:sz w:val="22"/>
          <w:szCs w:val="22"/>
        </w:rPr>
        <w:t xml:space="preserve"> intends to conduct research/scholarly work that requires the Member’s time rather than direct expenses supportable by receipts. </w:t>
      </w:r>
    </w:p>
    <w:p w14:paraId="390F09F3" w14:textId="3B2A00B1" w:rsidR="00B772B2" w:rsidRDefault="00B772B2" w:rsidP="00BA14E3">
      <w:pPr>
        <w:pStyle w:val="ListParagraph"/>
        <w:ind w:left="-180"/>
        <w:jc w:val="both"/>
        <w:rPr>
          <w:rFonts w:ascii="Arial" w:hAnsi="Arial" w:cs="Arial"/>
          <w:sz w:val="22"/>
          <w:szCs w:val="22"/>
        </w:rPr>
      </w:pPr>
    </w:p>
    <w:p w14:paraId="55695221" w14:textId="4480A5F0" w:rsidR="00251F79" w:rsidRDefault="00251F79" w:rsidP="00BA14E3">
      <w:pPr>
        <w:pStyle w:val="ListParagraph"/>
        <w:ind w:left="-180"/>
        <w:jc w:val="both"/>
        <w:rPr>
          <w:rFonts w:ascii="Arial" w:hAnsi="Arial" w:cs="Arial"/>
          <w:sz w:val="22"/>
          <w:szCs w:val="22"/>
        </w:rPr>
      </w:pPr>
    </w:p>
    <w:p w14:paraId="166ABBE3" w14:textId="17B6A2D3" w:rsidR="00251F79" w:rsidRDefault="00251F79" w:rsidP="00BA14E3">
      <w:pPr>
        <w:pStyle w:val="ListParagraph"/>
        <w:ind w:left="-180"/>
        <w:jc w:val="both"/>
        <w:rPr>
          <w:rFonts w:ascii="Arial" w:hAnsi="Arial" w:cs="Arial"/>
          <w:sz w:val="22"/>
          <w:szCs w:val="22"/>
        </w:rPr>
      </w:pPr>
    </w:p>
    <w:p w14:paraId="54912456" w14:textId="5F2BCD1C" w:rsidR="00251F79" w:rsidRDefault="00251F79" w:rsidP="00BA14E3">
      <w:pPr>
        <w:pStyle w:val="ListParagraph"/>
        <w:ind w:left="-180"/>
        <w:jc w:val="both"/>
        <w:rPr>
          <w:rFonts w:ascii="Arial" w:hAnsi="Arial" w:cs="Arial"/>
          <w:sz w:val="22"/>
          <w:szCs w:val="22"/>
        </w:rPr>
      </w:pPr>
    </w:p>
    <w:p w14:paraId="04AED499" w14:textId="77777777" w:rsidR="006A0DA3" w:rsidRDefault="006A0DA3" w:rsidP="00BA14E3">
      <w:pPr>
        <w:pStyle w:val="ListParagraph"/>
        <w:ind w:left="-180"/>
        <w:jc w:val="both"/>
        <w:rPr>
          <w:rFonts w:ascii="Arial" w:hAnsi="Arial" w:cs="Arial"/>
          <w:sz w:val="22"/>
          <w:szCs w:val="22"/>
        </w:rPr>
      </w:pPr>
    </w:p>
    <w:p w14:paraId="2E1C11B3" w14:textId="77777777" w:rsidR="006A0DA3" w:rsidRDefault="006A0DA3" w:rsidP="00BA14E3">
      <w:pPr>
        <w:pStyle w:val="ListParagraph"/>
        <w:ind w:left="-180"/>
        <w:jc w:val="both"/>
        <w:rPr>
          <w:rFonts w:ascii="Arial" w:hAnsi="Arial" w:cs="Arial"/>
          <w:sz w:val="22"/>
          <w:szCs w:val="22"/>
        </w:rPr>
      </w:pPr>
    </w:p>
    <w:p w14:paraId="2E688B28" w14:textId="77777777" w:rsidR="00251F79" w:rsidRPr="0025183F" w:rsidRDefault="00251F79" w:rsidP="00BA14E3">
      <w:pPr>
        <w:pStyle w:val="ListParagraph"/>
        <w:ind w:left="-180"/>
        <w:jc w:val="both"/>
        <w:rPr>
          <w:rFonts w:ascii="Arial" w:hAnsi="Arial" w:cs="Arial"/>
          <w:sz w:val="22"/>
          <w:szCs w:val="22"/>
        </w:rPr>
      </w:pPr>
    </w:p>
    <w:p w14:paraId="74201EC9" w14:textId="77777777" w:rsidR="00CF1485" w:rsidRPr="0025183F" w:rsidRDefault="009C6AFA" w:rsidP="00BA14E3">
      <w:pPr>
        <w:ind w:left="-180"/>
        <w:jc w:val="both"/>
        <w:rPr>
          <w:rFonts w:ascii="Arial" w:hAnsi="Arial" w:cs="Arial"/>
          <w:sz w:val="22"/>
          <w:szCs w:val="22"/>
          <w:lang w:val="en-CA"/>
        </w:rPr>
      </w:pPr>
      <w:r w:rsidRPr="0025183F">
        <w:rPr>
          <w:rFonts w:ascii="Arial" w:hAnsi="Arial" w:cs="Arial"/>
          <w:b/>
          <w:i/>
          <w:sz w:val="22"/>
          <w:szCs w:val="22"/>
          <w:u w:val="single"/>
          <w:lang w:val="en-CA"/>
        </w:rPr>
        <w:lastRenderedPageBreak/>
        <w:t>Section 5 – Curriculum Vitae</w:t>
      </w:r>
    </w:p>
    <w:p w14:paraId="0F4A07EC" w14:textId="77777777" w:rsidR="009C6AFA" w:rsidRPr="0025183F" w:rsidRDefault="009C6AFA" w:rsidP="00BA14E3">
      <w:pPr>
        <w:ind w:left="-180"/>
        <w:jc w:val="both"/>
        <w:rPr>
          <w:rFonts w:ascii="Arial" w:hAnsi="Arial" w:cs="Arial"/>
          <w:sz w:val="22"/>
          <w:szCs w:val="22"/>
          <w:lang w:val="en-CA"/>
        </w:rPr>
      </w:pPr>
    </w:p>
    <w:p w14:paraId="261EA8CD" w14:textId="77777777" w:rsidR="009C6AFA" w:rsidRPr="0025183F" w:rsidRDefault="009C6AFA" w:rsidP="00BA14E3">
      <w:pPr>
        <w:ind w:left="-180"/>
        <w:jc w:val="both"/>
        <w:rPr>
          <w:rFonts w:ascii="Arial" w:hAnsi="Arial" w:cs="Arial"/>
          <w:sz w:val="22"/>
          <w:szCs w:val="22"/>
          <w:lang w:val="en-CA"/>
        </w:rPr>
      </w:pPr>
      <w:r w:rsidRPr="0025183F">
        <w:rPr>
          <w:rFonts w:ascii="Arial" w:hAnsi="Arial" w:cs="Arial"/>
          <w:sz w:val="22"/>
          <w:szCs w:val="22"/>
          <w:lang w:val="en-CA"/>
        </w:rPr>
        <w:t>Include with your application an abbreviated curriculum vitae (3 pages maximum).  It should include education, work experience (including courses taught), and highlights of recent publications, especially those relevant to your proposed project.</w:t>
      </w:r>
    </w:p>
    <w:p w14:paraId="55B08EE7" w14:textId="77777777" w:rsidR="00CF1485" w:rsidRPr="0025183F" w:rsidRDefault="00CF1485" w:rsidP="00BA14E3">
      <w:pPr>
        <w:ind w:left="-180"/>
        <w:jc w:val="both"/>
        <w:rPr>
          <w:rFonts w:ascii="Arial" w:hAnsi="Arial" w:cs="Arial"/>
          <w:b/>
          <w:i/>
          <w:sz w:val="22"/>
          <w:szCs w:val="22"/>
          <w:u w:val="single"/>
          <w:lang w:val="en-CA"/>
        </w:rPr>
      </w:pPr>
    </w:p>
    <w:p w14:paraId="71671AB8" w14:textId="77777777" w:rsidR="00651E84" w:rsidRPr="0025183F" w:rsidRDefault="00651E84" w:rsidP="00BA14E3">
      <w:pPr>
        <w:ind w:left="-180"/>
        <w:jc w:val="both"/>
        <w:rPr>
          <w:rFonts w:ascii="Arial" w:hAnsi="Arial" w:cs="Arial"/>
          <w:b/>
          <w:i/>
          <w:sz w:val="22"/>
          <w:szCs w:val="22"/>
          <w:u w:val="single"/>
          <w:lang w:val="en-CA"/>
        </w:rPr>
      </w:pPr>
      <w:r w:rsidRPr="0025183F">
        <w:rPr>
          <w:rFonts w:ascii="Arial" w:hAnsi="Arial" w:cs="Arial"/>
          <w:b/>
          <w:i/>
          <w:sz w:val="22"/>
          <w:szCs w:val="22"/>
          <w:u w:val="single"/>
          <w:lang w:val="en-CA"/>
        </w:rPr>
        <w:t xml:space="preserve">Section </w:t>
      </w:r>
      <w:r w:rsidR="00B772B2" w:rsidRPr="0025183F">
        <w:rPr>
          <w:rFonts w:ascii="Arial" w:hAnsi="Arial" w:cs="Arial"/>
          <w:b/>
          <w:i/>
          <w:sz w:val="22"/>
          <w:szCs w:val="22"/>
          <w:u w:val="single"/>
          <w:lang w:val="en-CA"/>
        </w:rPr>
        <w:t>6 – Research Ethics Board (REB)</w:t>
      </w:r>
    </w:p>
    <w:p w14:paraId="1B78F23E" w14:textId="77777777" w:rsidR="00CB161E" w:rsidRPr="0025183F" w:rsidRDefault="00CB161E" w:rsidP="00BA14E3">
      <w:pPr>
        <w:pStyle w:val="ColorfulList-Accent11"/>
        <w:tabs>
          <w:tab w:val="num" w:pos="0"/>
        </w:tabs>
        <w:ind w:left="-180" w:hanging="360"/>
        <w:jc w:val="both"/>
        <w:rPr>
          <w:rFonts w:ascii="Arial" w:hAnsi="Arial" w:cs="Arial"/>
          <w:sz w:val="22"/>
          <w:szCs w:val="22"/>
        </w:rPr>
      </w:pPr>
    </w:p>
    <w:p w14:paraId="09F1EF7F" w14:textId="17815B89" w:rsidR="00CB161E" w:rsidRPr="0025183F" w:rsidRDefault="002035BE" w:rsidP="00BA14E3">
      <w:pPr>
        <w:ind w:left="-180"/>
        <w:jc w:val="both"/>
        <w:rPr>
          <w:rFonts w:ascii="Arial" w:hAnsi="Arial" w:cs="Arial"/>
          <w:sz w:val="22"/>
          <w:szCs w:val="22"/>
        </w:rPr>
      </w:pPr>
      <w:r w:rsidRPr="0025183F">
        <w:rPr>
          <w:rFonts w:ascii="Arial" w:hAnsi="Arial" w:cs="Arial"/>
          <w:sz w:val="22"/>
          <w:szCs w:val="22"/>
        </w:rPr>
        <w:t xml:space="preserve">All </w:t>
      </w:r>
      <w:r w:rsidR="00CB161E" w:rsidRPr="0025183F">
        <w:rPr>
          <w:rFonts w:ascii="Arial" w:hAnsi="Arial" w:cs="Arial"/>
          <w:sz w:val="22"/>
          <w:szCs w:val="22"/>
        </w:rPr>
        <w:t xml:space="preserve">research </w:t>
      </w:r>
      <w:r w:rsidRPr="0025183F">
        <w:rPr>
          <w:rFonts w:ascii="Arial" w:hAnsi="Arial" w:cs="Arial"/>
          <w:sz w:val="22"/>
          <w:szCs w:val="22"/>
        </w:rPr>
        <w:t xml:space="preserve">studies </w:t>
      </w:r>
      <w:r w:rsidR="00CB161E" w:rsidRPr="0025183F">
        <w:rPr>
          <w:rFonts w:ascii="Arial" w:hAnsi="Arial" w:cs="Arial"/>
          <w:sz w:val="22"/>
          <w:szCs w:val="22"/>
        </w:rPr>
        <w:t xml:space="preserve">involving human </w:t>
      </w:r>
      <w:r w:rsidRPr="0025183F">
        <w:rPr>
          <w:rFonts w:ascii="Arial" w:hAnsi="Arial" w:cs="Arial"/>
          <w:sz w:val="22"/>
          <w:szCs w:val="22"/>
        </w:rPr>
        <w:t>particip</w:t>
      </w:r>
      <w:r w:rsidR="00BE4FFF" w:rsidRPr="0025183F">
        <w:rPr>
          <w:rFonts w:ascii="Arial" w:hAnsi="Arial" w:cs="Arial"/>
          <w:sz w:val="22"/>
          <w:szCs w:val="22"/>
        </w:rPr>
        <w:t xml:space="preserve">ants, both living and deceased require human ethics approval </w:t>
      </w:r>
      <w:r w:rsidRPr="0025183F">
        <w:rPr>
          <w:rFonts w:ascii="Arial" w:hAnsi="Arial" w:cs="Arial"/>
          <w:sz w:val="22"/>
          <w:szCs w:val="22"/>
        </w:rPr>
        <w:t xml:space="preserve">from </w:t>
      </w:r>
      <w:r w:rsidR="00CB161E" w:rsidRPr="0025183F">
        <w:rPr>
          <w:rFonts w:ascii="Arial" w:hAnsi="Arial" w:cs="Arial"/>
          <w:sz w:val="22"/>
          <w:szCs w:val="22"/>
        </w:rPr>
        <w:t xml:space="preserve">the appropriate Research Ethics Board prior to the start of the project. See </w:t>
      </w:r>
      <w:hyperlink r:id="rId17" w:anchor="gsc.tab=0&amp;gsc.q=URS%20research%20ethics" w:history="1">
        <w:r w:rsidR="00CB161E" w:rsidRPr="00CA3878">
          <w:rPr>
            <w:rStyle w:val="Hyperlink"/>
            <w:rFonts w:ascii="Arial" w:hAnsi="Arial" w:cs="Arial"/>
            <w:i/>
            <w:sz w:val="22"/>
            <w:szCs w:val="22"/>
            <w:lang w:val="en-CA"/>
          </w:rPr>
          <w:t>http://www.queensu.ca/urs/research-ethics</w:t>
        </w:r>
        <w:r w:rsidR="00CB161E" w:rsidRPr="00CA3878">
          <w:rPr>
            <w:rStyle w:val="Hyperlink"/>
            <w:rFonts w:ascii="Arial" w:hAnsi="Arial" w:cs="Arial"/>
            <w:sz w:val="22"/>
            <w:szCs w:val="22"/>
          </w:rPr>
          <w:t>.</w:t>
        </w:r>
      </w:hyperlink>
      <w:r w:rsidR="00CB161E" w:rsidRPr="0025183F">
        <w:rPr>
          <w:rFonts w:ascii="Arial" w:hAnsi="Arial" w:cs="Arial"/>
          <w:sz w:val="22"/>
          <w:szCs w:val="22"/>
        </w:rPr>
        <w:t xml:space="preserve"> Applicants must confirm that such approval has been received or will be sought prio</w:t>
      </w:r>
      <w:r w:rsidR="0059648B" w:rsidRPr="0025183F">
        <w:rPr>
          <w:rFonts w:ascii="Arial" w:hAnsi="Arial" w:cs="Arial"/>
          <w:sz w:val="22"/>
          <w:szCs w:val="22"/>
        </w:rPr>
        <w:t xml:space="preserve">r to the start of the project. </w:t>
      </w:r>
      <w:r w:rsidR="00285941" w:rsidRPr="0025183F">
        <w:rPr>
          <w:rFonts w:ascii="Arial" w:hAnsi="Arial" w:cs="Arial"/>
          <w:sz w:val="22"/>
          <w:szCs w:val="22"/>
        </w:rPr>
        <w:t xml:space="preserve">A copy of the Research Ethics Board approval letter is required.  </w:t>
      </w:r>
      <w:r w:rsidRPr="0025183F">
        <w:rPr>
          <w:rFonts w:ascii="Arial" w:hAnsi="Arial" w:cs="Arial"/>
          <w:sz w:val="22"/>
          <w:szCs w:val="22"/>
        </w:rPr>
        <w:t>F</w:t>
      </w:r>
      <w:r w:rsidR="00CB161E" w:rsidRPr="0025183F">
        <w:rPr>
          <w:rFonts w:ascii="Arial" w:hAnsi="Arial" w:cs="Arial"/>
          <w:sz w:val="22"/>
          <w:szCs w:val="22"/>
        </w:rPr>
        <w:t xml:space="preserve">unds will be </w:t>
      </w:r>
      <w:r w:rsidRPr="0025183F">
        <w:rPr>
          <w:rFonts w:ascii="Arial" w:hAnsi="Arial" w:cs="Arial"/>
          <w:sz w:val="22"/>
          <w:szCs w:val="22"/>
        </w:rPr>
        <w:t xml:space="preserve">held until the REB approval </w:t>
      </w:r>
      <w:r w:rsidR="009E11F4" w:rsidRPr="0025183F">
        <w:rPr>
          <w:rFonts w:ascii="Arial" w:hAnsi="Arial" w:cs="Arial"/>
          <w:sz w:val="22"/>
          <w:szCs w:val="22"/>
        </w:rPr>
        <w:t xml:space="preserve">letter </w:t>
      </w:r>
      <w:r w:rsidRPr="0025183F">
        <w:rPr>
          <w:rFonts w:ascii="Arial" w:hAnsi="Arial" w:cs="Arial"/>
          <w:sz w:val="22"/>
          <w:szCs w:val="22"/>
        </w:rPr>
        <w:t>is received</w:t>
      </w:r>
      <w:r w:rsidR="009B67F1" w:rsidRPr="0025183F">
        <w:rPr>
          <w:rFonts w:ascii="Arial" w:hAnsi="Arial" w:cs="Arial"/>
          <w:sz w:val="22"/>
          <w:szCs w:val="22"/>
        </w:rPr>
        <w:t xml:space="preserve"> by </w:t>
      </w:r>
      <w:r w:rsidR="00285941" w:rsidRPr="0025183F">
        <w:rPr>
          <w:rFonts w:ascii="Arial" w:hAnsi="Arial" w:cs="Arial"/>
          <w:sz w:val="22"/>
          <w:szCs w:val="22"/>
        </w:rPr>
        <w:t xml:space="preserve">the </w:t>
      </w:r>
      <w:r w:rsidR="009B67F1" w:rsidRPr="0025183F">
        <w:rPr>
          <w:rFonts w:ascii="Arial" w:hAnsi="Arial" w:cs="Arial"/>
          <w:sz w:val="22"/>
          <w:szCs w:val="22"/>
        </w:rPr>
        <w:t>Faculty Relations Office.</w:t>
      </w:r>
      <w:r w:rsidRPr="0025183F">
        <w:rPr>
          <w:rFonts w:ascii="Arial" w:hAnsi="Arial" w:cs="Arial"/>
          <w:sz w:val="22"/>
          <w:szCs w:val="22"/>
        </w:rPr>
        <w:t xml:space="preserve"> </w:t>
      </w:r>
    </w:p>
    <w:p w14:paraId="217D8CBE" w14:textId="77777777" w:rsidR="00FD2300" w:rsidRPr="0025183F" w:rsidRDefault="00FD2300" w:rsidP="00BA14E3">
      <w:pPr>
        <w:ind w:left="-180"/>
        <w:jc w:val="both"/>
        <w:rPr>
          <w:rFonts w:ascii="Arial" w:hAnsi="Arial" w:cs="Arial"/>
          <w:b/>
          <w:i/>
          <w:sz w:val="22"/>
          <w:szCs w:val="22"/>
        </w:rPr>
      </w:pPr>
    </w:p>
    <w:p w14:paraId="06F617E1" w14:textId="77777777" w:rsidR="00FB6364" w:rsidRPr="0025183F" w:rsidRDefault="00FB6364" w:rsidP="00BA14E3">
      <w:pPr>
        <w:ind w:left="-180"/>
        <w:jc w:val="both"/>
        <w:rPr>
          <w:rFonts w:ascii="Arial" w:hAnsi="Arial" w:cs="Arial"/>
          <w:b/>
          <w:i/>
          <w:sz w:val="22"/>
          <w:szCs w:val="22"/>
          <w:u w:val="single"/>
        </w:rPr>
      </w:pPr>
      <w:r w:rsidRPr="0025183F">
        <w:rPr>
          <w:rFonts w:ascii="Arial" w:hAnsi="Arial" w:cs="Arial"/>
          <w:b/>
          <w:i/>
          <w:sz w:val="22"/>
          <w:szCs w:val="22"/>
          <w:u w:val="single"/>
        </w:rPr>
        <w:t>Section 7 – Previous Award(s)</w:t>
      </w:r>
    </w:p>
    <w:p w14:paraId="29FED799" w14:textId="77777777" w:rsidR="00FB6364" w:rsidRPr="0025183F" w:rsidRDefault="00FB6364" w:rsidP="00BA14E3">
      <w:pPr>
        <w:ind w:left="-180"/>
        <w:jc w:val="both"/>
        <w:rPr>
          <w:rFonts w:ascii="Arial" w:hAnsi="Arial" w:cs="Arial"/>
          <w:b/>
          <w:i/>
          <w:sz w:val="22"/>
          <w:szCs w:val="22"/>
        </w:rPr>
      </w:pPr>
    </w:p>
    <w:p w14:paraId="30A1DFA6" w14:textId="77777777" w:rsidR="00FB6364" w:rsidRPr="0025183F" w:rsidRDefault="00FB6364" w:rsidP="00BA14E3">
      <w:pPr>
        <w:ind w:left="-180"/>
        <w:jc w:val="both"/>
        <w:rPr>
          <w:rFonts w:ascii="Arial" w:hAnsi="Arial" w:cs="Arial"/>
          <w:sz w:val="22"/>
          <w:szCs w:val="22"/>
        </w:rPr>
      </w:pPr>
      <w:r w:rsidRPr="0025183F">
        <w:rPr>
          <w:rFonts w:ascii="Arial" w:hAnsi="Arial" w:cs="Arial"/>
          <w:sz w:val="22"/>
          <w:szCs w:val="22"/>
        </w:rPr>
        <w:t>Adjunct Members who receive awards from the Fund for Scholarly Research and Creative Work and Professional Development (Adjuncts) shall submit a report to the Sub-committee of the JCAA on the progress or completion of the scholarly or creative work, or professional development as set out in their application to the Fund.</w:t>
      </w:r>
    </w:p>
    <w:p w14:paraId="4D0DBFB1" w14:textId="77777777" w:rsidR="00FB6364" w:rsidRPr="0025183F" w:rsidRDefault="00FB6364" w:rsidP="00BA14E3">
      <w:pPr>
        <w:pStyle w:val="ListParagraph"/>
        <w:ind w:left="-180"/>
        <w:jc w:val="both"/>
        <w:rPr>
          <w:rFonts w:ascii="Arial" w:hAnsi="Arial" w:cs="Arial"/>
          <w:b/>
          <w:i/>
          <w:sz w:val="22"/>
          <w:szCs w:val="22"/>
        </w:rPr>
      </w:pPr>
    </w:p>
    <w:p w14:paraId="2022379A" w14:textId="75185857" w:rsidR="001E3083" w:rsidRPr="0025183F" w:rsidRDefault="00E33FE6" w:rsidP="00973B57">
      <w:pPr>
        <w:spacing w:line="276" w:lineRule="auto"/>
        <w:ind w:left="-180"/>
        <w:jc w:val="both"/>
        <w:rPr>
          <w:rFonts w:ascii="Arial" w:hAnsi="Arial" w:cs="Arial"/>
          <w:bCs/>
          <w:sz w:val="22"/>
          <w:szCs w:val="22"/>
        </w:rPr>
      </w:pPr>
      <w:r w:rsidRPr="0025183F">
        <w:rPr>
          <w:rFonts w:ascii="Arial" w:hAnsi="Arial" w:cs="Arial"/>
          <w:sz w:val="22"/>
          <w:szCs w:val="22"/>
        </w:rPr>
        <w:t>Please contact</w:t>
      </w:r>
      <w:r w:rsidR="00061E42">
        <w:rPr>
          <w:rFonts w:ascii="Arial" w:hAnsi="Arial" w:cs="Arial"/>
          <w:sz w:val="22"/>
          <w:szCs w:val="22"/>
        </w:rPr>
        <w:t xml:space="preserve"> </w:t>
      </w:r>
      <w:hyperlink r:id="rId18" w:history="1">
        <w:r w:rsidR="00061E42" w:rsidRPr="005262EC">
          <w:rPr>
            <w:rStyle w:val="Hyperlink"/>
            <w:rFonts w:ascii="Arial" w:hAnsi="Arial" w:cs="Arial"/>
            <w:sz w:val="22"/>
            <w:szCs w:val="22"/>
          </w:rPr>
          <w:t>FRO@queensu.ca</w:t>
        </w:r>
      </w:hyperlink>
      <w:r w:rsidRPr="0025183F">
        <w:rPr>
          <w:rFonts w:ascii="Arial" w:hAnsi="Arial" w:cs="Arial"/>
          <w:sz w:val="22"/>
          <w:szCs w:val="22"/>
        </w:rPr>
        <w:t xml:space="preserve"> for </w:t>
      </w:r>
      <w:r w:rsidR="00061E42">
        <w:rPr>
          <w:rFonts w:ascii="Arial" w:hAnsi="Arial" w:cs="Arial"/>
          <w:sz w:val="22"/>
          <w:szCs w:val="22"/>
        </w:rPr>
        <w:t>further</w:t>
      </w:r>
      <w:r w:rsidRPr="0025183F">
        <w:rPr>
          <w:rFonts w:ascii="Arial" w:hAnsi="Arial" w:cs="Arial"/>
          <w:sz w:val="22"/>
          <w:szCs w:val="22"/>
        </w:rPr>
        <w:t xml:space="preserve"> information</w:t>
      </w:r>
      <w:r w:rsidR="00973B57" w:rsidRPr="0025183F">
        <w:rPr>
          <w:rFonts w:ascii="Arial" w:hAnsi="Arial" w:cs="Arial"/>
          <w:bCs/>
          <w:sz w:val="22"/>
          <w:szCs w:val="22"/>
        </w:rPr>
        <w:t>.</w:t>
      </w:r>
    </w:p>
    <w:p w14:paraId="3A7445D3" w14:textId="19A770FE" w:rsidR="00BD3422" w:rsidRPr="0025183F" w:rsidRDefault="00BD3422" w:rsidP="00973B57">
      <w:pPr>
        <w:spacing w:line="276" w:lineRule="auto"/>
        <w:ind w:left="-180"/>
        <w:jc w:val="both"/>
        <w:rPr>
          <w:rFonts w:ascii="Arial" w:hAnsi="Arial" w:cs="Arial"/>
          <w:bCs/>
          <w:sz w:val="22"/>
          <w:szCs w:val="22"/>
        </w:rPr>
      </w:pPr>
    </w:p>
    <w:p w14:paraId="47A68E33" w14:textId="68F80E91" w:rsidR="00BD3422" w:rsidRPr="0025183F" w:rsidRDefault="00BD3422" w:rsidP="00973B57">
      <w:pPr>
        <w:spacing w:line="276" w:lineRule="auto"/>
        <w:ind w:left="-180"/>
        <w:jc w:val="both"/>
        <w:rPr>
          <w:rFonts w:ascii="Arial" w:hAnsi="Arial" w:cs="Arial"/>
          <w:b/>
          <w:i/>
          <w:sz w:val="22"/>
          <w:szCs w:val="22"/>
          <w:u w:val="single"/>
        </w:rPr>
      </w:pPr>
      <w:r w:rsidRPr="0025183F">
        <w:rPr>
          <w:rFonts w:ascii="Arial" w:hAnsi="Arial" w:cs="Arial"/>
          <w:b/>
          <w:i/>
          <w:sz w:val="22"/>
          <w:szCs w:val="22"/>
          <w:u w:val="single"/>
        </w:rPr>
        <w:t>Section 8: Signatures and Approvals</w:t>
      </w:r>
    </w:p>
    <w:p w14:paraId="0F53B442" w14:textId="19370AD1" w:rsidR="0025183F" w:rsidRPr="0025183F" w:rsidRDefault="0025183F" w:rsidP="00973B57">
      <w:pPr>
        <w:spacing w:line="276" w:lineRule="auto"/>
        <w:ind w:left="-180"/>
        <w:jc w:val="both"/>
        <w:rPr>
          <w:rFonts w:ascii="Arial" w:hAnsi="Arial" w:cs="Arial"/>
          <w:b/>
          <w:i/>
          <w:sz w:val="22"/>
          <w:szCs w:val="22"/>
          <w:u w:val="single"/>
        </w:rPr>
      </w:pPr>
    </w:p>
    <w:p w14:paraId="6FA6A84C" w14:textId="56A0A849" w:rsidR="0025183F" w:rsidRPr="006A0DA3" w:rsidRDefault="0025183F" w:rsidP="00973B57">
      <w:pPr>
        <w:spacing w:line="276" w:lineRule="auto"/>
        <w:ind w:left="-180"/>
        <w:jc w:val="both"/>
        <w:rPr>
          <w:rFonts w:ascii="Arial" w:hAnsi="Arial" w:cs="Arial"/>
          <w:b/>
          <w:iCs/>
          <w:color w:val="FF0000"/>
          <w:sz w:val="22"/>
          <w:szCs w:val="22"/>
        </w:rPr>
      </w:pPr>
      <w:r w:rsidRPr="006A0DA3">
        <w:rPr>
          <w:rFonts w:ascii="Arial" w:hAnsi="Arial" w:cs="Arial"/>
          <w:b/>
          <w:iCs/>
          <w:color w:val="FF0000"/>
          <w:sz w:val="22"/>
          <w:szCs w:val="22"/>
        </w:rPr>
        <w:t>Do not leave this section until the application deadline, as it can take some time to obtain these signatures.</w:t>
      </w:r>
    </w:p>
    <w:p w14:paraId="5BBBDED1" w14:textId="77777777" w:rsidR="001E3083" w:rsidRPr="0025183F" w:rsidRDefault="001E3083" w:rsidP="00BA14E3">
      <w:pPr>
        <w:pStyle w:val="ColorfulList-Accent11"/>
        <w:tabs>
          <w:tab w:val="num" w:pos="0"/>
        </w:tabs>
        <w:ind w:left="-180"/>
        <w:jc w:val="both"/>
        <w:rPr>
          <w:rFonts w:ascii="Arial" w:hAnsi="Arial" w:cs="Arial"/>
          <w:sz w:val="22"/>
          <w:szCs w:val="22"/>
        </w:rPr>
      </w:pPr>
    </w:p>
    <w:sectPr w:rsidR="001E3083" w:rsidRPr="0025183F" w:rsidSect="0025183F">
      <w:headerReference w:type="default" r:id="rId19"/>
      <w:footerReference w:type="default" r:id="rId20"/>
      <w:footerReference w:type="first" r:id="rId21"/>
      <w:pgSz w:w="12240" w:h="15840"/>
      <w:pgMar w:top="900" w:right="1152"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7197" w14:textId="77777777" w:rsidR="001F5632" w:rsidRDefault="001F5632">
      <w:r>
        <w:separator/>
      </w:r>
    </w:p>
  </w:endnote>
  <w:endnote w:type="continuationSeparator" w:id="0">
    <w:p w14:paraId="49092E10" w14:textId="77777777" w:rsidR="001F5632" w:rsidRDefault="001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9876"/>
      <w:docPartObj>
        <w:docPartGallery w:val="Page Numbers (Bottom of Page)"/>
        <w:docPartUnique/>
      </w:docPartObj>
    </w:sdtPr>
    <w:sdtEndPr>
      <w:rPr>
        <w:noProof/>
      </w:rPr>
    </w:sdtEndPr>
    <w:sdtContent>
      <w:p w14:paraId="2752E8B1" w14:textId="6262861B" w:rsidR="00E7645F" w:rsidRDefault="00E7645F">
        <w:pPr>
          <w:pStyle w:val="Footer"/>
          <w:jc w:val="right"/>
        </w:pPr>
        <w:r>
          <w:fldChar w:fldCharType="begin"/>
        </w:r>
        <w:r>
          <w:instrText xml:space="preserve"> PAGE   \* MERGEFORMAT </w:instrText>
        </w:r>
        <w:r>
          <w:fldChar w:fldCharType="separate"/>
        </w:r>
        <w:r w:rsidR="00241F71">
          <w:rPr>
            <w:noProof/>
          </w:rPr>
          <w:t>3</w:t>
        </w:r>
        <w:r>
          <w:rPr>
            <w:noProof/>
          </w:rPr>
          <w:fldChar w:fldCharType="end"/>
        </w:r>
      </w:p>
    </w:sdtContent>
  </w:sdt>
  <w:p w14:paraId="32B58BAB" w14:textId="77777777" w:rsidR="00E7645F" w:rsidRDefault="00E7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8C9A" w14:textId="3E3A38FC" w:rsidR="001D7429" w:rsidRPr="00A229E0" w:rsidRDefault="00A229E0" w:rsidP="00A229E0">
    <w:pPr>
      <w:pStyle w:val="Footer"/>
    </w:pPr>
    <w:r>
      <w:rPr>
        <w:noProof/>
      </w:rPr>
      <mc:AlternateContent>
        <mc:Choice Requires="wpg">
          <w:drawing>
            <wp:anchor distT="0" distB="0" distL="114300" distR="114300" simplePos="0" relativeHeight="251660288" behindDoc="0" locked="0" layoutInCell="1" allowOverlap="1" wp14:anchorId="5AA8F7EF" wp14:editId="1F3C643E">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AE34079"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6ADE5EE2" wp14:editId="6FEB056D">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8"/>
                              <w:szCs w:val="18"/>
                            </w:r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30F9986" w14:textId="7E8776AA" w:rsidR="00A229E0" w:rsidRPr="00A229E0" w:rsidRDefault="00D63DF5">
                              <w:pPr>
                                <w:jc w:val="right"/>
                                <w:rPr>
                                  <w:rFonts w:ascii="Arial" w:hAnsi="Arial" w:cs="Arial"/>
                                  <w:sz w:val="18"/>
                                  <w:szCs w:val="18"/>
                                </w:rPr>
                              </w:pPr>
                              <w:r>
                                <w:rPr>
                                  <w:rFonts w:ascii="Arial" w:hAnsi="Arial" w:cs="Arial"/>
                                  <w:sz w:val="18"/>
                                  <w:szCs w:val="18"/>
                                </w:rPr>
                                <w:t>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ADE5EE2"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sdt>
                    <w:sdtPr>
                      <w:rPr>
                        <w:rFonts w:ascii="Arial" w:hAnsi="Arial" w:cs="Arial"/>
                        <w:sz w:val="18"/>
                        <w:szCs w:val="18"/>
                      </w:r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30F9986" w14:textId="7E8776AA" w:rsidR="00A229E0" w:rsidRPr="00A229E0" w:rsidRDefault="00D63DF5">
                        <w:pPr>
                          <w:jc w:val="right"/>
                          <w:rPr>
                            <w:rFonts w:ascii="Arial" w:hAnsi="Arial" w:cs="Arial"/>
                            <w:sz w:val="18"/>
                            <w:szCs w:val="18"/>
                          </w:rPr>
                        </w:pPr>
                        <w:r>
                          <w:rPr>
                            <w:rFonts w:ascii="Arial" w:hAnsi="Arial" w:cs="Arial"/>
                            <w:sz w:val="18"/>
                            <w:szCs w:val="18"/>
                          </w:rPr>
                          <w:t>1</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AA21" w14:textId="77777777" w:rsidR="001F5632" w:rsidRDefault="001F5632">
      <w:r>
        <w:separator/>
      </w:r>
    </w:p>
  </w:footnote>
  <w:footnote w:type="continuationSeparator" w:id="0">
    <w:p w14:paraId="5FF96AFD" w14:textId="77777777" w:rsidR="001F5632" w:rsidRDefault="001F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1F2" w14:textId="77777777" w:rsidR="00AC46CA" w:rsidRPr="00953631" w:rsidRDefault="00AC46CA" w:rsidP="00E77C53">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71A"/>
    <w:multiLevelType w:val="multilevel"/>
    <w:tmpl w:val="40A6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F74"/>
    <w:multiLevelType w:val="hybridMultilevel"/>
    <w:tmpl w:val="BB2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931B1"/>
    <w:multiLevelType w:val="hybridMultilevel"/>
    <w:tmpl w:val="707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8751B"/>
    <w:multiLevelType w:val="hybridMultilevel"/>
    <w:tmpl w:val="98E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1E47"/>
    <w:multiLevelType w:val="hybridMultilevel"/>
    <w:tmpl w:val="55A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C64"/>
    <w:multiLevelType w:val="hybridMultilevel"/>
    <w:tmpl w:val="E16C67BA"/>
    <w:lvl w:ilvl="0" w:tplc="5B986298">
      <w:start w:val="36"/>
      <w:numFmt w:val="bullet"/>
      <w:lvlText w:val="-"/>
      <w:lvlJc w:val="left"/>
      <w:pPr>
        <w:ind w:left="720" w:hanging="360"/>
      </w:pPr>
      <w:rPr>
        <w:rFonts w:ascii="Arial" w:eastAsia="Times New Roman" w:hAnsi="Arial" w:cs="Palatino Linotyp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4410"/>
    <w:multiLevelType w:val="hybridMultilevel"/>
    <w:tmpl w:val="B85C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70F6A"/>
    <w:multiLevelType w:val="hybridMultilevel"/>
    <w:tmpl w:val="F92C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E7788"/>
    <w:multiLevelType w:val="hybridMultilevel"/>
    <w:tmpl w:val="FD4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0CF9"/>
    <w:multiLevelType w:val="hybridMultilevel"/>
    <w:tmpl w:val="04E650A6"/>
    <w:lvl w:ilvl="0" w:tplc="C374D886">
      <w:start w:val="36"/>
      <w:numFmt w:val="bullet"/>
      <w:lvlText w:val="-"/>
      <w:lvlJc w:val="left"/>
      <w:pPr>
        <w:ind w:left="1080" w:hanging="360"/>
      </w:pPr>
      <w:rPr>
        <w:rFonts w:ascii="Arial" w:eastAsia="Times New Roman" w:hAnsi="Arial" w:cs="Palatino Linotype"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83BB8"/>
    <w:multiLevelType w:val="hybridMultilevel"/>
    <w:tmpl w:val="7AC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72E33"/>
    <w:multiLevelType w:val="hybridMultilevel"/>
    <w:tmpl w:val="2A9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B5A1B"/>
    <w:multiLevelType w:val="hybridMultilevel"/>
    <w:tmpl w:val="DAA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42AF8"/>
    <w:multiLevelType w:val="hybridMultilevel"/>
    <w:tmpl w:val="365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102FA"/>
    <w:multiLevelType w:val="hybridMultilevel"/>
    <w:tmpl w:val="F168EA92"/>
    <w:lvl w:ilvl="0" w:tplc="6D7A607C">
      <w:start w:val="36"/>
      <w:numFmt w:val="bullet"/>
      <w:lvlText w:val="-"/>
      <w:lvlJc w:val="left"/>
      <w:pPr>
        <w:ind w:left="720" w:hanging="360"/>
      </w:pPr>
      <w:rPr>
        <w:rFonts w:ascii="Arial" w:eastAsia="Times New Roman" w:hAnsi="Arial" w:cs="Palatino Linotyp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63EC5"/>
    <w:multiLevelType w:val="hybridMultilevel"/>
    <w:tmpl w:val="54E67F9E"/>
    <w:lvl w:ilvl="0" w:tplc="FE6E5334">
      <w:start w:val="36"/>
      <w:numFmt w:val="bullet"/>
      <w:lvlText w:val=""/>
      <w:lvlJc w:val="left"/>
      <w:pPr>
        <w:ind w:left="720" w:hanging="360"/>
      </w:pPr>
      <w:rPr>
        <w:rFonts w:ascii="Symbol" w:eastAsia="Times New Roman" w:hAnsi="Symbol" w:cs="Palatino Linotyp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524364629">
    <w:abstractNumId w:val="6"/>
  </w:num>
  <w:num w:numId="2" w16cid:durableId="1656882446">
    <w:abstractNumId w:val="5"/>
  </w:num>
  <w:num w:numId="3" w16cid:durableId="1057971287">
    <w:abstractNumId w:val="14"/>
  </w:num>
  <w:num w:numId="4" w16cid:durableId="214200159">
    <w:abstractNumId w:val="9"/>
  </w:num>
  <w:num w:numId="5" w16cid:durableId="1851601513">
    <w:abstractNumId w:val="15"/>
  </w:num>
  <w:num w:numId="6" w16cid:durableId="679358474">
    <w:abstractNumId w:val="1"/>
  </w:num>
  <w:num w:numId="7" w16cid:durableId="430977528">
    <w:abstractNumId w:val="2"/>
  </w:num>
  <w:num w:numId="8" w16cid:durableId="1562978876">
    <w:abstractNumId w:val="7"/>
  </w:num>
  <w:num w:numId="9" w16cid:durableId="2146965663">
    <w:abstractNumId w:val="3"/>
  </w:num>
  <w:num w:numId="10" w16cid:durableId="231548838">
    <w:abstractNumId w:val="8"/>
  </w:num>
  <w:num w:numId="11" w16cid:durableId="67844910">
    <w:abstractNumId w:val="4"/>
  </w:num>
  <w:num w:numId="12" w16cid:durableId="362942899">
    <w:abstractNumId w:val="13"/>
  </w:num>
  <w:num w:numId="13" w16cid:durableId="382095951">
    <w:abstractNumId w:val="12"/>
  </w:num>
  <w:num w:numId="14" w16cid:durableId="125856660">
    <w:abstractNumId w:val="11"/>
  </w:num>
  <w:num w:numId="15" w16cid:durableId="1292707800">
    <w:abstractNumId w:val="10"/>
  </w:num>
  <w:num w:numId="16" w16cid:durableId="19759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68"/>
    <w:rsid w:val="00007B17"/>
    <w:rsid w:val="00007E18"/>
    <w:rsid w:val="000158DF"/>
    <w:rsid w:val="0001725D"/>
    <w:rsid w:val="00020F30"/>
    <w:rsid w:val="000238F4"/>
    <w:rsid w:val="000324DD"/>
    <w:rsid w:val="0003781A"/>
    <w:rsid w:val="00044AF2"/>
    <w:rsid w:val="00053665"/>
    <w:rsid w:val="00061E42"/>
    <w:rsid w:val="00075A03"/>
    <w:rsid w:val="0009020F"/>
    <w:rsid w:val="000A6DB9"/>
    <w:rsid w:val="000B48B5"/>
    <w:rsid w:val="000E3977"/>
    <w:rsid w:val="000F3008"/>
    <w:rsid w:val="00115373"/>
    <w:rsid w:val="001333B8"/>
    <w:rsid w:val="001365E1"/>
    <w:rsid w:val="00147E0D"/>
    <w:rsid w:val="00182AB4"/>
    <w:rsid w:val="001A13BE"/>
    <w:rsid w:val="001A408C"/>
    <w:rsid w:val="001C4E35"/>
    <w:rsid w:val="001C5CFC"/>
    <w:rsid w:val="001D7429"/>
    <w:rsid w:val="001E3083"/>
    <w:rsid w:val="001F0F68"/>
    <w:rsid w:val="001F5632"/>
    <w:rsid w:val="00201CD8"/>
    <w:rsid w:val="002033CB"/>
    <w:rsid w:val="002035BE"/>
    <w:rsid w:val="0021733C"/>
    <w:rsid w:val="00224585"/>
    <w:rsid w:val="002301A5"/>
    <w:rsid w:val="002403E6"/>
    <w:rsid w:val="00241F71"/>
    <w:rsid w:val="0025183F"/>
    <w:rsid w:val="00251F79"/>
    <w:rsid w:val="00261ED7"/>
    <w:rsid w:val="00285941"/>
    <w:rsid w:val="00285AF2"/>
    <w:rsid w:val="0029359B"/>
    <w:rsid w:val="00293AB8"/>
    <w:rsid w:val="002A42CD"/>
    <w:rsid w:val="002B1FB2"/>
    <w:rsid w:val="002B5C33"/>
    <w:rsid w:val="002C1ECF"/>
    <w:rsid w:val="002F7BDB"/>
    <w:rsid w:val="003001EE"/>
    <w:rsid w:val="00322945"/>
    <w:rsid w:val="00351636"/>
    <w:rsid w:val="00361CE8"/>
    <w:rsid w:val="00363E3A"/>
    <w:rsid w:val="003646A7"/>
    <w:rsid w:val="0037085F"/>
    <w:rsid w:val="003870B8"/>
    <w:rsid w:val="00387C84"/>
    <w:rsid w:val="003D6A39"/>
    <w:rsid w:val="003E0A6A"/>
    <w:rsid w:val="003E4A99"/>
    <w:rsid w:val="003F1109"/>
    <w:rsid w:val="00433F3C"/>
    <w:rsid w:val="0043605E"/>
    <w:rsid w:val="004704E3"/>
    <w:rsid w:val="004710FC"/>
    <w:rsid w:val="00475977"/>
    <w:rsid w:val="0048711B"/>
    <w:rsid w:val="00493B32"/>
    <w:rsid w:val="004948EB"/>
    <w:rsid w:val="004B1650"/>
    <w:rsid w:val="004D3B2C"/>
    <w:rsid w:val="004E3FE0"/>
    <w:rsid w:val="004F2F8A"/>
    <w:rsid w:val="0051212A"/>
    <w:rsid w:val="0055519F"/>
    <w:rsid w:val="00557AFF"/>
    <w:rsid w:val="005725DF"/>
    <w:rsid w:val="00575D15"/>
    <w:rsid w:val="00595DE8"/>
    <w:rsid w:val="0059648B"/>
    <w:rsid w:val="00597343"/>
    <w:rsid w:val="005C45EC"/>
    <w:rsid w:val="005C558C"/>
    <w:rsid w:val="005D0A9A"/>
    <w:rsid w:val="005D1314"/>
    <w:rsid w:val="005F279F"/>
    <w:rsid w:val="005F5798"/>
    <w:rsid w:val="00604446"/>
    <w:rsid w:val="00610C3F"/>
    <w:rsid w:val="00616BE0"/>
    <w:rsid w:val="00627C1C"/>
    <w:rsid w:val="00650BEB"/>
    <w:rsid w:val="00651E84"/>
    <w:rsid w:val="00682B11"/>
    <w:rsid w:val="00684BB4"/>
    <w:rsid w:val="00692DDB"/>
    <w:rsid w:val="006A0DA3"/>
    <w:rsid w:val="006C28CB"/>
    <w:rsid w:val="006C7856"/>
    <w:rsid w:val="006E7459"/>
    <w:rsid w:val="007017C0"/>
    <w:rsid w:val="00703B5D"/>
    <w:rsid w:val="007150BD"/>
    <w:rsid w:val="00715D3E"/>
    <w:rsid w:val="00725178"/>
    <w:rsid w:val="00735C4E"/>
    <w:rsid w:val="007551FA"/>
    <w:rsid w:val="00757FAE"/>
    <w:rsid w:val="00775F03"/>
    <w:rsid w:val="0078171A"/>
    <w:rsid w:val="00791117"/>
    <w:rsid w:val="007C29E6"/>
    <w:rsid w:val="007E07C9"/>
    <w:rsid w:val="007E0EA6"/>
    <w:rsid w:val="007E6B40"/>
    <w:rsid w:val="007F0A0D"/>
    <w:rsid w:val="007F1A32"/>
    <w:rsid w:val="007F7CB6"/>
    <w:rsid w:val="00801929"/>
    <w:rsid w:val="00804274"/>
    <w:rsid w:val="0082467B"/>
    <w:rsid w:val="0085015D"/>
    <w:rsid w:val="00863615"/>
    <w:rsid w:val="008917A9"/>
    <w:rsid w:val="008A6C36"/>
    <w:rsid w:val="008B05A5"/>
    <w:rsid w:val="008B12AA"/>
    <w:rsid w:val="008D6437"/>
    <w:rsid w:val="008E25FE"/>
    <w:rsid w:val="008E2FD9"/>
    <w:rsid w:val="008F6566"/>
    <w:rsid w:val="009069BE"/>
    <w:rsid w:val="00921E00"/>
    <w:rsid w:val="00937FF1"/>
    <w:rsid w:val="00966F3A"/>
    <w:rsid w:val="00973B57"/>
    <w:rsid w:val="00977163"/>
    <w:rsid w:val="00980DAE"/>
    <w:rsid w:val="00994B89"/>
    <w:rsid w:val="009964D9"/>
    <w:rsid w:val="00996AE2"/>
    <w:rsid w:val="009A4C80"/>
    <w:rsid w:val="009B67F1"/>
    <w:rsid w:val="009C6AFA"/>
    <w:rsid w:val="009E11F4"/>
    <w:rsid w:val="009E37E3"/>
    <w:rsid w:val="00A109F4"/>
    <w:rsid w:val="00A229E0"/>
    <w:rsid w:val="00A23AC7"/>
    <w:rsid w:val="00A329D3"/>
    <w:rsid w:val="00A51CBB"/>
    <w:rsid w:val="00A538DB"/>
    <w:rsid w:val="00A66526"/>
    <w:rsid w:val="00A80135"/>
    <w:rsid w:val="00A8522A"/>
    <w:rsid w:val="00AB0A96"/>
    <w:rsid w:val="00AB3FA5"/>
    <w:rsid w:val="00AC46CA"/>
    <w:rsid w:val="00AE176B"/>
    <w:rsid w:val="00B14034"/>
    <w:rsid w:val="00B15240"/>
    <w:rsid w:val="00B25FC6"/>
    <w:rsid w:val="00B772B2"/>
    <w:rsid w:val="00B91F4A"/>
    <w:rsid w:val="00BA14E3"/>
    <w:rsid w:val="00BA2E25"/>
    <w:rsid w:val="00BA72A5"/>
    <w:rsid w:val="00BB0F83"/>
    <w:rsid w:val="00BD3422"/>
    <w:rsid w:val="00BE4FFF"/>
    <w:rsid w:val="00BF14FF"/>
    <w:rsid w:val="00BF44C3"/>
    <w:rsid w:val="00BF71FB"/>
    <w:rsid w:val="00C027DA"/>
    <w:rsid w:val="00C0789A"/>
    <w:rsid w:val="00C10997"/>
    <w:rsid w:val="00C2152F"/>
    <w:rsid w:val="00C27F2C"/>
    <w:rsid w:val="00C37960"/>
    <w:rsid w:val="00C510C3"/>
    <w:rsid w:val="00C52E16"/>
    <w:rsid w:val="00C63EED"/>
    <w:rsid w:val="00C6595A"/>
    <w:rsid w:val="00C67B4E"/>
    <w:rsid w:val="00C77A0B"/>
    <w:rsid w:val="00CA3878"/>
    <w:rsid w:val="00CA6404"/>
    <w:rsid w:val="00CB161E"/>
    <w:rsid w:val="00CD0036"/>
    <w:rsid w:val="00CE3382"/>
    <w:rsid w:val="00CE439B"/>
    <w:rsid w:val="00CF1485"/>
    <w:rsid w:val="00D06958"/>
    <w:rsid w:val="00D07E42"/>
    <w:rsid w:val="00D135CB"/>
    <w:rsid w:val="00D165F4"/>
    <w:rsid w:val="00D47C65"/>
    <w:rsid w:val="00D517EE"/>
    <w:rsid w:val="00D63DF5"/>
    <w:rsid w:val="00D778C7"/>
    <w:rsid w:val="00D977D0"/>
    <w:rsid w:val="00DB3F60"/>
    <w:rsid w:val="00DB758E"/>
    <w:rsid w:val="00DC36EF"/>
    <w:rsid w:val="00DC5697"/>
    <w:rsid w:val="00DD6D56"/>
    <w:rsid w:val="00E04818"/>
    <w:rsid w:val="00E13DF8"/>
    <w:rsid w:val="00E23782"/>
    <w:rsid w:val="00E33FE6"/>
    <w:rsid w:val="00E367CD"/>
    <w:rsid w:val="00E41814"/>
    <w:rsid w:val="00E53F48"/>
    <w:rsid w:val="00E57514"/>
    <w:rsid w:val="00E7645F"/>
    <w:rsid w:val="00E77C53"/>
    <w:rsid w:val="00E807E7"/>
    <w:rsid w:val="00E82989"/>
    <w:rsid w:val="00ED517A"/>
    <w:rsid w:val="00EF0D2C"/>
    <w:rsid w:val="00F8799F"/>
    <w:rsid w:val="00FA0E9A"/>
    <w:rsid w:val="00FA36E1"/>
    <w:rsid w:val="00FA6395"/>
    <w:rsid w:val="00FB6364"/>
    <w:rsid w:val="00FC0EFE"/>
    <w:rsid w:val="00FC1A57"/>
    <w:rsid w:val="00F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D0C3FBE"/>
  <w15:docId w15:val="{8C3206D5-B4ED-498B-A51B-FE69432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BE3"/>
    <w:rPr>
      <w:sz w:val="24"/>
      <w:szCs w:val="24"/>
    </w:rPr>
  </w:style>
  <w:style w:type="paragraph" w:styleId="Heading1">
    <w:name w:val="heading 1"/>
    <w:basedOn w:val="Normal"/>
    <w:next w:val="Normal"/>
    <w:qFormat/>
    <w:rsid w:val="004B0BE3"/>
    <w:pPr>
      <w:keepNext/>
      <w:outlineLvl w:val="0"/>
    </w:pPr>
    <w:rPr>
      <w:rFonts w:ascii="Palatino Linotype" w:hAnsi="Palatino Linotype" w:cs="Arial"/>
      <w:b/>
      <w:bCs/>
      <w:i/>
      <w:iCs/>
    </w:rPr>
  </w:style>
  <w:style w:type="paragraph" w:styleId="Heading2">
    <w:name w:val="heading 2"/>
    <w:basedOn w:val="Normal"/>
    <w:next w:val="Normal"/>
    <w:qFormat/>
    <w:rsid w:val="004B0BE3"/>
    <w:pPr>
      <w:keepNext/>
      <w:outlineLvl w:val="1"/>
    </w:pPr>
    <w:rPr>
      <w:rFonts w:ascii="Palatino Linotype" w:hAnsi="Palatino Linotype"/>
    </w:rPr>
  </w:style>
  <w:style w:type="paragraph" w:styleId="Heading3">
    <w:name w:val="heading 3"/>
    <w:basedOn w:val="Normal"/>
    <w:next w:val="Normal"/>
    <w:qFormat/>
    <w:rsid w:val="004B0BE3"/>
    <w:pPr>
      <w:keepNext/>
      <w:outlineLvl w:val="2"/>
    </w:pPr>
    <w:rPr>
      <w:rFonts w:ascii="Palatino Linotype" w:hAnsi="Palatino Linotype" w:cs="Arial"/>
      <w:b/>
    </w:rPr>
  </w:style>
  <w:style w:type="paragraph" w:styleId="Heading4">
    <w:name w:val="heading 4"/>
    <w:basedOn w:val="Normal"/>
    <w:next w:val="Normal"/>
    <w:qFormat/>
    <w:rsid w:val="004B0BE3"/>
    <w:pPr>
      <w:keepNext/>
      <w:jc w:val="center"/>
      <w:outlineLvl w:val="3"/>
    </w:pPr>
    <w:rPr>
      <w:rFonts w:ascii="Palatino Linotype" w:hAnsi="Palatino Linotype" w:cs="Arial"/>
      <w:b/>
    </w:rPr>
  </w:style>
  <w:style w:type="paragraph" w:styleId="Heading5">
    <w:name w:val="heading 5"/>
    <w:basedOn w:val="Normal"/>
    <w:next w:val="Normal"/>
    <w:qFormat/>
    <w:rsid w:val="004B0BE3"/>
    <w:pPr>
      <w:keepNext/>
      <w:outlineLvl w:val="4"/>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0BE3"/>
    <w:pPr>
      <w:tabs>
        <w:tab w:val="center" w:pos="4320"/>
        <w:tab w:val="right" w:pos="8640"/>
      </w:tabs>
    </w:pPr>
    <w:rPr>
      <w:sz w:val="20"/>
      <w:szCs w:val="20"/>
    </w:rPr>
  </w:style>
  <w:style w:type="paragraph" w:styleId="Header">
    <w:name w:val="header"/>
    <w:basedOn w:val="Normal"/>
    <w:link w:val="HeaderChar"/>
    <w:uiPriority w:val="99"/>
    <w:rsid w:val="004B0BE3"/>
    <w:pPr>
      <w:tabs>
        <w:tab w:val="center" w:pos="4320"/>
        <w:tab w:val="right" w:pos="8640"/>
      </w:tabs>
    </w:pPr>
    <w:rPr>
      <w:sz w:val="20"/>
      <w:szCs w:val="20"/>
    </w:rPr>
  </w:style>
  <w:style w:type="paragraph" w:styleId="BodyText">
    <w:name w:val="Body Text"/>
    <w:basedOn w:val="Normal"/>
    <w:semiHidden/>
    <w:rsid w:val="004B0BE3"/>
    <w:rPr>
      <w:rFonts w:ascii="Palatino Linotype" w:hAnsi="Palatino Linotype" w:cs="Arial"/>
      <w:bCs/>
    </w:rPr>
  </w:style>
  <w:style w:type="paragraph" w:styleId="BodyTextIndent">
    <w:name w:val="Body Text Indent"/>
    <w:basedOn w:val="Normal"/>
    <w:semiHidden/>
    <w:rsid w:val="004B0BE3"/>
    <w:pPr>
      <w:spacing w:before="120"/>
      <w:ind w:left="720"/>
    </w:pPr>
    <w:rPr>
      <w:rFonts w:ascii="Palatino Linotype" w:hAnsi="Palatino Linotype" w:cs="Arial"/>
      <w:sz w:val="20"/>
    </w:rPr>
  </w:style>
  <w:style w:type="character" w:styleId="Hyperlink">
    <w:name w:val="Hyperlink"/>
    <w:basedOn w:val="DefaultParagraphFont"/>
    <w:semiHidden/>
    <w:rsid w:val="004B0BE3"/>
    <w:rPr>
      <w:color w:val="0000FF"/>
      <w:u w:val="single"/>
    </w:rPr>
  </w:style>
  <w:style w:type="paragraph" w:styleId="BodyText2">
    <w:name w:val="Body Text 2"/>
    <w:basedOn w:val="Normal"/>
    <w:semiHidden/>
    <w:rsid w:val="004B0BE3"/>
    <w:rPr>
      <w:rFonts w:ascii="Palatino Linotype" w:hAnsi="Palatino Linotype" w:cs="Arial"/>
      <w:sz w:val="22"/>
    </w:rPr>
  </w:style>
  <w:style w:type="paragraph" w:styleId="BodyText3">
    <w:name w:val="Body Text 3"/>
    <w:basedOn w:val="Normal"/>
    <w:link w:val="BodyText3Char"/>
    <w:semiHidden/>
    <w:rsid w:val="004B0BE3"/>
    <w:rPr>
      <w:rFonts w:ascii="Palatino Linotype" w:hAnsi="Palatino Linotype" w:cs="Arial"/>
      <w:i/>
      <w:iCs/>
      <w:sz w:val="22"/>
    </w:rPr>
  </w:style>
  <w:style w:type="paragraph" w:styleId="BalloonText">
    <w:name w:val="Balloon Text"/>
    <w:basedOn w:val="Normal"/>
    <w:semiHidden/>
    <w:unhideWhenUsed/>
    <w:rsid w:val="004B0BE3"/>
    <w:rPr>
      <w:rFonts w:ascii="Tahoma" w:hAnsi="Tahoma" w:cs="Tahoma"/>
      <w:sz w:val="16"/>
      <w:szCs w:val="16"/>
    </w:rPr>
  </w:style>
  <w:style w:type="character" w:customStyle="1" w:styleId="BalloonTextChar">
    <w:name w:val="Balloon Text Char"/>
    <w:basedOn w:val="DefaultParagraphFont"/>
    <w:semiHidden/>
    <w:rsid w:val="004B0BE3"/>
    <w:rPr>
      <w:rFonts w:ascii="Tahoma" w:hAnsi="Tahoma" w:cs="Tahoma"/>
      <w:sz w:val="16"/>
      <w:szCs w:val="16"/>
    </w:rPr>
  </w:style>
  <w:style w:type="paragraph" w:styleId="PlainText">
    <w:name w:val="Plain Text"/>
    <w:basedOn w:val="Normal"/>
    <w:link w:val="PlainTextChar"/>
    <w:uiPriority w:val="99"/>
    <w:semiHidden/>
    <w:unhideWhenUsed/>
    <w:rsid w:val="001131D4"/>
    <w:rPr>
      <w:rFonts w:ascii="Consolas" w:eastAsia="Calibri" w:hAnsi="Consolas"/>
      <w:sz w:val="21"/>
      <w:szCs w:val="21"/>
    </w:rPr>
  </w:style>
  <w:style w:type="character" w:customStyle="1" w:styleId="PlainTextChar">
    <w:name w:val="Plain Text Char"/>
    <w:basedOn w:val="DefaultParagraphFont"/>
    <w:link w:val="PlainText"/>
    <w:uiPriority w:val="99"/>
    <w:semiHidden/>
    <w:rsid w:val="001131D4"/>
    <w:rPr>
      <w:rFonts w:ascii="Consolas" w:eastAsia="Calibri" w:hAnsi="Consolas" w:cs="Times New Roman"/>
      <w:sz w:val="21"/>
      <w:szCs w:val="21"/>
    </w:rPr>
  </w:style>
  <w:style w:type="paragraph" w:customStyle="1" w:styleId="ColorfulList-Accent11">
    <w:name w:val="Colorful List - Accent 11"/>
    <w:basedOn w:val="Normal"/>
    <w:uiPriority w:val="34"/>
    <w:qFormat/>
    <w:rsid w:val="0082288D"/>
    <w:pPr>
      <w:ind w:left="720"/>
    </w:pPr>
  </w:style>
  <w:style w:type="table" w:styleId="TableGrid">
    <w:name w:val="Table Grid"/>
    <w:basedOn w:val="TableNormal"/>
    <w:uiPriority w:val="59"/>
    <w:rsid w:val="00CD0FC5"/>
    <w:rPr>
      <w:rFonts w:ascii="Arial (W1)" w:eastAsia="Calibri" w:hAnsi="Arial (W1)"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FC5"/>
    <w:rPr>
      <w:color w:val="800080"/>
      <w:u w:val="single"/>
    </w:rPr>
  </w:style>
  <w:style w:type="character" w:customStyle="1" w:styleId="BodyText3Char">
    <w:name w:val="Body Text 3 Char"/>
    <w:basedOn w:val="DefaultParagraphFont"/>
    <w:link w:val="BodyText3"/>
    <w:semiHidden/>
    <w:rsid w:val="00A971A2"/>
    <w:rPr>
      <w:rFonts w:ascii="Palatino Linotype" w:hAnsi="Palatino Linotype" w:cs="Arial"/>
      <w:i/>
      <w:iCs/>
      <w:sz w:val="22"/>
      <w:szCs w:val="24"/>
    </w:rPr>
  </w:style>
  <w:style w:type="character" w:styleId="CommentReference">
    <w:name w:val="annotation reference"/>
    <w:basedOn w:val="DefaultParagraphFont"/>
    <w:uiPriority w:val="99"/>
    <w:semiHidden/>
    <w:unhideWhenUsed/>
    <w:rsid w:val="00153EAA"/>
    <w:rPr>
      <w:sz w:val="16"/>
      <w:szCs w:val="16"/>
    </w:rPr>
  </w:style>
  <w:style w:type="paragraph" w:styleId="CommentText">
    <w:name w:val="annotation text"/>
    <w:basedOn w:val="Normal"/>
    <w:link w:val="CommentTextChar"/>
    <w:uiPriority w:val="99"/>
    <w:semiHidden/>
    <w:unhideWhenUsed/>
    <w:rsid w:val="00153EAA"/>
    <w:rPr>
      <w:sz w:val="20"/>
      <w:szCs w:val="20"/>
    </w:rPr>
  </w:style>
  <w:style w:type="character" w:customStyle="1" w:styleId="CommentTextChar">
    <w:name w:val="Comment Text Char"/>
    <w:basedOn w:val="DefaultParagraphFont"/>
    <w:link w:val="CommentText"/>
    <w:uiPriority w:val="99"/>
    <w:semiHidden/>
    <w:rsid w:val="00153EAA"/>
  </w:style>
  <w:style w:type="paragraph" w:styleId="CommentSubject">
    <w:name w:val="annotation subject"/>
    <w:basedOn w:val="CommentText"/>
    <w:next w:val="CommentText"/>
    <w:link w:val="CommentSubjectChar"/>
    <w:uiPriority w:val="99"/>
    <w:semiHidden/>
    <w:unhideWhenUsed/>
    <w:rsid w:val="00153EAA"/>
    <w:rPr>
      <w:b/>
      <w:bCs/>
    </w:rPr>
  </w:style>
  <w:style w:type="character" w:customStyle="1" w:styleId="CommentSubjectChar">
    <w:name w:val="Comment Subject Char"/>
    <w:basedOn w:val="CommentTextChar"/>
    <w:link w:val="CommentSubject"/>
    <w:uiPriority w:val="99"/>
    <w:semiHidden/>
    <w:rsid w:val="00153EAA"/>
    <w:rPr>
      <w:b/>
      <w:bCs/>
    </w:rPr>
  </w:style>
  <w:style w:type="paragraph" w:customStyle="1" w:styleId="ColorfulShading-Accent11">
    <w:name w:val="Colorful Shading - Accent 11"/>
    <w:hidden/>
    <w:uiPriority w:val="99"/>
    <w:semiHidden/>
    <w:rsid w:val="00153EAA"/>
    <w:rPr>
      <w:sz w:val="24"/>
      <w:szCs w:val="24"/>
    </w:rPr>
  </w:style>
  <w:style w:type="paragraph" w:styleId="Revision">
    <w:name w:val="Revision"/>
    <w:hidden/>
    <w:rsid w:val="00D07E42"/>
    <w:rPr>
      <w:sz w:val="24"/>
      <w:szCs w:val="24"/>
    </w:rPr>
  </w:style>
  <w:style w:type="paragraph" w:styleId="ListParagraph">
    <w:name w:val="List Paragraph"/>
    <w:basedOn w:val="Normal"/>
    <w:qFormat/>
    <w:rsid w:val="0003781A"/>
    <w:pPr>
      <w:ind w:left="720"/>
    </w:pPr>
  </w:style>
  <w:style w:type="paragraph" w:styleId="Title">
    <w:name w:val="Title"/>
    <w:basedOn w:val="Normal"/>
    <w:link w:val="TitleChar"/>
    <w:qFormat/>
    <w:rsid w:val="001333B8"/>
    <w:pPr>
      <w:jc w:val="center"/>
    </w:pPr>
    <w:rPr>
      <w:b/>
      <w:sz w:val="20"/>
      <w:szCs w:val="20"/>
    </w:rPr>
  </w:style>
  <w:style w:type="character" w:customStyle="1" w:styleId="TitleChar">
    <w:name w:val="Title Char"/>
    <w:basedOn w:val="DefaultParagraphFont"/>
    <w:link w:val="Title"/>
    <w:rsid w:val="001333B8"/>
    <w:rPr>
      <w:b/>
    </w:rPr>
  </w:style>
  <w:style w:type="character" w:customStyle="1" w:styleId="HeaderChar">
    <w:name w:val="Header Char"/>
    <w:basedOn w:val="DefaultParagraphFont"/>
    <w:link w:val="Header"/>
    <w:uiPriority w:val="99"/>
    <w:rsid w:val="00E7645F"/>
  </w:style>
  <w:style w:type="character" w:customStyle="1" w:styleId="FooterChar">
    <w:name w:val="Footer Char"/>
    <w:basedOn w:val="DefaultParagraphFont"/>
    <w:link w:val="Footer"/>
    <w:uiPriority w:val="99"/>
    <w:rsid w:val="00E7645F"/>
  </w:style>
  <w:style w:type="character" w:styleId="UnresolvedMention">
    <w:name w:val="Unresolved Mention"/>
    <w:basedOn w:val="DefaultParagraphFont"/>
    <w:uiPriority w:val="99"/>
    <w:semiHidden/>
    <w:unhideWhenUsed/>
    <w:rsid w:val="0089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0450">
      <w:bodyDiv w:val="1"/>
      <w:marLeft w:val="0"/>
      <w:marRight w:val="0"/>
      <w:marTop w:val="0"/>
      <w:marBottom w:val="0"/>
      <w:divBdr>
        <w:top w:val="none" w:sz="0" w:space="0" w:color="auto"/>
        <w:left w:val="none" w:sz="0" w:space="0" w:color="auto"/>
        <w:bottom w:val="none" w:sz="0" w:space="0" w:color="auto"/>
        <w:right w:val="none" w:sz="0" w:space="0" w:color="auto"/>
      </w:divBdr>
    </w:div>
    <w:div w:id="604700836">
      <w:bodyDiv w:val="1"/>
      <w:marLeft w:val="0"/>
      <w:marRight w:val="0"/>
      <w:marTop w:val="0"/>
      <w:marBottom w:val="0"/>
      <w:divBdr>
        <w:top w:val="none" w:sz="0" w:space="0" w:color="auto"/>
        <w:left w:val="none" w:sz="0" w:space="0" w:color="auto"/>
        <w:bottom w:val="none" w:sz="0" w:space="0" w:color="auto"/>
        <w:right w:val="none" w:sz="0" w:space="0" w:color="auto"/>
      </w:divBdr>
    </w:div>
    <w:div w:id="1107969742">
      <w:bodyDiv w:val="1"/>
      <w:marLeft w:val="0"/>
      <w:marRight w:val="0"/>
      <w:marTop w:val="0"/>
      <w:marBottom w:val="0"/>
      <w:divBdr>
        <w:top w:val="none" w:sz="0" w:space="0" w:color="auto"/>
        <w:left w:val="none" w:sz="0" w:space="0" w:color="auto"/>
        <w:bottom w:val="none" w:sz="0" w:space="0" w:color="auto"/>
        <w:right w:val="none" w:sz="0" w:space="0" w:color="auto"/>
      </w:divBdr>
    </w:div>
    <w:div w:id="1374036711">
      <w:bodyDiv w:val="1"/>
      <w:marLeft w:val="0"/>
      <w:marRight w:val="0"/>
      <w:marTop w:val="0"/>
      <w:marBottom w:val="0"/>
      <w:divBdr>
        <w:top w:val="none" w:sz="0" w:space="0" w:color="auto"/>
        <w:left w:val="none" w:sz="0" w:space="0" w:color="auto"/>
        <w:bottom w:val="none" w:sz="0" w:space="0" w:color="auto"/>
        <w:right w:val="none" w:sz="0" w:space="0" w:color="auto"/>
      </w:divBdr>
    </w:div>
    <w:div w:id="1433403639">
      <w:bodyDiv w:val="1"/>
      <w:marLeft w:val="0"/>
      <w:marRight w:val="0"/>
      <w:marTop w:val="0"/>
      <w:marBottom w:val="0"/>
      <w:divBdr>
        <w:top w:val="none" w:sz="0" w:space="0" w:color="auto"/>
        <w:left w:val="none" w:sz="0" w:space="0" w:color="auto"/>
        <w:bottom w:val="none" w:sz="0" w:space="0" w:color="auto"/>
        <w:right w:val="none" w:sz="0" w:space="0" w:color="auto"/>
      </w:divBdr>
    </w:div>
    <w:div w:id="1577744166">
      <w:bodyDiv w:val="1"/>
      <w:marLeft w:val="0"/>
      <w:marRight w:val="0"/>
      <w:marTop w:val="0"/>
      <w:marBottom w:val="0"/>
      <w:divBdr>
        <w:top w:val="none" w:sz="0" w:space="0" w:color="auto"/>
        <w:left w:val="none" w:sz="0" w:space="0" w:color="auto"/>
        <w:bottom w:val="none" w:sz="0" w:space="0" w:color="auto"/>
        <w:right w:val="none" w:sz="0" w:space="0" w:color="auto"/>
      </w:divBdr>
    </w:div>
    <w:div w:id="1617371755">
      <w:bodyDiv w:val="1"/>
      <w:marLeft w:val="0"/>
      <w:marRight w:val="0"/>
      <w:marTop w:val="0"/>
      <w:marBottom w:val="0"/>
      <w:divBdr>
        <w:top w:val="none" w:sz="0" w:space="0" w:color="auto"/>
        <w:left w:val="none" w:sz="0" w:space="0" w:color="auto"/>
        <w:bottom w:val="none" w:sz="0" w:space="0" w:color="auto"/>
        <w:right w:val="none" w:sz="0" w:space="0" w:color="auto"/>
      </w:divBdr>
    </w:div>
    <w:div w:id="1621034978">
      <w:bodyDiv w:val="1"/>
      <w:marLeft w:val="0"/>
      <w:marRight w:val="0"/>
      <w:marTop w:val="0"/>
      <w:marBottom w:val="0"/>
      <w:divBdr>
        <w:top w:val="none" w:sz="0" w:space="0" w:color="auto"/>
        <w:left w:val="none" w:sz="0" w:space="0" w:color="auto"/>
        <w:bottom w:val="none" w:sz="0" w:space="0" w:color="auto"/>
        <w:right w:val="none" w:sz="0" w:space="0" w:color="auto"/>
      </w:divBdr>
    </w:div>
    <w:div w:id="1651061788">
      <w:bodyDiv w:val="1"/>
      <w:marLeft w:val="0"/>
      <w:marRight w:val="0"/>
      <w:marTop w:val="0"/>
      <w:marBottom w:val="0"/>
      <w:divBdr>
        <w:top w:val="none" w:sz="0" w:space="0" w:color="auto"/>
        <w:left w:val="none" w:sz="0" w:space="0" w:color="auto"/>
        <w:bottom w:val="none" w:sz="0" w:space="0" w:color="auto"/>
        <w:right w:val="none" w:sz="0" w:space="0" w:color="auto"/>
      </w:divBdr>
    </w:div>
    <w:div w:id="1785807347">
      <w:bodyDiv w:val="1"/>
      <w:marLeft w:val="0"/>
      <w:marRight w:val="0"/>
      <w:marTop w:val="0"/>
      <w:marBottom w:val="0"/>
      <w:divBdr>
        <w:top w:val="none" w:sz="0" w:space="0" w:color="auto"/>
        <w:left w:val="none" w:sz="0" w:space="0" w:color="auto"/>
        <w:bottom w:val="none" w:sz="0" w:space="0" w:color="auto"/>
        <w:right w:val="none" w:sz="0" w:space="0" w:color="auto"/>
      </w:divBdr>
    </w:div>
    <w:div w:id="1909530872">
      <w:bodyDiv w:val="1"/>
      <w:marLeft w:val="0"/>
      <w:marRight w:val="0"/>
      <w:marTop w:val="0"/>
      <w:marBottom w:val="0"/>
      <w:divBdr>
        <w:top w:val="none" w:sz="0" w:space="0" w:color="auto"/>
        <w:left w:val="none" w:sz="0" w:space="0" w:color="auto"/>
        <w:bottom w:val="none" w:sz="0" w:space="0" w:color="auto"/>
        <w:right w:val="none" w:sz="0" w:space="0" w:color="auto"/>
      </w:divBdr>
    </w:div>
    <w:div w:id="1942297083">
      <w:bodyDiv w:val="1"/>
      <w:marLeft w:val="0"/>
      <w:marRight w:val="0"/>
      <w:marTop w:val="0"/>
      <w:marBottom w:val="0"/>
      <w:divBdr>
        <w:top w:val="none" w:sz="0" w:space="0" w:color="auto"/>
        <w:left w:val="none" w:sz="0" w:space="0" w:color="auto"/>
        <w:bottom w:val="none" w:sz="0" w:space="0" w:color="auto"/>
        <w:right w:val="none" w:sz="0" w:space="0" w:color="auto"/>
      </w:divBdr>
    </w:div>
    <w:div w:id="2018919672">
      <w:bodyDiv w:val="1"/>
      <w:marLeft w:val="0"/>
      <w:marRight w:val="0"/>
      <w:marTop w:val="0"/>
      <w:marBottom w:val="0"/>
      <w:divBdr>
        <w:top w:val="none" w:sz="0" w:space="0" w:color="auto"/>
        <w:left w:val="none" w:sz="0" w:space="0" w:color="auto"/>
        <w:bottom w:val="none" w:sz="0" w:space="0" w:color="auto"/>
        <w:right w:val="none" w:sz="0" w:space="0" w:color="auto"/>
      </w:divBdr>
    </w:div>
    <w:div w:id="21384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quire@queensu.ca" TargetMode="External"/><Relationship Id="rId18" Type="http://schemas.openxmlformats.org/officeDocument/2006/relationships/hyperlink" Target="mailto:FRO@queensu.ca"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queensu.ca/financialservices/forms" TargetMode="External"/><Relationship Id="rId17" Type="http://schemas.openxmlformats.org/officeDocument/2006/relationships/hyperlink" Target="https://www.queensu.ca/customsearch?term=URS%20ethics" TargetMode="External"/><Relationship Id="rId2" Type="http://schemas.openxmlformats.org/officeDocument/2006/relationships/customXml" Target="../customXml/item2.xml"/><Relationship Id="rId16" Type="http://schemas.openxmlformats.org/officeDocument/2006/relationships/hyperlink" Target="https://www.queensu.ca/secretariat/policies/finance/travel-and-expense-reimbursement-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ensu.ca/financialservices/sites/webpublish.queensu.ca.finwww/files/files/procedures/makingpayments/Payments%20to%20Indigenous%20Elders%20Participants%20Procedure.pdf" TargetMode="External"/><Relationship Id="rId5" Type="http://schemas.openxmlformats.org/officeDocument/2006/relationships/settings" Target="settings.xml"/><Relationship Id="rId15" Type="http://schemas.openxmlformats.org/officeDocument/2006/relationships/hyperlink" Target="mailto:expenses@queensu.ca" TargetMode="External"/><Relationship Id="rId23" Type="http://schemas.openxmlformats.org/officeDocument/2006/relationships/theme" Target="theme/theme1.xml"/><Relationship Id="rId10" Type="http://schemas.openxmlformats.org/officeDocument/2006/relationships/hyperlink" Target="https://www.queensu.ca/secretariat/policies/finance/payments-research-study-participa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RO@queensu.ca" TargetMode="External"/><Relationship Id="rId14" Type="http://schemas.openxmlformats.org/officeDocument/2006/relationships/hyperlink" Target="https://www.queensu.ca/secretariat/policies/finance/travel-and-expense-reimbursement-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8E736A-6496-40F1-A131-716607C4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1469</Words>
  <Characters>9035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Queen’s University and</vt:lpstr>
    </vt:vector>
  </TitlesOfParts>
  <Company>queen's</Company>
  <LinksUpToDate>false</LinksUpToDate>
  <CharactersWithSpaces>10484</CharactersWithSpaces>
  <SharedDoc>false</SharedDoc>
  <HLinks>
    <vt:vector size="6" baseType="variant">
      <vt:variant>
        <vt:i4>7929889</vt:i4>
      </vt:variant>
      <vt:variant>
        <vt:i4>0</vt:i4>
      </vt:variant>
      <vt:variant>
        <vt:i4>0</vt:i4>
      </vt:variant>
      <vt:variant>
        <vt:i4>5</vt:i4>
      </vt:variant>
      <vt:variant>
        <vt:lpwstr>http://www.queensu.ca/financialservices/policy/travel.html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University and</dc:title>
  <dc:creator>jackie</dc:creator>
  <cp:lastModifiedBy>Allana Balesdent</cp:lastModifiedBy>
  <cp:revision>3</cp:revision>
  <cp:lastPrinted>2024-03-14T13:43:00Z</cp:lastPrinted>
  <dcterms:created xsi:type="dcterms:W3CDTF">2024-03-14T13:42:00Z</dcterms:created>
  <dcterms:modified xsi:type="dcterms:W3CDTF">2024-03-14T13:44:00Z</dcterms:modified>
</cp:coreProperties>
</file>