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A99A" w14:textId="5843937C" w:rsidR="00503BF4" w:rsidRPr="008831FA" w:rsidRDefault="003C0E54" w:rsidP="00A5474A">
      <w:pPr>
        <w:pStyle w:val="Title"/>
        <w:rPr>
          <w:rFonts w:ascii="Segoe UI" w:eastAsia="Times New Roman" w:hAnsi="Segoe UI" w:cs="Segoe UI"/>
          <w:sz w:val="28"/>
        </w:rPr>
      </w:pPr>
      <w:r>
        <w:rPr>
          <w:rFonts w:ascii="Segoe UI" w:eastAsia="Times New Roman" w:hAnsi="Segoe UI" w:cs="Segoe UI"/>
          <w:sz w:val="28"/>
        </w:rPr>
        <w:t>Introduction</w:t>
      </w:r>
    </w:p>
    <w:p w14:paraId="110F5C87" w14:textId="77777777" w:rsidR="00A5474A" w:rsidRPr="008831FA" w:rsidRDefault="00A5474A" w:rsidP="0070745C">
      <w:pPr>
        <w:rPr>
          <w:rFonts w:ascii="Segoe UI" w:hAnsi="Segoe UI" w:cs="Segoe UI"/>
          <w:sz w:val="4"/>
        </w:rPr>
      </w:pPr>
    </w:p>
    <w:p w14:paraId="6B010787" w14:textId="13EF9975" w:rsidR="006B2D24" w:rsidRPr="008831FA" w:rsidRDefault="0070745C" w:rsidP="0070745C">
      <w:pPr>
        <w:rPr>
          <w:rFonts w:ascii="Segoe UI" w:hAnsi="Segoe UI" w:cs="Segoe UI"/>
          <w:sz w:val="21"/>
          <w:szCs w:val="21"/>
        </w:rPr>
      </w:pPr>
      <w:r w:rsidRPr="008831FA">
        <w:rPr>
          <w:rFonts w:ascii="Segoe UI" w:hAnsi="Segoe UI" w:cs="Segoe UI"/>
          <w:sz w:val="21"/>
          <w:szCs w:val="21"/>
        </w:rPr>
        <w:t xml:space="preserve">Are you creating or expanding Experiential Learning </w:t>
      </w:r>
      <w:r w:rsidR="0068688D" w:rsidRPr="008831FA">
        <w:rPr>
          <w:rFonts w:ascii="Segoe UI" w:hAnsi="Segoe UI" w:cs="Segoe UI"/>
          <w:sz w:val="21"/>
          <w:szCs w:val="21"/>
        </w:rPr>
        <w:t xml:space="preserve">(EL) </w:t>
      </w:r>
      <w:r w:rsidRPr="008831FA">
        <w:rPr>
          <w:rFonts w:ascii="Segoe UI" w:hAnsi="Segoe UI" w:cs="Segoe UI"/>
          <w:sz w:val="21"/>
          <w:szCs w:val="21"/>
        </w:rPr>
        <w:t>opportunities for Queen’s students?</w:t>
      </w:r>
      <w:r w:rsidR="003C0E54">
        <w:rPr>
          <w:rFonts w:ascii="Segoe UI" w:hAnsi="Segoe UI" w:cs="Segoe UI"/>
          <w:sz w:val="21"/>
          <w:szCs w:val="21"/>
        </w:rPr>
        <w:t xml:space="preserve"> </w:t>
      </w:r>
      <w:r w:rsidR="00E14B35" w:rsidRPr="008831FA">
        <w:rPr>
          <w:rFonts w:ascii="Segoe UI" w:hAnsi="Segoe UI" w:cs="Segoe UI"/>
          <w:sz w:val="21"/>
          <w:szCs w:val="21"/>
        </w:rPr>
        <w:t>Are you wondering how you can do thi</w:t>
      </w:r>
      <w:r w:rsidR="00AE131E" w:rsidRPr="008831FA">
        <w:rPr>
          <w:rFonts w:ascii="Segoe UI" w:hAnsi="Segoe UI" w:cs="Segoe UI"/>
          <w:sz w:val="21"/>
          <w:szCs w:val="21"/>
        </w:rPr>
        <w:t xml:space="preserve">s effectively and efficiently?  </w:t>
      </w:r>
      <w:r w:rsidR="00F575D0" w:rsidRPr="008831FA">
        <w:rPr>
          <w:rFonts w:ascii="Segoe UI" w:hAnsi="Segoe UI" w:cs="Segoe UI"/>
          <w:sz w:val="21"/>
          <w:szCs w:val="21"/>
        </w:rPr>
        <w:t>The</w:t>
      </w:r>
      <w:r w:rsidRPr="008831FA">
        <w:rPr>
          <w:rFonts w:ascii="Segoe UI" w:hAnsi="Segoe UI" w:cs="Segoe UI"/>
          <w:sz w:val="21"/>
          <w:szCs w:val="21"/>
        </w:rPr>
        <w:t xml:space="preserve"> </w:t>
      </w:r>
      <w:r w:rsidR="008831FA" w:rsidRPr="008831FA">
        <w:rPr>
          <w:rFonts w:ascii="Segoe UI" w:hAnsi="Segoe UI" w:cs="Segoe UI"/>
          <w:b/>
          <w:sz w:val="21"/>
          <w:szCs w:val="21"/>
        </w:rPr>
        <w:t>Experiential Learning</w:t>
      </w:r>
      <w:r w:rsidR="008831FA" w:rsidRPr="008831FA">
        <w:rPr>
          <w:rFonts w:ascii="Segoe UI" w:hAnsi="Segoe UI" w:cs="Segoe UI"/>
          <w:sz w:val="21"/>
          <w:szCs w:val="21"/>
        </w:rPr>
        <w:t xml:space="preserve"> </w:t>
      </w:r>
      <w:r w:rsidR="00E14B35" w:rsidRPr="008831FA">
        <w:rPr>
          <w:rFonts w:ascii="Segoe UI" w:hAnsi="Segoe UI" w:cs="Segoe UI"/>
          <w:b/>
          <w:sz w:val="21"/>
          <w:szCs w:val="21"/>
        </w:rPr>
        <w:t>Faculty Toolkit</w:t>
      </w:r>
      <w:r w:rsidR="00F575D0" w:rsidRPr="008831FA">
        <w:rPr>
          <w:rFonts w:ascii="Segoe UI" w:hAnsi="Segoe UI" w:cs="Segoe UI"/>
          <w:b/>
          <w:sz w:val="21"/>
          <w:szCs w:val="21"/>
        </w:rPr>
        <w:t xml:space="preserve"> </w:t>
      </w:r>
      <w:r w:rsidR="000F0272" w:rsidRPr="008831FA">
        <w:rPr>
          <w:rFonts w:ascii="Segoe UI" w:hAnsi="Segoe UI" w:cs="Segoe UI"/>
          <w:sz w:val="21"/>
          <w:szCs w:val="21"/>
        </w:rPr>
        <w:t xml:space="preserve">consists of </w:t>
      </w:r>
      <w:r w:rsidR="00E14B35" w:rsidRPr="008831FA">
        <w:rPr>
          <w:rFonts w:ascii="Segoe UI" w:hAnsi="Segoe UI" w:cs="Segoe UI"/>
          <w:sz w:val="21"/>
          <w:szCs w:val="21"/>
        </w:rPr>
        <w:t xml:space="preserve">information, </w:t>
      </w:r>
      <w:r w:rsidRPr="008831FA">
        <w:rPr>
          <w:rFonts w:ascii="Segoe UI" w:hAnsi="Segoe UI" w:cs="Segoe UI"/>
          <w:sz w:val="21"/>
          <w:szCs w:val="21"/>
        </w:rPr>
        <w:t>resources</w:t>
      </w:r>
      <w:r w:rsidR="00E14B35" w:rsidRPr="008831FA">
        <w:rPr>
          <w:rFonts w:ascii="Segoe UI" w:hAnsi="Segoe UI" w:cs="Segoe UI"/>
          <w:sz w:val="21"/>
          <w:szCs w:val="21"/>
        </w:rPr>
        <w:t>, tools</w:t>
      </w:r>
      <w:r w:rsidR="000F0272" w:rsidRPr="008831FA">
        <w:rPr>
          <w:rFonts w:ascii="Segoe UI" w:hAnsi="Segoe UI" w:cs="Segoe UI"/>
          <w:sz w:val="21"/>
          <w:szCs w:val="21"/>
        </w:rPr>
        <w:t>,</w:t>
      </w:r>
      <w:r w:rsidR="00E14B35" w:rsidRPr="008831FA">
        <w:rPr>
          <w:rFonts w:ascii="Segoe UI" w:hAnsi="Segoe UI" w:cs="Segoe UI"/>
          <w:sz w:val="21"/>
          <w:szCs w:val="21"/>
        </w:rPr>
        <w:t xml:space="preserve"> and templates</w:t>
      </w:r>
      <w:r w:rsidRPr="008831FA">
        <w:rPr>
          <w:rFonts w:ascii="Segoe UI" w:hAnsi="Segoe UI" w:cs="Segoe UI"/>
          <w:sz w:val="21"/>
          <w:szCs w:val="21"/>
        </w:rPr>
        <w:t xml:space="preserve"> that will help you design and implement</w:t>
      </w:r>
      <w:r w:rsidR="00E14B35" w:rsidRPr="008831FA">
        <w:rPr>
          <w:rFonts w:ascii="Segoe UI" w:hAnsi="Segoe UI" w:cs="Segoe UI"/>
          <w:sz w:val="21"/>
          <w:szCs w:val="21"/>
        </w:rPr>
        <w:t xml:space="preserve"> high-impact</w:t>
      </w:r>
      <w:r w:rsidRPr="008831FA">
        <w:rPr>
          <w:rFonts w:ascii="Segoe UI" w:hAnsi="Segoe UI" w:cs="Segoe UI"/>
          <w:sz w:val="21"/>
          <w:szCs w:val="21"/>
        </w:rPr>
        <w:t xml:space="preserve"> experiential learning </w:t>
      </w:r>
      <w:r w:rsidR="00E14B35" w:rsidRPr="008831FA">
        <w:rPr>
          <w:rFonts w:ascii="Segoe UI" w:hAnsi="Segoe UI" w:cs="Segoe UI"/>
          <w:sz w:val="21"/>
          <w:szCs w:val="21"/>
        </w:rPr>
        <w:t xml:space="preserve">opportunities in </w:t>
      </w:r>
      <w:r w:rsidR="000B6F62" w:rsidRPr="008831FA">
        <w:rPr>
          <w:rFonts w:ascii="Segoe UI" w:hAnsi="Segoe UI" w:cs="Segoe UI"/>
          <w:sz w:val="21"/>
          <w:szCs w:val="21"/>
        </w:rPr>
        <w:t>a time-effective manner.</w:t>
      </w:r>
      <w:r w:rsidR="00E14B35" w:rsidRPr="008831FA">
        <w:rPr>
          <w:rFonts w:ascii="Segoe UI" w:hAnsi="Segoe UI" w:cs="Segoe UI"/>
          <w:sz w:val="21"/>
          <w:szCs w:val="21"/>
        </w:rPr>
        <w:t xml:space="preserve"> </w:t>
      </w:r>
      <w:r w:rsidR="000E08F8" w:rsidRPr="008831FA">
        <w:rPr>
          <w:rFonts w:ascii="Segoe UI" w:hAnsi="Segoe UI" w:cs="Segoe UI"/>
          <w:sz w:val="21"/>
          <w:szCs w:val="21"/>
        </w:rPr>
        <w:t>You can download the whole Faculty Toolkit as a PDF or find specific resources in fillable word doc format here:</w:t>
      </w:r>
    </w:p>
    <w:p w14:paraId="59ACA3FF" w14:textId="1FBE5BC8" w:rsidR="00F575D0" w:rsidRPr="008831FA" w:rsidRDefault="003C0E54" w:rsidP="0070745C">
      <w:pPr>
        <w:rPr>
          <w:rFonts w:ascii="Segoe UI" w:hAnsi="Segoe UI" w:cs="Segoe UI"/>
          <w:sz w:val="21"/>
          <w:szCs w:val="21"/>
        </w:rPr>
      </w:pPr>
      <w:hyperlink w:history="1">
        <w:r w:rsidR="00706EBD" w:rsidRPr="008831FA">
          <w:rPr>
            <w:rStyle w:val="Hyperlink"/>
            <w:rFonts w:ascii="Segoe UI" w:hAnsi="Segoe UI" w:cs="Segoe UI"/>
            <w:color w:val="auto"/>
            <w:sz w:val="21"/>
            <w:szCs w:val="21"/>
            <w:u w:val="none"/>
          </w:rPr>
          <w:sym w:font="Wingdings" w:char="F0F0"/>
        </w:r>
        <w:r w:rsidR="00706EBD" w:rsidRPr="008831FA">
          <w:rPr>
            <w:rStyle w:val="Hyperlink"/>
            <w:rFonts w:ascii="Segoe UI" w:hAnsi="Segoe UI" w:cs="Segoe UI"/>
            <w:color w:val="auto"/>
            <w:sz w:val="21"/>
            <w:szCs w:val="21"/>
            <w:u w:val="none"/>
          </w:rPr>
          <w:t xml:space="preserve"> </w:t>
        </w:r>
        <w:r w:rsidR="00706EBD" w:rsidRPr="008831FA">
          <w:rPr>
            <w:rStyle w:val="Hyperlink"/>
            <w:rFonts w:ascii="Segoe UI" w:hAnsi="Segoe UI" w:cs="Segoe UI"/>
            <w:sz w:val="21"/>
            <w:szCs w:val="21"/>
          </w:rPr>
          <w:t>www.queensu.ca/experientiallearninghub/faculty/faculty-toolkit</w:t>
        </w:r>
      </w:hyperlink>
    </w:p>
    <w:p w14:paraId="24073279" w14:textId="6E23B5C4" w:rsidR="0070745C" w:rsidRPr="008831FA" w:rsidRDefault="0070745C" w:rsidP="0070745C">
      <w:pPr>
        <w:rPr>
          <w:rFonts w:ascii="Segoe UI" w:hAnsi="Segoe UI" w:cs="Segoe UI"/>
          <w:b/>
          <w:sz w:val="21"/>
          <w:szCs w:val="21"/>
        </w:rPr>
      </w:pPr>
      <w:r w:rsidRPr="008831FA">
        <w:rPr>
          <w:rFonts w:ascii="Segoe UI" w:hAnsi="Segoe UI" w:cs="Segoe UI"/>
          <w:b/>
          <w:sz w:val="21"/>
          <w:szCs w:val="21"/>
        </w:rPr>
        <w:t>What is Expe</w:t>
      </w:r>
      <w:r w:rsidR="000B6F62" w:rsidRPr="008831FA">
        <w:rPr>
          <w:rFonts w:ascii="Segoe UI" w:hAnsi="Segoe UI" w:cs="Segoe UI"/>
          <w:b/>
          <w:sz w:val="21"/>
          <w:szCs w:val="21"/>
        </w:rPr>
        <w:t>riential Learning?</w:t>
      </w:r>
    </w:p>
    <w:p w14:paraId="2F462EBB" w14:textId="40B7F33A" w:rsidR="000B6F62" w:rsidRPr="008831FA" w:rsidRDefault="00556C6C" w:rsidP="0070745C">
      <w:pPr>
        <w:rPr>
          <w:rFonts w:ascii="Segoe UI" w:hAnsi="Segoe UI" w:cs="Segoe UI"/>
          <w:sz w:val="21"/>
          <w:szCs w:val="21"/>
        </w:rPr>
      </w:pPr>
      <w:r w:rsidRPr="008831FA">
        <w:rPr>
          <w:rFonts w:ascii="Segoe UI" w:hAnsi="Segoe UI" w:cs="Segoe UI"/>
          <w:sz w:val="21"/>
          <w:szCs w:val="21"/>
        </w:rPr>
        <w:t xml:space="preserve">Experiential Learning is an </w:t>
      </w:r>
      <w:r w:rsidR="0068688D" w:rsidRPr="008831FA">
        <w:rPr>
          <w:rFonts w:ascii="Segoe UI" w:hAnsi="Segoe UI" w:cs="Segoe UI"/>
          <w:sz w:val="21"/>
          <w:szCs w:val="21"/>
        </w:rPr>
        <w:t xml:space="preserve">interdisciplinary, </w:t>
      </w:r>
      <w:r w:rsidRPr="008831FA">
        <w:rPr>
          <w:rFonts w:ascii="Segoe UI" w:hAnsi="Segoe UI" w:cs="Segoe UI"/>
          <w:sz w:val="21"/>
          <w:szCs w:val="21"/>
        </w:rPr>
        <w:t xml:space="preserve">educational </w:t>
      </w:r>
      <w:r w:rsidR="000B6F62" w:rsidRPr="008831FA">
        <w:rPr>
          <w:rFonts w:ascii="Segoe UI" w:hAnsi="Segoe UI" w:cs="Segoe UI"/>
          <w:sz w:val="21"/>
          <w:szCs w:val="21"/>
        </w:rPr>
        <w:t xml:space="preserve">philosophy and practice that promotes academic learning outcomes, student career development and critical thinking.  </w:t>
      </w:r>
      <w:r w:rsidRPr="008831FA">
        <w:rPr>
          <w:rFonts w:ascii="Segoe UI" w:hAnsi="Segoe UI" w:cs="Segoe UI"/>
          <w:sz w:val="21"/>
          <w:szCs w:val="21"/>
        </w:rPr>
        <w:t>By participating in intentionally designed,</w:t>
      </w:r>
      <w:r w:rsidR="000B6F62" w:rsidRPr="008831FA">
        <w:rPr>
          <w:rFonts w:ascii="Segoe UI" w:hAnsi="Segoe UI" w:cs="Segoe UI"/>
          <w:sz w:val="21"/>
          <w:szCs w:val="21"/>
        </w:rPr>
        <w:t xml:space="preserve"> </w:t>
      </w:r>
      <w:r w:rsidRPr="008831FA">
        <w:rPr>
          <w:rFonts w:ascii="Segoe UI" w:hAnsi="Segoe UI" w:cs="Segoe UI"/>
          <w:sz w:val="21"/>
          <w:szCs w:val="21"/>
        </w:rPr>
        <w:t xml:space="preserve"> </w:t>
      </w:r>
      <w:r w:rsidR="00D05818" w:rsidRPr="008831FA">
        <w:rPr>
          <w:rFonts w:ascii="Segoe UI" w:hAnsi="Segoe UI" w:cs="Segoe UI"/>
          <w:sz w:val="21"/>
          <w:szCs w:val="21"/>
        </w:rPr>
        <w:t>authentic</w:t>
      </w:r>
      <w:r w:rsidRPr="008831FA">
        <w:rPr>
          <w:rFonts w:ascii="Segoe UI" w:hAnsi="Segoe UI" w:cs="Segoe UI"/>
          <w:sz w:val="21"/>
          <w:szCs w:val="21"/>
        </w:rPr>
        <w:t xml:space="preserve"> learning experiences</w:t>
      </w:r>
      <w:r w:rsidR="0068688D" w:rsidRPr="008831FA">
        <w:rPr>
          <w:rFonts w:ascii="Segoe UI" w:hAnsi="Segoe UI" w:cs="Segoe UI"/>
          <w:sz w:val="21"/>
          <w:szCs w:val="21"/>
        </w:rPr>
        <w:t xml:space="preserve"> and guided reflection</w:t>
      </w:r>
      <w:r w:rsidRPr="008831FA">
        <w:rPr>
          <w:rFonts w:ascii="Segoe UI" w:hAnsi="Segoe UI" w:cs="Segoe UI"/>
          <w:sz w:val="21"/>
          <w:szCs w:val="21"/>
        </w:rPr>
        <w:t xml:space="preserve">, </w:t>
      </w:r>
      <w:r w:rsidR="0068688D" w:rsidRPr="008831FA">
        <w:rPr>
          <w:rFonts w:ascii="Segoe UI" w:hAnsi="Segoe UI" w:cs="Segoe UI"/>
          <w:sz w:val="21"/>
          <w:szCs w:val="21"/>
        </w:rPr>
        <w:t>EL opportunities are created for students to further develop a wide range of knowledge, skills and values while inspiring them to make meaningful choices about their career path.</w:t>
      </w:r>
      <w:r w:rsidR="00291DEA" w:rsidRPr="008831FA">
        <w:rPr>
          <w:rStyle w:val="FootnoteReference"/>
          <w:rFonts w:ascii="Segoe UI" w:hAnsi="Segoe UI" w:cs="Segoe UI"/>
          <w:sz w:val="21"/>
          <w:szCs w:val="21"/>
        </w:rPr>
        <w:footnoteReference w:id="1"/>
      </w:r>
      <w:r w:rsidR="00291DEA" w:rsidRPr="008831FA">
        <w:rPr>
          <w:rFonts w:ascii="Segoe UI" w:hAnsi="Segoe UI" w:cs="Segoe UI"/>
          <w:sz w:val="21"/>
          <w:szCs w:val="21"/>
        </w:rPr>
        <w:t xml:space="preserve"> </w:t>
      </w:r>
    </w:p>
    <w:p w14:paraId="6BFAC4DF" w14:textId="5E2CB4A5" w:rsidR="00D05818" w:rsidRPr="008831FA" w:rsidRDefault="00D05818" w:rsidP="0070745C">
      <w:pPr>
        <w:rPr>
          <w:rFonts w:ascii="Segoe UI" w:hAnsi="Segoe UI" w:cs="Segoe UI"/>
          <w:b/>
          <w:sz w:val="21"/>
          <w:szCs w:val="21"/>
        </w:rPr>
      </w:pPr>
      <w:r w:rsidRPr="008831FA">
        <w:rPr>
          <w:rFonts w:ascii="Segoe UI" w:hAnsi="Segoe UI" w:cs="Segoe UI"/>
          <w:b/>
          <w:sz w:val="21"/>
          <w:szCs w:val="21"/>
        </w:rPr>
        <w:t>Experiential Learning at Queen’s</w:t>
      </w:r>
    </w:p>
    <w:p w14:paraId="741AFB39" w14:textId="55AD2620" w:rsidR="00D05818" w:rsidRPr="008831FA" w:rsidRDefault="00B22E8D" w:rsidP="00D05818">
      <w:pPr>
        <w:rPr>
          <w:rFonts w:ascii="Segoe UI" w:hAnsi="Segoe UI" w:cs="Segoe UI"/>
          <w:sz w:val="21"/>
          <w:szCs w:val="21"/>
        </w:rPr>
      </w:pPr>
      <w:r w:rsidRPr="008831FA">
        <w:rPr>
          <w:rFonts w:ascii="Segoe UI" w:hAnsi="Segoe UI" w:cs="Segoe UI"/>
          <w:sz w:val="21"/>
          <w:szCs w:val="21"/>
        </w:rPr>
        <w:t>While Queen’s offers students a wide range of EL, both curricular and co-curricular, there is also interest from students, prospective students, faculty, program coordinators, and government in expanding EL. I</w:t>
      </w:r>
      <w:r w:rsidR="00D05818" w:rsidRPr="008831FA">
        <w:rPr>
          <w:rFonts w:ascii="Segoe UI" w:hAnsi="Segoe UI" w:cs="Segoe UI"/>
          <w:sz w:val="21"/>
          <w:szCs w:val="21"/>
        </w:rPr>
        <w:t xml:space="preserve">n 2015 </w:t>
      </w:r>
      <w:r w:rsidRPr="008831FA">
        <w:rPr>
          <w:rFonts w:ascii="Segoe UI" w:hAnsi="Segoe UI" w:cs="Segoe UI"/>
          <w:sz w:val="21"/>
          <w:szCs w:val="21"/>
        </w:rPr>
        <w:t xml:space="preserve">an </w:t>
      </w:r>
      <w:r w:rsidR="00D05818" w:rsidRPr="008831FA">
        <w:rPr>
          <w:rFonts w:ascii="Segoe UI" w:hAnsi="Segoe UI" w:cs="Segoe UI"/>
          <w:sz w:val="21"/>
          <w:szCs w:val="21"/>
        </w:rPr>
        <w:t>Experiential Learning Working Group (ELWG) was created by the Provost’s Advisory Committee on Teaching and Learning (PACTL) to recommend strategies to facilitate the development and growth of self-sustaining, curricular and co-curricular experiential learning opportunities for undergraduate and graduate students.</w:t>
      </w:r>
    </w:p>
    <w:p w14:paraId="492C1D38" w14:textId="27F26ADF" w:rsidR="006B2D24" w:rsidRPr="008831FA" w:rsidRDefault="006B2D24" w:rsidP="006B2D24">
      <w:pPr>
        <w:rPr>
          <w:rFonts w:ascii="Segoe UI" w:hAnsi="Segoe UI" w:cs="Segoe UI"/>
          <w:sz w:val="21"/>
          <w:szCs w:val="21"/>
        </w:rPr>
      </w:pPr>
      <w:r w:rsidRPr="008831FA">
        <w:rPr>
          <w:rFonts w:ascii="Segoe UI" w:hAnsi="Segoe UI" w:cs="Segoe UI"/>
          <w:sz w:val="21"/>
          <w:szCs w:val="21"/>
        </w:rPr>
        <w:t>The ELWG consulted broadly with Faculties, School of Graduate Studies, instructors, student organizations, and administrative units to review current activities, strengths, and opportunities for growth, and carefully considered costs and benefits associated with the possible actions and potential impact on existing programs and services. It was found that experiential learning activities, both curricular and co-curricular, at Queen’s have value for stude</w:t>
      </w:r>
      <w:bookmarkStart w:id="0" w:name="_GoBack"/>
      <w:bookmarkEnd w:id="0"/>
      <w:r w:rsidRPr="008831FA">
        <w:rPr>
          <w:rFonts w:ascii="Segoe UI" w:hAnsi="Segoe UI" w:cs="Segoe UI"/>
          <w:sz w:val="21"/>
          <w:szCs w:val="21"/>
        </w:rPr>
        <w:t>nts and the institution and a number of steps and actions, if taken, would facilitate their growth and development at Queen’s.</w:t>
      </w:r>
    </w:p>
    <w:p w14:paraId="19FAA7FC" w14:textId="3B863CDD" w:rsidR="006B2D24" w:rsidRPr="008831FA" w:rsidRDefault="006B2D24" w:rsidP="006B2D24">
      <w:pPr>
        <w:rPr>
          <w:rFonts w:ascii="Segoe UI" w:hAnsi="Segoe UI" w:cs="Segoe UI"/>
          <w:sz w:val="21"/>
          <w:szCs w:val="21"/>
        </w:rPr>
      </w:pPr>
      <w:r w:rsidRPr="008831FA">
        <w:rPr>
          <w:rFonts w:ascii="Segoe UI" w:hAnsi="Segoe UI" w:cs="Segoe UI"/>
          <w:sz w:val="21"/>
          <w:szCs w:val="21"/>
        </w:rPr>
        <w:t>One of the key recommendations</w:t>
      </w:r>
      <w:r w:rsidR="00FB3F47" w:rsidRPr="008831FA">
        <w:rPr>
          <w:rFonts w:ascii="Segoe UI" w:hAnsi="Segoe UI" w:cs="Segoe UI"/>
          <w:sz w:val="21"/>
          <w:szCs w:val="21"/>
        </w:rPr>
        <w:t xml:space="preserve"> of the </w:t>
      </w:r>
      <w:hyperlink r:id="rId8" w:history="1">
        <w:r w:rsidR="00FB3F47" w:rsidRPr="008831FA">
          <w:rPr>
            <w:rStyle w:val="Hyperlink"/>
            <w:rFonts w:ascii="Segoe UI" w:hAnsi="Segoe UI" w:cs="Segoe UI"/>
            <w:sz w:val="21"/>
            <w:szCs w:val="21"/>
          </w:rPr>
          <w:t>ELWG Report</w:t>
        </w:r>
      </w:hyperlink>
      <w:r w:rsidRPr="008831FA">
        <w:rPr>
          <w:rFonts w:ascii="Segoe UI" w:hAnsi="Segoe UI" w:cs="Segoe UI"/>
          <w:sz w:val="21"/>
          <w:szCs w:val="21"/>
        </w:rPr>
        <w:t xml:space="preserve"> was to create an Experiential Learning Hub to support cross-institutional planning and delivery, and relationships with community and employer partners.  The EL Hub was established in 2016 and has been developing centralized materials and tools to support the efficient and effective design and deli</w:t>
      </w:r>
      <w:r w:rsidR="003C0E54">
        <w:rPr>
          <w:rFonts w:ascii="Segoe UI" w:hAnsi="Segoe UI" w:cs="Segoe UI"/>
          <w:sz w:val="21"/>
          <w:szCs w:val="21"/>
        </w:rPr>
        <w:t>very of experiential learning.</w:t>
      </w:r>
    </w:p>
    <w:p w14:paraId="36BE0BEC" w14:textId="77777777" w:rsidR="00AE131E" w:rsidRPr="008831FA" w:rsidRDefault="00AE131E">
      <w:pPr>
        <w:rPr>
          <w:rFonts w:ascii="Segoe UI" w:hAnsi="Segoe UI" w:cs="Segoe UI"/>
          <w:b/>
          <w:sz w:val="21"/>
          <w:szCs w:val="21"/>
        </w:rPr>
      </w:pPr>
      <w:r w:rsidRPr="008831FA">
        <w:rPr>
          <w:rFonts w:ascii="Segoe UI" w:hAnsi="Segoe UI" w:cs="Segoe UI"/>
          <w:b/>
          <w:sz w:val="21"/>
          <w:szCs w:val="21"/>
        </w:rPr>
        <w:br w:type="page"/>
      </w:r>
    </w:p>
    <w:p w14:paraId="1C81896F" w14:textId="64BBB48F" w:rsidR="00A64E90" w:rsidRPr="008831FA" w:rsidRDefault="006B2D24" w:rsidP="004F79EB">
      <w:pPr>
        <w:pStyle w:val="EL-HeadingOne"/>
        <w:rPr>
          <w:rFonts w:ascii="Segoe UI" w:hAnsi="Segoe UI"/>
          <w:sz w:val="24"/>
        </w:rPr>
      </w:pPr>
      <w:bookmarkStart w:id="1" w:name="_Toc19813374"/>
      <w:r w:rsidRPr="008831FA">
        <w:rPr>
          <w:rFonts w:ascii="Segoe UI" w:hAnsi="Segoe UI"/>
          <w:sz w:val="24"/>
        </w:rPr>
        <w:t>The Experiential Learning Cycle</w:t>
      </w:r>
      <w:bookmarkEnd w:id="1"/>
    </w:p>
    <w:p w14:paraId="40D8AE41" w14:textId="505BBD1F" w:rsidR="00B361E5" w:rsidRPr="008831FA" w:rsidRDefault="00B361E5" w:rsidP="00B361E5">
      <w:pPr>
        <w:rPr>
          <w:rFonts w:ascii="Segoe UI" w:hAnsi="Segoe UI" w:cs="Segoe UI"/>
          <w:sz w:val="21"/>
          <w:szCs w:val="21"/>
        </w:rPr>
      </w:pPr>
      <w:r w:rsidRPr="008831FA">
        <w:rPr>
          <w:rFonts w:ascii="Segoe UI" w:hAnsi="Segoe UI" w:cs="Segoe UI"/>
          <w:sz w:val="21"/>
          <w:szCs w:val="21"/>
        </w:rPr>
        <w:t>The most commonly used framework for guiding the design of experiential learning activities is Kolb’s</w:t>
      </w:r>
      <w:r w:rsidRPr="008831FA">
        <w:rPr>
          <w:rStyle w:val="FootnoteReference"/>
          <w:rFonts w:ascii="Segoe UI" w:hAnsi="Segoe UI" w:cs="Segoe UI"/>
          <w:sz w:val="21"/>
          <w:szCs w:val="21"/>
        </w:rPr>
        <w:footnoteReference w:id="2"/>
      </w:r>
      <w:r w:rsidRPr="008831FA">
        <w:rPr>
          <w:rFonts w:ascii="Segoe UI" w:hAnsi="Segoe UI" w:cs="Segoe UI"/>
          <w:sz w:val="21"/>
          <w:szCs w:val="21"/>
        </w:rPr>
        <w:t xml:space="preserve"> Experiential Learning Cycle.</w:t>
      </w:r>
    </w:p>
    <w:p w14:paraId="48266135" w14:textId="59AD3EB7" w:rsidR="00A64E90" w:rsidRPr="008831FA" w:rsidRDefault="00B361E5" w:rsidP="00B361E5">
      <w:pPr>
        <w:rPr>
          <w:rFonts w:ascii="Segoe UI" w:hAnsi="Segoe UI" w:cs="Segoe UI"/>
          <w:sz w:val="21"/>
          <w:szCs w:val="21"/>
        </w:rPr>
      </w:pPr>
      <w:r w:rsidRPr="008831FA">
        <w:rPr>
          <w:rFonts w:ascii="Segoe UI" w:hAnsi="Segoe UI" w:cs="Segoe UI"/>
          <w:sz w:val="21"/>
          <w:szCs w:val="21"/>
        </w:rPr>
        <w:t>As outlined in the diagram below, students will have an intentionally designed, concrete experience on which they will reflect and from which they will draw conclusions and generalizations. Students will then apply this learning in future situations.</w:t>
      </w:r>
    </w:p>
    <w:p w14:paraId="550800F6" w14:textId="36924C24" w:rsidR="007C6369" w:rsidRPr="008831FA" w:rsidRDefault="007C6369" w:rsidP="00A64E90">
      <w:pPr>
        <w:rPr>
          <w:rFonts w:ascii="Segoe UI" w:hAnsi="Segoe UI" w:cs="Segoe UI"/>
          <w:sz w:val="20"/>
        </w:rPr>
      </w:pPr>
      <w:r w:rsidRPr="008831FA">
        <w:rPr>
          <w:rFonts w:ascii="Segoe UI" w:hAnsi="Segoe UI" w:cs="Segoe UI"/>
          <w:noProof/>
          <w:sz w:val="20"/>
          <w:lang w:val="en-CA" w:eastAsia="en-CA"/>
        </w:rPr>
        <w:drawing>
          <wp:inline distT="0" distB="0" distL="0" distR="0" wp14:anchorId="1D275437" wp14:editId="51EF20AE">
            <wp:extent cx="5943600" cy="5491590"/>
            <wp:effectExtent l="0" t="0" r="0" b="0"/>
            <wp:docPr id="7" name="Picture 7" descr="Image result for kolb's model of experiential learning heq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olb's model of experiential learning heq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91590"/>
                    </a:xfrm>
                    <a:prstGeom prst="rect">
                      <a:avLst/>
                    </a:prstGeom>
                    <a:noFill/>
                    <a:ln>
                      <a:noFill/>
                    </a:ln>
                  </pic:spPr>
                </pic:pic>
              </a:graphicData>
            </a:graphic>
          </wp:inline>
        </w:drawing>
      </w:r>
    </w:p>
    <w:p w14:paraId="10F82932" w14:textId="7C480ECF" w:rsidR="00A64E90" w:rsidRPr="008831FA" w:rsidRDefault="00A64E90" w:rsidP="00A64E90">
      <w:pPr>
        <w:rPr>
          <w:rFonts w:ascii="Segoe UI" w:hAnsi="Segoe UI" w:cs="Segoe UI"/>
          <w:sz w:val="20"/>
        </w:rPr>
      </w:pPr>
    </w:p>
    <w:p w14:paraId="736D2224" w14:textId="3BA54B43" w:rsidR="00C21D54" w:rsidRPr="008831FA" w:rsidRDefault="00C21D54" w:rsidP="00A64E90">
      <w:pPr>
        <w:rPr>
          <w:rFonts w:ascii="Segoe UI" w:hAnsi="Segoe UI" w:cs="Segoe UI"/>
          <w:sz w:val="21"/>
          <w:szCs w:val="21"/>
        </w:rPr>
      </w:pPr>
      <w:r w:rsidRPr="008831FA">
        <w:rPr>
          <w:rFonts w:ascii="Segoe UI" w:hAnsi="Segoe UI" w:cs="Segoe UI"/>
          <w:sz w:val="21"/>
          <w:szCs w:val="21"/>
        </w:rPr>
        <w:t>Interested in learning more about experiential learning theory and pedagogy? Check out these resources:</w:t>
      </w:r>
    </w:p>
    <w:tbl>
      <w:tblPr>
        <w:tblStyle w:val="TableGrid"/>
        <w:tblW w:w="9493" w:type="dxa"/>
        <w:tblLayout w:type="fixed"/>
        <w:tblLook w:val="04A0" w:firstRow="1" w:lastRow="0" w:firstColumn="1" w:lastColumn="0" w:noHBand="0" w:noVBand="1"/>
      </w:tblPr>
      <w:tblGrid>
        <w:gridCol w:w="1271"/>
        <w:gridCol w:w="1418"/>
        <w:gridCol w:w="6804"/>
      </w:tblGrid>
      <w:tr w:rsidR="00E43CCA" w:rsidRPr="008831FA" w14:paraId="01E7BCB2" w14:textId="77777777" w:rsidTr="000F0272">
        <w:tc>
          <w:tcPr>
            <w:tcW w:w="1271" w:type="dxa"/>
          </w:tcPr>
          <w:p w14:paraId="0220EA69" w14:textId="5B7D768D" w:rsidR="00E43CCA" w:rsidRPr="008831FA" w:rsidRDefault="00E43CCA" w:rsidP="00A64E90">
            <w:pPr>
              <w:rPr>
                <w:rFonts w:ascii="Segoe UI" w:hAnsi="Segoe UI" w:cs="Segoe UI"/>
                <w:b/>
                <w:sz w:val="21"/>
                <w:szCs w:val="21"/>
              </w:rPr>
            </w:pPr>
            <w:r w:rsidRPr="008831FA">
              <w:rPr>
                <w:rFonts w:ascii="Segoe UI" w:hAnsi="Segoe UI" w:cs="Segoe UI"/>
                <w:b/>
                <w:sz w:val="21"/>
                <w:szCs w:val="21"/>
              </w:rPr>
              <w:t>Resource</w:t>
            </w:r>
          </w:p>
        </w:tc>
        <w:tc>
          <w:tcPr>
            <w:tcW w:w="1418" w:type="dxa"/>
          </w:tcPr>
          <w:p w14:paraId="43CD79DD" w14:textId="0F482F08" w:rsidR="00E43CCA" w:rsidRPr="008831FA" w:rsidRDefault="00E43CCA" w:rsidP="00A64E90">
            <w:pPr>
              <w:rPr>
                <w:rFonts w:ascii="Segoe UI" w:hAnsi="Segoe UI" w:cs="Segoe UI"/>
                <w:b/>
                <w:sz w:val="21"/>
                <w:szCs w:val="21"/>
              </w:rPr>
            </w:pPr>
            <w:r w:rsidRPr="008831FA">
              <w:rPr>
                <w:rFonts w:ascii="Segoe UI" w:hAnsi="Segoe UI" w:cs="Segoe UI"/>
                <w:b/>
                <w:sz w:val="21"/>
                <w:szCs w:val="21"/>
              </w:rPr>
              <w:t>Source</w:t>
            </w:r>
          </w:p>
        </w:tc>
        <w:tc>
          <w:tcPr>
            <w:tcW w:w="6804" w:type="dxa"/>
          </w:tcPr>
          <w:p w14:paraId="3CC8E436" w14:textId="7872BFC0" w:rsidR="00E43CCA" w:rsidRPr="008831FA" w:rsidRDefault="00E43CCA" w:rsidP="00A64E90">
            <w:pPr>
              <w:rPr>
                <w:rFonts w:ascii="Segoe UI" w:hAnsi="Segoe UI" w:cs="Segoe UI"/>
                <w:b/>
                <w:sz w:val="21"/>
                <w:szCs w:val="21"/>
              </w:rPr>
            </w:pPr>
            <w:r w:rsidRPr="008831FA">
              <w:rPr>
                <w:rFonts w:ascii="Segoe UI" w:hAnsi="Segoe UI" w:cs="Segoe UI"/>
                <w:b/>
                <w:sz w:val="21"/>
                <w:szCs w:val="21"/>
              </w:rPr>
              <w:t>URL</w:t>
            </w:r>
          </w:p>
        </w:tc>
      </w:tr>
      <w:tr w:rsidR="00E43CCA" w:rsidRPr="008831FA" w14:paraId="4C0EA057" w14:textId="77777777" w:rsidTr="000F0272">
        <w:tc>
          <w:tcPr>
            <w:tcW w:w="1271" w:type="dxa"/>
          </w:tcPr>
          <w:p w14:paraId="323E9A4F" w14:textId="47A21625" w:rsidR="00E43CCA" w:rsidRPr="008831FA" w:rsidRDefault="00E43CCA" w:rsidP="00A64E90">
            <w:pPr>
              <w:rPr>
                <w:rFonts w:ascii="Segoe UI" w:hAnsi="Segoe UI" w:cs="Segoe UI"/>
                <w:sz w:val="21"/>
                <w:szCs w:val="21"/>
              </w:rPr>
            </w:pPr>
            <w:r w:rsidRPr="008831FA">
              <w:rPr>
                <w:rFonts w:ascii="Segoe UI" w:hAnsi="Segoe UI" w:cs="Segoe UI"/>
                <w:sz w:val="21"/>
                <w:szCs w:val="21"/>
              </w:rPr>
              <w:t>Niagara College Canada</w:t>
            </w:r>
          </w:p>
        </w:tc>
        <w:tc>
          <w:tcPr>
            <w:tcW w:w="1418" w:type="dxa"/>
          </w:tcPr>
          <w:p w14:paraId="26B29189" w14:textId="499D9EA7" w:rsidR="00E43CCA" w:rsidRPr="008831FA" w:rsidRDefault="00E43CCA" w:rsidP="00A64E90">
            <w:pPr>
              <w:rPr>
                <w:rFonts w:ascii="Segoe UI" w:hAnsi="Segoe UI" w:cs="Segoe UI"/>
                <w:sz w:val="21"/>
                <w:szCs w:val="21"/>
              </w:rPr>
            </w:pPr>
            <w:r w:rsidRPr="008831FA">
              <w:rPr>
                <w:rFonts w:ascii="Segoe UI" w:hAnsi="Segoe UI" w:cs="Segoe UI"/>
                <w:sz w:val="21"/>
                <w:szCs w:val="21"/>
              </w:rPr>
              <w:t>Experiential Learning Toolkit (online)</w:t>
            </w:r>
          </w:p>
        </w:tc>
        <w:tc>
          <w:tcPr>
            <w:tcW w:w="6804" w:type="dxa"/>
          </w:tcPr>
          <w:p w14:paraId="2B85EE2B" w14:textId="446A1119" w:rsidR="00E43CCA" w:rsidRPr="008831FA" w:rsidRDefault="003C0E54" w:rsidP="00E43CCA">
            <w:pPr>
              <w:rPr>
                <w:rFonts w:ascii="Segoe UI" w:hAnsi="Segoe UI" w:cs="Segoe UI"/>
                <w:sz w:val="21"/>
                <w:szCs w:val="21"/>
              </w:rPr>
            </w:pPr>
            <w:hyperlink r:id="rId10" w:history="1">
              <w:r w:rsidR="000F0272" w:rsidRPr="008831FA">
                <w:rPr>
                  <w:rStyle w:val="Hyperlink"/>
                  <w:rFonts w:ascii="Segoe UI" w:hAnsi="Segoe UI" w:cs="Segoe UI"/>
                  <w:sz w:val="21"/>
                  <w:szCs w:val="21"/>
                </w:rPr>
                <w:t>www.eltoolkit.ca</w:t>
              </w:r>
            </w:hyperlink>
            <w:r w:rsidR="000F0272" w:rsidRPr="008831FA">
              <w:rPr>
                <w:rFonts w:ascii="Segoe UI" w:hAnsi="Segoe UI" w:cs="Segoe UI"/>
                <w:sz w:val="21"/>
                <w:szCs w:val="21"/>
              </w:rPr>
              <w:t xml:space="preserve"> </w:t>
            </w:r>
          </w:p>
        </w:tc>
      </w:tr>
      <w:tr w:rsidR="00E43CCA" w:rsidRPr="008831FA" w14:paraId="3042E0F0" w14:textId="77777777" w:rsidTr="000F0272">
        <w:tc>
          <w:tcPr>
            <w:tcW w:w="1271" w:type="dxa"/>
          </w:tcPr>
          <w:p w14:paraId="682A16B3" w14:textId="3AAA4594" w:rsidR="00E43CCA" w:rsidRPr="008831FA" w:rsidRDefault="00E43CCA" w:rsidP="00A64E90">
            <w:pPr>
              <w:rPr>
                <w:rFonts w:ascii="Segoe UI" w:hAnsi="Segoe UI" w:cs="Segoe UI"/>
                <w:sz w:val="21"/>
                <w:szCs w:val="21"/>
              </w:rPr>
            </w:pPr>
            <w:r w:rsidRPr="008831FA">
              <w:rPr>
                <w:rFonts w:ascii="Segoe UI" w:hAnsi="Segoe UI" w:cs="Segoe UI"/>
                <w:sz w:val="21"/>
                <w:szCs w:val="21"/>
              </w:rPr>
              <w:t>Higher Education Quality Council of Ontario</w:t>
            </w:r>
          </w:p>
        </w:tc>
        <w:tc>
          <w:tcPr>
            <w:tcW w:w="1418" w:type="dxa"/>
          </w:tcPr>
          <w:p w14:paraId="31B5BCDA" w14:textId="287002BB" w:rsidR="00E43CCA" w:rsidRPr="008831FA" w:rsidRDefault="00E43CCA" w:rsidP="00A64E90">
            <w:pPr>
              <w:rPr>
                <w:rFonts w:ascii="Segoe UI" w:hAnsi="Segoe UI" w:cs="Segoe UI"/>
                <w:sz w:val="21"/>
                <w:szCs w:val="21"/>
              </w:rPr>
            </w:pPr>
            <w:r w:rsidRPr="008831FA">
              <w:rPr>
                <w:rFonts w:ascii="Segoe UI" w:hAnsi="Segoe UI" w:cs="Segoe UI"/>
                <w:sz w:val="21"/>
                <w:szCs w:val="21"/>
              </w:rPr>
              <w:t>A Practical Guide for Work-integrated Learning</w:t>
            </w:r>
          </w:p>
        </w:tc>
        <w:tc>
          <w:tcPr>
            <w:tcW w:w="6804" w:type="dxa"/>
          </w:tcPr>
          <w:p w14:paraId="241AB949" w14:textId="711D6620" w:rsidR="00E43CCA" w:rsidRPr="008831FA" w:rsidRDefault="003C0E54" w:rsidP="00E43CCA">
            <w:pPr>
              <w:rPr>
                <w:rFonts w:ascii="Segoe UI" w:hAnsi="Segoe UI" w:cs="Segoe UI"/>
                <w:sz w:val="21"/>
                <w:szCs w:val="21"/>
              </w:rPr>
            </w:pPr>
            <w:hyperlink r:id="rId11" w:history="1">
              <w:r w:rsidR="00E43CCA" w:rsidRPr="008831FA">
                <w:rPr>
                  <w:rStyle w:val="Hyperlink"/>
                  <w:rFonts w:ascii="Segoe UI" w:hAnsi="Segoe UI" w:cs="Segoe UI"/>
                  <w:sz w:val="21"/>
                  <w:szCs w:val="21"/>
                </w:rPr>
                <w:t>www.heqco.ca/SiteCollectionDocuments/HEQCO_WIL_Guide_ENG_ACC.pdf</w:t>
              </w:r>
            </w:hyperlink>
          </w:p>
        </w:tc>
      </w:tr>
      <w:tr w:rsidR="00E43CCA" w:rsidRPr="008831FA" w14:paraId="5A08A6AC" w14:textId="77777777" w:rsidTr="000F0272">
        <w:tc>
          <w:tcPr>
            <w:tcW w:w="1271" w:type="dxa"/>
          </w:tcPr>
          <w:p w14:paraId="084C911D" w14:textId="4BDB4EE8" w:rsidR="00E43CCA" w:rsidRPr="008831FA" w:rsidRDefault="00366AC3" w:rsidP="00A64E90">
            <w:pPr>
              <w:rPr>
                <w:rFonts w:ascii="Segoe UI" w:hAnsi="Segoe UI" w:cs="Segoe UI"/>
                <w:sz w:val="21"/>
                <w:szCs w:val="21"/>
              </w:rPr>
            </w:pPr>
            <w:r w:rsidRPr="008831FA">
              <w:rPr>
                <w:rFonts w:ascii="Segoe UI" w:hAnsi="Segoe UI" w:cs="Segoe UI"/>
                <w:sz w:val="21"/>
                <w:szCs w:val="21"/>
              </w:rPr>
              <w:t>EL Hub Publication List</w:t>
            </w:r>
          </w:p>
        </w:tc>
        <w:tc>
          <w:tcPr>
            <w:tcW w:w="1418" w:type="dxa"/>
          </w:tcPr>
          <w:p w14:paraId="7C67C885" w14:textId="0121DA59" w:rsidR="00E43CCA" w:rsidRPr="008831FA" w:rsidRDefault="00366AC3" w:rsidP="00A64E90">
            <w:pPr>
              <w:rPr>
                <w:rFonts w:ascii="Segoe UI" w:hAnsi="Segoe UI" w:cs="Segoe UI"/>
                <w:sz w:val="21"/>
                <w:szCs w:val="21"/>
              </w:rPr>
            </w:pPr>
            <w:r w:rsidRPr="008831FA">
              <w:rPr>
                <w:rFonts w:ascii="Segoe UI" w:hAnsi="Segoe UI" w:cs="Segoe UI"/>
                <w:sz w:val="21"/>
                <w:szCs w:val="21"/>
              </w:rPr>
              <w:t>Queen’s EL Hub</w:t>
            </w:r>
          </w:p>
        </w:tc>
        <w:tc>
          <w:tcPr>
            <w:tcW w:w="6804" w:type="dxa"/>
          </w:tcPr>
          <w:p w14:paraId="34847EFE" w14:textId="421B1024" w:rsidR="00E43CCA" w:rsidRPr="008831FA" w:rsidRDefault="003C0E54" w:rsidP="00E43CCA">
            <w:pPr>
              <w:rPr>
                <w:rFonts w:ascii="Segoe UI" w:hAnsi="Segoe UI" w:cs="Segoe UI"/>
                <w:sz w:val="21"/>
                <w:szCs w:val="21"/>
              </w:rPr>
            </w:pPr>
            <w:hyperlink r:id="rId12" w:history="1">
              <w:r w:rsidR="00366AC3" w:rsidRPr="008831FA">
                <w:rPr>
                  <w:rStyle w:val="Hyperlink"/>
                  <w:rFonts w:ascii="Segoe UI" w:hAnsi="Segoe UI" w:cs="Segoe UI"/>
                  <w:sz w:val="21"/>
                  <w:szCs w:val="21"/>
                </w:rPr>
                <w:t>https://www.queensu.ca/experientiallearninghub/faculty/publications</w:t>
              </w:r>
            </w:hyperlink>
          </w:p>
        </w:tc>
      </w:tr>
    </w:tbl>
    <w:p w14:paraId="657C32B3" w14:textId="7E69524C" w:rsidR="00B361E5" w:rsidRPr="008831FA" w:rsidRDefault="00B361E5" w:rsidP="00837A31">
      <w:pPr>
        <w:rPr>
          <w:rFonts w:ascii="Segoe UI" w:hAnsi="Segoe UI" w:cs="Segoe UI"/>
          <w:sz w:val="21"/>
          <w:szCs w:val="21"/>
        </w:rPr>
      </w:pPr>
    </w:p>
    <w:p w14:paraId="60862733" w14:textId="77777777" w:rsidR="00AE131E" w:rsidRPr="008831FA" w:rsidRDefault="00AE131E">
      <w:pPr>
        <w:rPr>
          <w:rFonts w:ascii="Segoe UI" w:eastAsiaTheme="majorEastAsia" w:hAnsi="Segoe UI" w:cs="Segoe UI"/>
          <w:b/>
          <w:color w:val="000000"/>
          <w:sz w:val="24"/>
          <w:szCs w:val="21"/>
        </w:rPr>
      </w:pPr>
      <w:r w:rsidRPr="008831FA">
        <w:rPr>
          <w:rFonts w:ascii="Segoe UI" w:hAnsi="Segoe UI" w:cs="Segoe UI"/>
          <w:sz w:val="20"/>
        </w:rPr>
        <w:br w:type="page"/>
      </w:r>
    </w:p>
    <w:p w14:paraId="3433249F" w14:textId="634B72F6" w:rsidR="00A458C7" w:rsidRPr="008831FA" w:rsidRDefault="004F79EB" w:rsidP="004F79EB">
      <w:pPr>
        <w:pStyle w:val="EL-HeadingOne"/>
        <w:rPr>
          <w:rFonts w:ascii="Segoe UI" w:hAnsi="Segoe UI"/>
          <w:sz w:val="24"/>
        </w:rPr>
      </w:pPr>
      <w:bookmarkStart w:id="2" w:name="_Toc19813375"/>
      <w:r w:rsidRPr="008831FA">
        <w:rPr>
          <w:rFonts w:ascii="Segoe UI" w:hAnsi="Segoe UI"/>
          <w:sz w:val="24"/>
        </w:rPr>
        <w:t>Core</w:t>
      </w:r>
      <w:r w:rsidR="00660A38" w:rsidRPr="008831FA">
        <w:rPr>
          <w:rFonts w:ascii="Segoe UI" w:hAnsi="Segoe UI"/>
          <w:sz w:val="24"/>
        </w:rPr>
        <w:t xml:space="preserve"> </w:t>
      </w:r>
      <w:r w:rsidRPr="008831FA">
        <w:rPr>
          <w:rFonts w:ascii="Segoe UI" w:hAnsi="Segoe UI"/>
          <w:sz w:val="24"/>
        </w:rPr>
        <w:t>Principles of EL Course Design</w:t>
      </w:r>
      <w:bookmarkEnd w:id="2"/>
    </w:p>
    <w:p w14:paraId="6B370AE1" w14:textId="4280AC25" w:rsidR="00A458C7" w:rsidRPr="008831FA" w:rsidRDefault="00A458C7" w:rsidP="00A458C7">
      <w:pPr>
        <w:pStyle w:val="ListParagraph"/>
        <w:numPr>
          <w:ilvl w:val="0"/>
          <w:numId w:val="6"/>
        </w:numPr>
        <w:rPr>
          <w:rFonts w:ascii="Segoe UI" w:hAnsi="Segoe UI" w:cs="Segoe UI"/>
          <w:b/>
          <w:sz w:val="21"/>
          <w:szCs w:val="21"/>
        </w:rPr>
      </w:pPr>
      <w:r w:rsidRPr="008831FA">
        <w:rPr>
          <w:rFonts w:ascii="Segoe UI" w:hAnsi="Segoe UI" w:cs="Segoe UI"/>
          <w:sz w:val="21"/>
          <w:szCs w:val="21"/>
        </w:rPr>
        <w:t>Intentional design of authentic experiences</w:t>
      </w:r>
      <w:r w:rsidR="008D0171" w:rsidRPr="008831FA">
        <w:rPr>
          <w:rFonts w:ascii="Segoe UI" w:hAnsi="Segoe UI" w:cs="Segoe UI"/>
          <w:sz w:val="21"/>
          <w:szCs w:val="21"/>
        </w:rPr>
        <w:t xml:space="preserve"> that align with course learning outcomes</w:t>
      </w:r>
    </w:p>
    <w:p w14:paraId="02066053" w14:textId="4E27120C" w:rsidR="00A458C7" w:rsidRPr="008831FA" w:rsidRDefault="008D0171" w:rsidP="006C46F9">
      <w:pPr>
        <w:pStyle w:val="ListParagraph"/>
        <w:numPr>
          <w:ilvl w:val="0"/>
          <w:numId w:val="6"/>
        </w:numPr>
        <w:rPr>
          <w:rFonts w:ascii="Segoe UI" w:hAnsi="Segoe UI" w:cs="Segoe UI"/>
          <w:b/>
          <w:sz w:val="21"/>
          <w:szCs w:val="21"/>
        </w:rPr>
      </w:pPr>
      <w:r w:rsidRPr="008831FA">
        <w:rPr>
          <w:rFonts w:ascii="Segoe UI" w:hAnsi="Segoe UI" w:cs="Segoe UI"/>
          <w:sz w:val="21"/>
          <w:szCs w:val="21"/>
        </w:rPr>
        <w:t>Alignment between course learning outcomes and professional skill development</w:t>
      </w:r>
    </w:p>
    <w:p w14:paraId="21A719E2" w14:textId="0A05E8B4" w:rsidR="00A458C7" w:rsidRPr="008831FA" w:rsidRDefault="008D0171" w:rsidP="00A458C7">
      <w:pPr>
        <w:pStyle w:val="ListParagraph"/>
        <w:numPr>
          <w:ilvl w:val="0"/>
          <w:numId w:val="6"/>
        </w:numPr>
        <w:rPr>
          <w:rFonts w:ascii="Segoe UI" w:hAnsi="Segoe UI" w:cs="Segoe UI"/>
          <w:b/>
          <w:sz w:val="21"/>
          <w:szCs w:val="21"/>
        </w:rPr>
      </w:pPr>
      <w:r w:rsidRPr="008831FA">
        <w:rPr>
          <w:rFonts w:ascii="Segoe UI" w:hAnsi="Segoe UI" w:cs="Segoe UI"/>
          <w:sz w:val="21"/>
          <w:szCs w:val="21"/>
        </w:rPr>
        <w:t xml:space="preserve">Opportunities for students to set personal </w:t>
      </w:r>
      <w:r w:rsidR="00A458C7" w:rsidRPr="008831FA">
        <w:rPr>
          <w:rFonts w:ascii="Segoe UI" w:hAnsi="Segoe UI" w:cs="Segoe UI"/>
          <w:sz w:val="21"/>
          <w:szCs w:val="21"/>
        </w:rPr>
        <w:t>learning goals in alignment with course learning outcomes</w:t>
      </w:r>
    </w:p>
    <w:p w14:paraId="1FBCEFB3" w14:textId="2F9B9CAE" w:rsidR="006C46F9" w:rsidRPr="008831FA" w:rsidRDefault="006C46F9" w:rsidP="00A458C7">
      <w:pPr>
        <w:pStyle w:val="ListParagraph"/>
        <w:numPr>
          <w:ilvl w:val="0"/>
          <w:numId w:val="6"/>
        </w:numPr>
        <w:rPr>
          <w:rFonts w:ascii="Segoe UI" w:hAnsi="Segoe UI" w:cs="Segoe UI"/>
          <w:b/>
          <w:sz w:val="21"/>
          <w:szCs w:val="21"/>
        </w:rPr>
      </w:pPr>
      <w:r w:rsidRPr="008831FA">
        <w:rPr>
          <w:rFonts w:ascii="Segoe UI" w:hAnsi="Segoe UI" w:cs="Segoe UI"/>
          <w:sz w:val="21"/>
          <w:szCs w:val="21"/>
        </w:rPr>
        <w:t>Engagement with host organization in design of EL experience</w:t>
      </w:r>
    </w:p>
    <w:p w14:paraId="1C61FC62" w14:textId="78565577" w:rsidR="00A458C7" w:rsidRPr="008831FA" w:rsidRDefault="00A458C7" w:rsidP="00A458C7">
      <w:pPr>
        <w:pStyle w:val="ListParagraph"/>
        <w:numPr>
          <w:ilvl w:val="0"/>
          <w:numId w:val="6"/>
        </w:numPr>
        <w:rPr>
          <w:rFonts w:ascii="Segoe UI" w:hAnsi="Segoe UI" w:cs="Segoe UI"/>
          <w:b/>
          <w:sz w:val="21"/>
          <w:szCs w:val="21"/>
        </w:rPr>
      </w:pPr>
      <w:r w:rsidRPr="008831FA">
        <w:rPr>
          <w:rFonts w:ascii="Segoe UI" w:hAnsi="Segoe UI" w:cs="Segoe UI"/>
          <w:sz w:val="21"/>
          <w:szCs w:val="21"/>
        </w:rPr>
        <w:t>Instructor as facilitator</w:t>
      </w:r>
    </w:p>
    <w:p w14:paraId="2319A26E" w14:textId="38D480FE" w:rsidR="00A458C7" w:rsidRPr="008831FA" w:rsidRDefault="00A458C7" w:rsidP="00A458C7">
      <w:pPr>
        <w:pStyle w:val="ListParagraph"/>
        <w:numPr>
          <w:ilvl w:val="0"/>
          <w:numId w:val="6"/>
        </w:numPr>
        <w:rPr>
          <w:rFonts w:ascii="Segoe UI" w:hAnsi="Segoe UI" w:cs="Segoe UI"/>
          <w:b/>
          <w:sz w:val="21"/>
          <w:szCs w:val="21"/>
        </w:rPr>
      </w:pPr>
      <w:r w:rsidRPr="008831FA">
        <w:rPr>
          <w:rFonts w:ascii="Segoe UI" w:hAnsi="Segoe UI" w:cs="Segoe UI"/>
          <w:sz w:val="21"/>
          <w:szCs w:val="21"/>
        </w:rPr>
        <w:t>Guided reflection</w:t>
      </w:r>
    </w:p>
    <w:p w14:paraId="11A1A89B" w14:textId="0071C359" w:rsidR="00A458C7" w:rsidRPr="008831FA" w:rsidRDefault="00A458C7" w:rsidP="00A458C7">
      <w:pPr>
        <w:pStyle w:val="ListParagraph"/>
        <w:numPr>
          <w:ilvl w:val="0"/>
          <w:numId w:val="6"/>
        </w:numPr>
        <w:rPr>
          <w:rFonts w:ascii="Segoe UI" w:hAnsi="Segoe UI" w:cs="Segoe UI"/>
          <w:b/>
          <w:sz w:val="21"/>
          <w:szCs w:val="21"/>
        </w:rPr>
      </w:pPr>
      <w:r w:rsidRPr="008831FA">
        <w:rPr>
          <w:rFonts w:ascii="Segoe UI" w:hAnsi="Segoe UI" w:cs="Segoe UI"/>
          <w:sz w:val="21"/>
          <w:szCs w:val="21"/>
        </w:rPr>
        <w:t>Assessment and feedback</w:t>
      </w:r>
    </w:p>
    <w:p w14:paraId="52142D3A" w14:textId="28CA1584" w:rsidR="00D16B45" w:rsidRPr="008831FA" w:rsidRDefault="00D16B45" w:rsidP="00D16B45">
      <w:pPr>
        <w:rPr>
          <w:rFonts w:ascii="Segoe UI" w:hAnsi="Segoe UI" w:cs="Segoe UI"/>
          <w:b/>
          <w:sz w:val="21"/>
          <w:szCs w:val="21"/>
        </w:rPr>
      </w:pPr>
      <w:r w:rsidRPr="008831FA">
        <w:rPr>
          <w:rFonts w:ascii="Segoe UI" w:hAnsi="Segoe UI" w:cs="Segoe UI"/>
          <w:b/>
          <w:sz w:val="21"/>
          <w:szCs w:val="21"/>
        </w:rPr>
        <w:t xml:space="preserve">What’s the </w:t>
      </w:r>
      <w:r w:rsidR="00706EBD" w:rsidRPr="008831FA">
        <w:rPr>
          <w:rFonts w:ascii="Segoe UI" w:hAnsi="Segoe UI" w:cs="Segoe UI"/>
          <w:b/>
          <w:sz w:val="21"/>
          <w:szCs w:val="21"/>
        </w:rPr>
        <w:t>d</w:t>
      </w:r>
      <w:r w:rsidRPr="008831FA">
        <w:rPr>
          <w:rFonts w:ascii="Segoe UI" w:hAnsi="Segoe UI" w:cs="Segoe UI"/>
          <w:b/>
          <w:sz w:val="21"/>
          <w:szCs w:val="21"/>
        </w:rPr>
        <w:t xml:space="preserve">ifference </w:t>
      </w:r>
      <w:r w:rsidR="00706EBD" w:rsidRPr="008831FA">
        <w:rPr>
          <w:rFonts w:ascii="Segoe UI" w:hAnsi="Segoe UI" w:cs="Segoe UI"/>
          <w:b/>
          <w:sz w:val="21"/>
          <w:szCs w:val="21"/>
        </w:rPr>
        <w:t>between active learning strategies and experiential learning</w:t>
      </w:r>
      <w:r w:rsidRPr="008831FA">
        <w:rPr>
          <w:rFonts w:ascii="Segoe UI" w:hAnsi="Segoe UI" w:cs="Segoe UI"/>
          <w:b/>
          <w:sz w:val="21"/>
          <w:szCs w:val="21"/>
        </w:rPr>
        <w:t>?</w:t>
      </w:r>
    </w:p>
    <w:p w14:paraId="275FCFA7" w14:textId="6969BCF6" w:rsidR="00D16B45" w:rsidRPr="008831FA" w:rsidRDefault="00D16B45" w:rsidP="00D16B45">
      <w:pPr>
        <w:rPr>
          <w:rFonts w:ascii="Segoe UI" w:hAnsi="Segoe UI" w:cs="Segoe UI"/>
          <w:sz w:val="21"/>
          <w:szCs w:val="21"/>
        </w:rPr>
      </w:pPr>
      <w:r w:rsidRPr="008831FA">
        <w:rPr>
          <w:rFonts w:ascii="Segoe UI" w:hAnsi="Segoe UI" w:cs="Segoe UI"/>
          <w:sz w:val="21"/>
          <w:szCs w:val="21"/>
        </w:rPr>
        <w:t>Active learning strategies are those where students are actively participating in classroom activities such as discussions, labs, role-playing and group work.</w:t>
      </w:r>
      <w:r w:rsidR="00934994" w:rsidRPr="008831FA">
        <w:rPr>
          <w:rFonts w:ascii="Segoe UI" w:hAnsi="Segoe UI" w:cs="Segoe UI"/>
          <w:sz w:val="21"/>
          <w:szCs w:val="21"/>
        </w:rPr>
        <w:t xml:space="preserve"> </w:t>
      </w:r>
      <w:r w:rsidRPr="008831FA">
        <w:rPr>
          <w:rFonts w:ascii="Segoe UI" w:hAnsi="Segoe UI" w:cs="Segoe UI"/>
          <w:sz w:val="21"/>
          <w:szCs w:val="21"/>
        </w:rPr>
        <w:t>Active learning strategies help students construct meaning and take responsibility for their own learning.</w:t>
      </w:r>
      <w:r w:rsidR="00934994" w:rsidRPr="008831FA">
        <w:rPr>
          <w:rFonts w:ascii="Segoe UI" w:hAnsi="Segoe UI" w:cs="Segoe UI"/>
          <w:sz w:val="21"/>
          <w:szCs w:val="21"/>
        </w:rPr>
        <w:t xml:space="preserve"> </w:t>
      </w:r>
      <w:r w:rsidRPr="008831FA">
        <w:rPr>
          <w:rFonts w:ascii="Segoe UI" w:hAnsi="Segoe UI" w:cs="Segoe UI"/>
          <w:sz w:val="21"/>
          <w:szCs w:val="21"/>
        </w:rPr>
        <w:t xml:space="preserve">Experiential learning is different from active learning because it requires the design of an experience located within an intentional learning cycle that involves reflection, conceptualization and experimentation that leads to the achievement of learning outcomes.  </w:t>
      </w:r>
    </w:p>
    <w:p w14:paraId="2D56039B" w14:textId="0E2DBB76" w:rsidR="00C01850" w:rsidRPr="008831FA" w:rsidRDefault="00706EBD" w:rsidP="00291DEA">
      <w:pPr>
        <w:rPr>
          <w:rFonts w:ascii="Segoe UI" w:hAnsi="Segoe UI" w:cs="Segoe UI"/>
          <w:b/>
          <w:sz w:val="21"/>
          <w:szCs w:val="21"/>
        </w:rPr>
      </w:pPr>
      <w:r w:rsidRPr="008831FA">
        <w:rPr>
          <w:rFonts w:ascii="Segoe UI" w:hAnsi="Segoe UI" w:cs="Segoe UI"/>
          <w:b/>
          <w:sz w:val="21"/>
          <w:szCs w:val="21"/>
        </w:rPr>
        <w:t>What are the components to consider in EL design and delivery?</w:t>
      </w:r>
    </w:p>
    <w:p w14:paraId="3EA2A191" w14:textId="00950256" w:rsidR="003737F5" w:rsidRPr="008831FA" w:rsidRDefault="00B22E8D" w:rsidP="0070745C">
      <w:pPr>
        <w:rPr>
          <w:rFonts w:ascii="Segoe UI" w:hAnsi="Segoe UI" w:cs="Segoe UI"/>
          <w:sz w:val="21"/>
          <w:szCs w:val="21"/>
        </w:rPr>
      </w:pPr>
      <w:r w:rsidRPr="008831FA">
        <w:rPr>
          <w:rFonts w:ascii="Segoe UI" w:hAnsi="Segoe UI" w:cs="Segoe UI"/>
          <w:sz w:val="21"/>
          <w:szCs w:val="21"/>
        </w:rPr>
        <w:t xml:space="preserve">Experiential learning activities are complex to manage. </w:t>
      </w:r>
    </w:p>
    <w:p w14:paraId="6F5F4D7A" w14:textId="2A167C6F" w:rsidR="00D16B45" w:rsidRPr="008831FA" w:rsidRDefault="00D16B45" w:rsidP="0070745C">
      <w:pPr>
        <w:rPr>
          <w:rFonts w:ascii="Segoe UI" w:hAnsi="Segoe UI" w:cs="Segoe UI"/>
          <w:sz w:val="21"/>
          <w:szCs w:val="21"/>
        </w:rPr>
      </w:pPr>
      <w:r w:rsidRPr="008831FA">
        <w:rPr>
          <w:rFonts w:ascii="Segoe UI" w:hAnsi="Segoe UI" w:cs="Segoe UI"/>
          <w:sz w:val="21"/>
          <w:szCs w:val="21"/>
        </w:rPr>
        <w:t xml:space="preserve">The diagrams below provide an overview of the many curriculum design and logistical planning components that should be considered </w:t>
      </w:r>
      <w:r w:rsidR="00503BF4" w:rsidRPr="008831FA">
        <w:rPr>
          <w:rFonts w:ascii="Segoe UI" w:hAnsi="Segoe UI" w:cs="Segoe UI"/>
          <w:sz w:val="21"/>
          <w:szCs w:val="21"/>
        </w:rPr>
        <w:t xml:space="preserve">and can be supported by the EL Hub </w:t>
      </w:r>
      <w:r w:rsidR="00B22E8D" w:rsidRPr="008831FA">
        <w:rPr>
          <w:rFonts w:ascii="Segoe UI" w:hAnsi="Segoe UI" w:cs="Segoe UI"/>
          <w:sz w:val="21"/>
          <w:szCs w:val="21"/>
        </w:rPr>
        <w:t xml:space="preserve">or other campus resources </w:t>
      </w:r>
      <w:r w:rsidRPr="008831FA">
        <w:rPr>
          <w:rFonts w:ascii="Segoe UI" w:hAnsi="Segoe UI" w:cs="Segoe UI"/>
          <w:sz w:val="21"/>
          <w:szCs w:val="21"/>
        </w:rPr>
        <w:t xml:space="preserve">when designing and delivering experiential learning. </w:t>
      </w:r>
    </w:p>
    <w:p w14:paraId="1D1DA42E" w14:textId="2383B4AB" w:rsidR="00B361E5" w:rsidRPr="008831FA" w:rsidRDefault="00D16B45" w:rsidP="00706EBD">
      <w:pPr>
        <w:ind w:left="-284" w:right="-279"/>
        <w:rPr>
          <w:rFonts w:ascii="Segoe UI" w:hAnsi="Segoe UI" w:cs="Segoe UI"/>
          <w:sz w:val="21"/>
          <w:szCs w:val="21"/>
        </w:rPr>
      </w:pPr>
      <w:r w:rsidRPr="008831FA">
        <w:rPr>
          <w:rFonts w:ascii="Segoe UI" w:hAnsi="Segoe UI" w:cs="Segoe UI"/>
          <w:b/>
          <w:noProof/>
          <w:sz w:val="21"/>
          <w:szCs w:val="21"/>
          <w:lang w:val="en-CA" w:eastAsia="en-CA"/>
        </w:rPr>
        <w:drawing>
          <wp:inline distT="0" distB="0" distL="0" distR="0" wp14:anchorId="5C5194E6" wp14:editId="3B0C8C04">
            <wp:extent cx="3076575" cy="3076575"/>
            <wp:effectExtent l="0" t="0" r="0" b="0"/>
            <wp:docPr id="4" name="Picture 4" descr="New-Cu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ur-De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6575" cy="3076575"/>
                    </a:xfrm>
                    <a:prstGeom prst="rect">
                      <a:avLst/>
                    </a:prstGeom>
                    <a:noFill/>
                    <a:ln>
                      <a:noFill/>
                    </a:ln>
                  </pic:spPr>
                </pic:pic>
              </a:graphicData>
            </a:graphic>
          </wp:inline>
        </w:drawing>
      </w:r>
      <w:r w:rsidRPr="008831FA">
        <w:rPr>
          <w:rFonts w:ascii="Segoe UI" w:hAnsi="Segoe UI" w:cs="Segoe UI"/>
          <w:b/>
          <w:noProof/>
          <w:sz w:val="21"/>
          <w:szCs w:val="21"/>
          <w:lang w:val="en-CA" w:eastAsia="en-CA"/>
        </w:rPr>
        <w:drawing>
          <wp:inline distT="0" distB="0" distL="0" distR="0" wp14:anchorId="10EBB420" wp14:editId="09088677">
            <wp:extent cx="3076575" cy="3076575"/>
            <wp:effectExtent l="0" t="0" r="0" b="0"/>
            <wp:docPr id="5" name="Picture 5" descr="New-Log-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Desig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3076575"/>
                    </a:xfrm>
                    <a:prstGeom prst="rect">
                      <a:avLst/>
                    </a:prstGeom>
                    <a:noFill/>
                    <a:ln>
                      <a:noFill/>
                    </a:ln>
                  </pic:spPr>
                </pic:pic>
              </a:graphicData>
            </a:graphic>
          </wp:inline>
        </w:drawing>
      </w:r>
    </w:p>
    <w:p w14:paraId="13CA26B7" w14:textId="016ABFA7" w:rsidR="006C46F9" w:rsidRPr="008831FA" w:rsidRDefault="006B2D24" w:rsidP="004F79EB">
      <w:pPr>
        <w:pStyle w:val="EL-HeadingOne"/>
        <w:rPr>
          <w:rFonts w:ascii="Segoe UI" w:hAnsi="Segoe UI"/>
          <w:sz w:val="24"/>
        </w:rPr>
      </w:pPr>
      <w:bookmarkStart w:id="3" w:name="_Toc19813376"/>
      <w:r w:rsidRPr="008831FA">
        <w:rPr>
          <w:rFonts w:ascii="Segoe UI" w:hAnsi="Segoe UI"/>
          <w:sz w:val="24"/>
        </w:rPr>
        <w:t>Types of</w:t>
      </w:r>
      <w:r w:rsidR="006C46F9" w:rsidRPr="008831FA">
        <w:rPr>
          <w:rFonts w:ascii="Segoe UI" w:hAnsi="Segoe UI"/>
          <w:sz w:val="24"/>
        </w:rPr>
        <w:t xml:space="preserve"> Experiential Learning </w:t>
      </w:r>
      <w:r w:rsidR="00B128A4" w:rsidRPr="008831FA">
        <w:rPr>
          <w:rFonts w:ascii="Segoe UI" w:hAnsi="Segoe UI"/>
          <w:sz w:val="24"/>
        </w:rPr>
        <w:t>at Queen’s</w:t>
      </w:r>
      <w:bookmarkEnd w:id="3"/>
    </w:p>
    <w:p w14:paraId="5A1E9484" w14:textId="010F0C7D" w:rsidR="00416FD1" w:rsidRPr="008831FA" w:rsidRDefault="00416FD1" w:rsidP="0070745C">
      <w:pPr>
        <w:rPr>
          <w:rFonts w:ascii="Segoe UI" w:hAnsi="Segoe UI" w:cs="Segoe UI"/>
          <w:sz w:val="21"/>
          <w:szCs w:val="21"/>
        </w:rPr>
      </w:pPr>
      <w:r w:rsidRPr="008831FA">
        <w:rPr>
          <w:rFonts w:ascii="Segoe UI" w:hAnsi="Segoe UI" w:cs="Segoe UI"/>
          <w:sz w:val="21"/>
          <w:szCs w:val="21"/>
        </w:rPr>
        <w:t>Queen’s facilitates experiential learning opportunities in a number of dynamic and innovative ways.   The ELWG categorizes types of experiential learning at Queen’s as follows:</w:t>
      </w:r>
    </w:p>
    <w:tbl>
      <w:tblPr>
        <w:tblStyle w:val="TableGrid"/>
        <w:tblW w:w="0" w:type="auto"/>
        <w:tblLook w:val="04A0" w:firstRow="1" w:lastRow="0" w:firstColumn="1" w:lastColumn="0" w:noHBand="0" w:noVBand="1"/>
      </w:tblPr>
      <w:tblGrid>
        <w:gridCol w:w="9350"/>
      </w:tblGrid>
      <w:tr w:rsidR="00416FD1" w:rsidRPr="008831FA" w14:paraId="3FEDBC34" w14:textId="77777777" w:rsidTr="00416FD1">
        <w:tc>
          <w:tcPr>
            <w:tcW w:w="9350" w:type="dxa"/>
          </w:tcPr>
          <w:p w14:paraId="6347EC8E" w14:textId="77777777" w:rsidR="00416FD1" w:rsidRPr="008831FA" w:rsidRDefault="00416FD1" w:rsidP="0070745C">
            <w:pPr>
              <w:rPr>
                <w:rFonts w:ascii="Segoe UI" w:hAnsi="Segoe UI" w:cs="Segoe UI"/>
                <w:sz w:val="21"/>
                <w:szCs w:val="21"/>
              </w:rPr>
            </w:pPr>
            <w:r w:rsidRPr="008831FA">
              <w:rPr>
                <w:rFonts w:ascii="Segoe UI" w:hAnsi="Segoe UI" w:cs="Segoe UI"/>
                <w:b/>
                <w:sz w:val="21"/>
                <w:szCs w:val="21"/>
              </w:rPr>
              <w:t>Curricular-based mandatory work-integrated internships</w:t>
            </w:r>
            <w:r w:rsidRPr="008831FA">
              <w:rPr>
                <w:rFonts w:ascii="Segoe UI" w:hAnsi="Segoe UI" w:cs="Segoe UI"/>
                <w:sz w:val="21"/>
                <w:szCs w:val="21"/>
              </w:rPr>
              <w:t xml:space="preserve"> (continuous 12-16 month, paid) in a 5- year undergraduate degree stream with “with Professional Internship” degree title i.e. QUIP</w:t>
            </w:r>
          </w:p>
          <w:p w14:paraId="540ADDD9" w14:textId="686E1C7E" w:rsidR="00EC05D6" w:rsidRPr="008831FA" w:rsidRDefault="00EC05D6" w:rsidP="0070745C">
            <w:pPr>
              <w:rPr>
                <w:rFonts w:ascii="Segoe UI" w:hAnsi="Segoe UI" w:cs="Segoe UI"/>
                <w:sz w:val="21"/>
                <w:szCs w:val="21"/>
              </w:rPr>
            </w:pPr>
          </w:p>
        </w:tc>
      </w:tr>
      <w:tr w:rsidR="00416FD1" w:rsidRPr="008831FA" w14:paraId="78E884F6" w14:textId="77777777" w:rsidTr="00416FD1">
        <w:tc>
          <w:tcPr>
            <w:tcW w:w="9350" w:type="dxa"/>
          </w:tcPr>
          <w:p w14:paraId="70819239" w14:textId="77777777" w:rsidR="00416FD1" w:rsidRPr="008831FA" w:rsidRDefault="00416FD1" w:rsidP="0070745C">
            <w:pPr>
              <w:rPr>
                <w:rFonts w:ascii="Segoe UI" w:hAnsi="Segoe UI" w:cs="Segoe UI"/>
                <w:sz w:val="21"/>
                <w:szCs w:val="21"/>
              </w:rPr>
            </w:pPr>
            <w:r w:rsidRPr="008831FA">
              <w:rPr>
                <w:rFonts w:ascii="Segoe UI" w:hAnsi="Segoe UI" w:cs="Segoe UI"/>
                <w:b/>
                <w:sz w:val="21"/>
                <w:szCs w:val="21"/>
              </w:rPr>
              <w:t>Curricular-based mandatory practicums</w:t>
            </w:r>
            <w:r w:rsidRPr="008831FA">
              <w:rPr>
                <w:rFonts w:ascii="Segoe UI" w:hAnsi="Segoe UI" w:cs="Segoe UI"/>
                <w:sz w:val="21"/>
                <w:szCs w:val="21"/>
              </w:rPr>
              <w:t xml:space="preserve"> in clinical/institutional/workplace settings related to professional practice requirements e.g. Nursing, Occupational Therapy.</w:t>
            </w:r>
          </w:p>
          <w:p w14:paraId="1E59DFB9" w14:textId="54418469" w:rsidR="00EC05D6" w:rsidRPr="008831FA" w:rsidRDefault="00EC05D6" w:rsidP="0070745C">
            <w:pPr>
              <w:rPr>
                <w:rFonts w:ascii="Segoe UI" w:hAnsi="Segoe UI" w:cs="Segoe UI"/>
                <w:sz w:val="21"/>
                <w:szCs w:val="21"/>
              </w:rPr>
            </w:pPr>
          </w:p>
        </w:tc>
      </w:tr>
      <w:tr w:rsidR="00416FD1" w:rsidRPr="008831FA" w14:paraId="7376E95F" w14:textId="77777777" w:rsidTr="00416FD1">
        <w:tc>
          <w:tcPr>
            <w:tcW w:w="9350" w:type="dxa"/>
          </w:tcPr>
          <w:p w14:paraId="4354AE14" w14:textId="2017DDE4" w:rsidR="00416FD1" w:rsidRPr="008831FA" w:rsidRDefault="00416FD1" w:rsidP="00416FD1">
            <w:pPr>
              <w:rPr>
                <w:rFonts w:ascii="Segoe UI" w:hAnsi="Segoe UI" w:cs="Segoe UI"/>
                <w:b/>
                <w:sz w:val="21"/>
                <w:szCs w:val="21"/>
              </w:rPr>
            </w:pPr>
            <w:r w:rsidRPr="008831FA">
              <w:rPr>
                <w:rFonts w:ascii="Segoe UI" w:hAnsi="Segoe UI" w:cs="Segoe UI"/>
                <w:b/>
                <w:sz w:val="21"/>
                <w:szCs w:val="21"/>
              </w:rPr>
              <w:t>Work-integrated internship opportunities</w:t>
            </w:r>
          </w:p>
          <w:p w14:paraId="4EA83457" w14:textId="4B95AD31" w:rsidR="00416FD1" w:rsidRPr="008831FA" w:rsidRDefault="00416FD1" w:rsidP="00416FD1">
            <w:pPr>
              <w:rPr>
                <w:rFonts w:ascii="Segoe UI" w:hAnsi="Segoe UI" w:cs="Segoe UI"/>
                <w:sz w:val="21"/>
                <w:szCs w:val="21"/>
              </w:rPr>
            </w:pPr>
          </w:p>
          <w:p w14:paraId="23093F18" w14:textId="61D5B0CD" w:rsidR="00416FD1" w:rsidRPr="008831FA" w:rsidRDefault="00416FD1" w:rsidP="00416FD1">
            <w:pPr>
              <w:pStyle w:val="ListParagraph"/>
              <w:numPr>
                <w:ilvl w:val="0"/>
                <w:numId w:val="28"/>
              </w:numPr>
              <w:rPr>
                <w:rFonts w:ascii="Segoe UI" w:hAnsi="Segoe UI" w:cs="Segoe UI"/>
                <w:sz w:val="21"/>
                <w:szCs w:val="21"/>
              </w:rPr>
            </w:pPr>
            <w:r w:rsidRPr="008831FA">
              <w:rPr>
                <w:rFonts w:ascii="Segoe UI" w:hAnsi="Segoe UI" w:cs="Segoe UI"/>
                <w:b/>
                <w:sz w:val="21"/>
                <w:szCs w:val="21"/>
              </w:rPr>
              <w:t>Mandatory</w:t>
            </w:r>
            <w:r w:rsidRPr="008831FA">
              <w:rPr>
                <w:rFonts w:ascii="Segoe UI" w:hAnsi="Segoe UI" w:cs="Segoe UI"/>
                <w:sz w:val="21"/>
                <w:szCs w:val="21"/>
              </w:rPr>
              <w:t>, Curricular-based, course-specific, mandatory opportunities, e.g. Master of Public Health, Master of Art Conservation</w:t>
            </w:r>
          </w:p>
          <w:p w14:paraId="34C6490C" w14:textId="77777777" w:rsidR="00416FD1" w:rsidRPr="008831FA" w:rsidRDefault="00416FD1" w:rsidP="00416FD1">
            <w:pPr>
              <w:rPr>
                <w:rFonts w:ascii="Segoe UI" w:hAnsi="Segoe UI" w:cs="Segoe UI"/>
                <w:sz w:val="21"/>
                <w:szCs w:val="21"/>
              </w:rPr>
            </w:pPr>
          </w:p>
          <w:p w14:paraId="48221820" w14:textId="30BA40DD" w:rsidR="00416FD1" w:rsidRPr="008831FA" w:rsidRDefault="00416FD1" w:rsidP="00416FD1">
            <w:pPr>
              <w:pStyle w:val="ListParagraph"/>
              <w:numPr>
                <w:ilvl w:val="0"/>
                <w:numId w:val="28"/>
              </w:numPr>
              <w:rPr>
                <w:rFonts w:ascii="Segoe UI" w:hAnsi="Segoe UI" w:cs="Segoe UI"/>
                <w:sz w:val="21"/>
                <w:szCs w:val="21"/>
              </w:rPr>
            </w:pPr>
            <w:r w:rsidRPr="008831FA">
              <w:rPr>
                <w:rFonts w:ascii="Segoe UI" w:hAnsi="Segoe UI" w:cs="Segoe UI"/>
                <w:b/>
                <w:sz w:val="21"/>
                <w:szCs w:val="21"/>
              </w:rPr>
              <w:t>Optional</w:t>
            </w:r>
            <w:r w:rsidRPr="008831FA">
              <w:rPr>
                <w:rFonts w:ascii="Segoe UI" w:hAnsi="Segoe UI" w:cs="Segoe UI"/>
                <w:sz w:val="21"/>
                <w:szCs w:val="21"/>
              </w:rPr>
              <w:t xml:space="preserve">, Curricular-based, course-specific, optional work-integrated opportunities, e.g. Global Development Studies Work Study, Film 395 Internship, </w:t>
            </w:r>
            <w:proofErr w:type="spellStart"/>
            <w:r w:rsidRPr="008831FA">
              <w:rPr>
                <w:rFonts w:ascii="Segoe UI" w:hAnsi="Segoe UI" w:cs="Segoe UI"/>
                <w:sz w:val="21"/>
                <w:szCs w:val="21"/>
              </w:rPr>
              <w:t>Mitacs</w:t>
            </w:r>
            <w:proofErr w:type="spellEnd"/>
            <w:r w:rsidRPr="008831FA">
              <w:rPr>
                <w:rFonts w:ascii="Segoe UI" w:hAnsi="Segoe UI" w:cs="Segoe UI"/>
                <w:sz w:val="21"/>
                <w:szCs w:val="21"/>
              </w:rPr>
              <w:t xml:space="preserve"> internships, Graduate Research Assistantships.</w:t>
            </w:r>
          </w:p>
          <w:p w14:paraId="0B41B985" w14:textId="77777777" w:rsidR="00416FD1" w:rsidRPr="008831FA" w:rsidRDefault="00416FD1" w:rsidP="0070745C">
            <w:pPr>
              <w:rPr>
                <w:rFonts w:ascii="Segoe UI" w:hAnsi="Segoe UI" w:cs="Segoe UI"/>
                <w:sz w:val="21"/>
                <w:szCs w:val="21"/>
              </w:rPr>
            </w:pPr>
          </w:p>
        </w:tc>
      </w:tr>
      <w:tr w:rsidR="00416FD1" w:rsidRPr="008831FA" w14:paraId="4762A64B" w14:textId="77777777" w:rsidTr="00416FD1">
        <w:tc>
          <w:tcPr>
            <w:tcW w:w="9350" w:type="dxa"/>
          </w:tcPr>
          <w:p w14:paraId="4051ABA1" w14:textId="77777777" w:rsidR="00416FD1" w:rsidRPr="008831FA" w:rsidRDefault="00416FD1" w:rsidP="00416FD1">
            <w:pPr>
              <w:rPr>
                <w:rFonts w:ascii="Segoe UI" w:hAnsi="Segoe UI" w:cs="Segoe UI"/>
                <w:b/>
                <w:sz w:val="21"/>
                <w:szCs w:val="21"/>
              </w:rPr>
            </w:pPr>
            <w:r w:rsidRPr="008831FA">
              <w:rPr>
                <w:rFonts w:ascii="Segoe UI" w:hAnsi="Segoe UI" w:cs="Segoe UI"/>
                <w:b/>
                <w:sz w:val="21"/>
                <w:szCs w:val="21"/>
              </w:rPr>
              <w:t>Experiential learning project opportunities</w:t>
            </w:r>
          </w:p>
          <w:p w14:paraId="183220D3" w14:textId="77777777" w:rsidR="00416FD1" w:rsidRPr="008831FA" w:rsidRDefault="00416FD1" w:rsidP="00416FD1">
            <w:pPr>
              <w:rPr>
                <w:rFonts w:ascii="Segoe UI" w:hAnsi="Segoe UI" w:cs="Segoe UI"/>
                <w:sz w:val="21"/>
                <w:szCs w:val="21"/>
              </w:rPr>
            </w:pPr>
          </w:p>
          <w:p w14:paraId="5621F041" w14:textId="656D019C" w:rsidR="00416FD1" w:rsidRPr="008831FA" w:rsidRDefault="00416FD1" w:rsidP="00416FD1">
            <w:pPr>
              <w:pStyle w:val="ListParagraph"/>
              <w:numPr>
                <w:ilvl w:val="0"/>
                <w:numId w:val="29"/>
              </w:numPr>
              <w:rPr>
                <w:rFonts w:ascii="Segoe UI" w:hAnsi="Segoe UI" w:cs="Segoe UI"/>
                <w:sz w:val="21"/>
                <w:szCs w:val="21"/>
              </w:rPr>
            </w:pPr>
            <w:r w:rsidRPr="008831FA">
              <w:rPr>
                <w:rFonts w:ascii="Segoe UI" w:hAnsi="Segoe UI" w:cs="Segoe UI"/>
                <w:b/>
                <w:sz w:val="21"/>
                <w:szCs w:val="21"/>
              </w:rPr>
              <w:t>Mandatory</w:t>
            </w:r>
            <w:r w:rsidRPr="008831FA">
              <w:rPr>
                <w:rFonts w:ascii="Segoe UI" w:hAnsi="Segoe UI" w:cs="Segoe UI"/>
                <w:sz w:val="21"/>
                <w:szCs w:val="21"/>
              </w:rPr>
              <w:t>, Curricular-based, course-specific, experiential learning projects e.g. Health Studies 415: Program Design and Evaluation, Masters and Doctoral Thesis Research.</w:t>
            </w:r>
          </w:p>
          <w:p w14:paraId="6F0AD0E4" w14:textId="77777777" w:rsidR="00416FD1" w:rsidRPr="008831FA" w:rsidRDefault="00416FD1" w:rsidP="00416FD1">
            <w:pPr>
              <w:rPr>
                <w:rFonts w:ascii="Segoe UI" w:hAnsi="Segoe UI" w:cs="Segoe UI"/>
                <w:sz w:val="21"/>
                <w:szCs w:val="21"/>
              </w:rPr>
            </w:pPr>
          </w:p>
          <w:p w14:paraId="29631721" w14:textId="77777777" w:rsidR="00416FD1" w:rsidRPr="008831FA" w:rsidRDefault="00416FD1" w:rsidP="00416FD1">
            <w:pPr>
              <w:pStyle w:val="ListParagraph"/>
              <w:numPr>
                <w:ilvl w:val="0"/>
                <w:numId w:val="29"/>
              </w:numPr>
              <w:rPr>
                <w:rFonts w:ascii="Segoe UI" w:hAnsi="Segoe UI" w:cs="Segoe UI"/>
                <w:sz w:val="21"/>
                <w:szCs w:val="21"/>
              </w:rPr>
            </w:pPr>
            <w:r w:rsidRPr="008831FA">
              <w:rPr>
                <w:rFonts w:ascii="Segoe UI" w:hAnsi="Segoe UI" w:cs="Segoe UI"/>
                <w:b/>
                <w:sz w:val="21"/>
                <w:szCs w:val="21"/>
              </w:rPr>
              <w:t>Optional</w:t>
            </w:r>
            <w:r w:rsidRPr="008831FA">
              <w:rPr>
                <w:rFonts w:ascii="Segoe UI" w:hAnsi="Segoe UI" w:cs="Segoe UI"/>
                <w:sz w:val="21"/>
                <w:szCs w:val="21"/>
              </w:rPr>
              <w:t>, Curricular-based, course-specific, experiential learning projects e.g. APSC 400 Technology, Engineering, and Management</w:t>
            </w:r>
            <w:r w:rsidRPr="008831FA">
              <w:rPr>
                <w:rFonts w:ascii="Segoe UI" w:hAnsi="Segoe UI" w:cs="Segoe UI"/>
                <w:w w:val="110"/>
                <w:sz w:val="21"/>
                <w:szCs w:val="21"/>
              </w:rPr>
              <w:t>.</w:t>
            </w:r>
          </w:p>
          <w:p w14:paraId="7E28A27A" w14:textId="77777777" w:rsidR="00EC05D6" w:rsidRPr="008831FA" w:rsidRDefault="00EC05D6" w:rsidP="00EC05D6">
            <w:pPr>
              <w:pStyle w:val="ListParagraph"/>
              <w:rPr>
                <w:rFonts w:ascii="Segoe UI" w:hAnsi="Segoe UI" w:cs="Segoe UI"/>
                <w:sz w:val="21"/>
                <w:szCs w:val="21"/>
              </w:rPr>
            </w:pPr>
          </w:p>
          <w:p w14:paraId="33E3DB59" w14:textId="2F2B40D6" w:rsidR="00EC05D6" w:rsidRPr="008831FA" w:rsidRDefault="00EC05D6" w:rsidP="00EC05D6">
            <w:pPr>
              <w:pStyle w:val="ListParagraph"/>
              <w:rPr>
                <w:rFonts w:ascii="Segoe UI" w:hAnsi="Segoe UI" w:cs="Segoe UI"/>
                <w:sz w:val="21"/>
                <w:szCs w:val="21"/>
              </w:rPr>
            </w:pPr>
          </w:p>
        </w:tc>
      </w:tr>
      <w:tr w:rsidR="00416FD1" w:rsidRPr="008831FA" w14:paraId="4402CEB8" w14:textId="77777777" w:rsidTr="00416FD1">
        <w:tc>
          <w:tcPr>
            <w:tcW w:w="9350" w:type="dxa"/>
          </w:tcPr>
          <w:p w14:paraId="791D4C11" w14:textId="77777777" w:rsidR="00416FD1" w:rsidRPr="008831FA" w:rsidRDefault="00EC05D6" w:rsidP="00EC05D6">
            <w:pPr>
              <w:rPr>
                <w:rFonts w:ascii="Segoe UI" w:hAnsi="Segoe UI" w:cs="Segoe UI"/>
                <w:sz w:val="21"/>
                <w:szCs w:val="21"/>
              </w:rPr>
            </w:pPr>
            <w:r w:rsidRPr="008831FA">
              <w:rPr>
                <w:rFonts w:ascii="Segoe UI" w:hAnsi="Segoe UI" w:cs="Segoe UI"/>
                <w:b/>
                <w:sz w:val="21"/>
                <w:szCs w:val="21"/>
              </w:rPr>
              <w:t>Co-curricular experiential learning opportunities</w:t>
            </w:r>
            <w:r w:rsidRPr="008831FA">
              <w:rPr>
                <w:rFonts w:ascii="Segoe UI" w:hAnsi="Segoe UI" w:cs="Segoe UI"/>
                <w:sz w:val="21"/>
                <w:szCs w:val="21"/>
              </w:rPr>
              <w:t>, e.g. student government positions, peer programs, student club positions.</w:t>
            </w:r>
          </w:p>
          <w:p w14:paraId="2E927798" w14:textId="5CDBD8E9" w:rsidR="00EC05D6" w:rsidRPr="008831FA" w:rsidRDefault="00EC05D6" w:rsidP="00EC05D6">
            <w:pPr>
              <w:rPr>
                <w:rFonts w:ascii="Segoe UI" w:hAnsi="Segoe UI" w:cs="Segoe UI"/>
                <w:sz w:val="21"/>
                <w:szCs w:val="21"/>
              </w:rPr>
            </w:pPr>
          </w:p>
        </w:tc>
      </w:tr>
      <w:tr w:rsidR="00EC05D6" w:rsidRPr="008831FA" w14:paraId="25C5C71D" w14:textId="77777777" w:rsidTr="00416FD1">
        <w:tc>
          <w:tcPr>
            <w:tcW w:w="9350" w:type="dxa"/>
          </w:tcPr>
          <w:p w14:paraId="3AFE676F" w14:textId="77777777" w:rsidR="00EC05D6" w:rsidRPr="008831FA" w:rsidRDefault="00EC05D6" w:rsidP="00EC05D6">
            <w:pPr>
              <w:rPr>
                <w:rFonts w:ascii="Segoe UI" w:hAnsi="Segoe UI" w:cs="Segoe UI"/>
                <w:sz w:val="21"/>
                <w:szCs w:val="21"/>
              </w:rPr>
            </w:pPr>
            <w:r w:rsidRPr="008831FA">
              <w:rPr>
                <w:rFonts w:ascii="Segoe UI" w:hAnsi="Segoe UI" w:cs="Segoe UI"/>
                <w:b/>
                <w:sz w:val="21"/>
                <w:szCs w:val="21"/>
              </w:rPr>
              <w:t>Co-curricular experiential learning work programs</w:t>
            </w:r>
            <w:r w:rsidRPr="008831FA">
              <w:rPr>
                <w:rFonts w:ascii="Segoe UI" w:hAnsi="Segoe UI" w:cs="Segoe UI"/>
                <w:sz w:val="21"/>
                <w:szCs w:val="21"/>
              </w:rPr>
              <w:t>, e.g. SWEP and Work Study.</w:t>
            </w:r>
          </w:p>
          <w:p w14:paraId="3AC15424" w14:textId="07FAC905" w:rsidR="00B128A4" w:rsidRPr="008831FA" w:rsidRDefault="00B128A4" w:rsidP="00EC05D6">
            <w:pPr>
              <w:rPr>
                <w:rFonts w:ascii="Segoe UI" w:hAnsi="Segoe UI" w:cs="Segoe UI"/>
                <w:sz w:val="21"/>
                <w:szCs w:val="21"/>
              </w:rPr>
            </w:pPr>
          </w:p>
        </w:tc>
      </w:tr>
    </w:tbl>
    <w:p w14:paraId="26136D5E" w14:textId="19F99860" w:rsidR="0070745C" w:rsidRPr="008831FA" w:rsidRDefault="0070745C" w:rsidP="0070745C">
      <w:pPr>
        <w:rPr>
          <w:rFonts w:ascii="Segoe UI" w:hAnsi="Segoe UI" w:cs="Segoe UI"/>
          <w:sz w:val="21"/>
          <w:szCs w:val="21"/>
        </w:rPr>
      </w:pPr>
    </w:p>
    <w:p w14:paraId="5AFCD28E" w14:textId="77777777" w:rsidR="00AE131E" w:rsidRPr="008831FA" w:rsidRDefault="00AE131E">
      <w:pPr>
        <w:rPr>
          <w:rFonts w:ascii="Segoe UI" w:eastAsiaTheme="majorEastAsia" w:hAnsi="Segoe UI" w:cs="Segoe UI"/>
          <w:b/>
          <w:color w:val="000000"/>
          <w:sz w:val="24"/>
          <w:szCs w:val="21"/>
        </w:rPr>
      </w:pPr>
      <w:r w:rsidRPr="008831FA">
        <w:rPr>
          <w:rFonts w:ascii="Segoe UI" w:hAnsi="Segoe UI" w:cs="Segoe UI"/>
          <w:sz w:val="20"/>
        </w:rPr>
        <w:br w:type="page"/>
      </w:r>
    </w:p>
    <w:p w14:paraId="08A3AC59" w14:textId="19793BEE" w:rsidR="0070745C" w:rsidRPr="008831FA" w:rsidRDefault="0070745C" w:rsidP="004F79EB">
      <w:pPr>
        <w:pStyle w:val="EL-HeadingOne"/>
        <w:rPr>
          <w:rFonts w:ascii="Segoe UI" w:hAnsi="Segoe UI"/>
          <w:sz w:val="24"/>
        </w:rPr>
      </w:pPr>
      <w:bookmarkStart w:id="4" w:name="_Toc19813377"/>
      <w:r w:rsidRPr="008831FA">
        <w:rPr>
          <w:rFonts w:ascii="Segoe UI" w:hAnsi="Segoe UI"/>
          <w:sz w:val="24"/>
        </w:rPr>
        <w:t xml:space="preserve">The </w:t>
      </w:r>
      <w:r w:rsidR="006B2D24" w:rsidRPr="008831FA">
        <w:rPr>
          <w:rFonts w:ascii="Segoe UI" w:hAnsi="Segoe UI"/>
          <w:sz w:val="24"/>
        </w:rPr>
        <w:t xml:space="preserve">EL Hub </w:t>
      </w:r>
      <w:r w:rsidRPr="008831FA">
        <w:rPr>
          <w:rFonts w:ascii="Segoe UI" w:hAnsi="Segoe UI"/>
          <w:sz w:val="24"/>
        </w:rPr>
        <w:t>Consultation Process</w:t>
      </w:r>
      <w:bookmarkEnd w:id="4"/>
    </w:p>
    <w:p w14:paraId="72EC64AF" w14:textId="56352764" w:rsidR="0070745C" w:rsidRPr="008831FA" w:rsidRDefault="00B22E8D" w:rsidP="0070745C">
      <w:pPr>
        <w:rPr>
          <w:rFonts w:ascii="Segoe UI" w:hAnsi="Segoe UI" w:cs="Segoe UI"/>
          <w:sz w:val="21"/>
          <w:szCs w:val="21"/>
        </w:rPr>
      </w:pPr>
      <w:r w:rsidRPr="008831FA">
        <w:rPr>
          <w:rFonts w:ascii="Segoe UI" w:hAnsi="Segoe UI" w:cs="Segoe UI"/>
          <w:noProof/>
          <w:sz w:val="21"/>
          <w:szCs w:val="21"/>
          <w:lang w:val="en-CA" w:eastAsia="en-CA"/>
        </w:rPr>
        <mc:AlternateContent>
          <mc:Choice Requires="wps">
            <w:drawing>
              <wp:anchor distT="45720" distB="45720" distL="114300" distR="114300" simplePos="0" relativeHeight="251659264" behindDoc="0" locked="0" layoutInCell="1" allowOverlap="1" wp14:anchorId="5B514DCA" wp14:editId="1E411583">
                <wp:simplePos x="0" y="0"/>
                <wp:positionH relativeFrom="column">
                  <wp:posOffset>3543300</wp:posOffset>
                </wp:positionH>
                <wp:positionV relativeFrom="paragraph">
                  <wp:posOffset>6985</wp:posOffset>
                </wp:positionV>
                <wp:extent cx="2360930" cy="7143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4375"/>
                        </a:xfrm>
                        <a:prstGeom prst="rect">
                          <a:avLst/>
                        </a:prstGeom>
                        <a:solidFill>
                          <a:srgbClr val="FFFFFF"/>
                        </a:solidFill>
                        <a:ln w="9525">
                          <a:solidFill>
                            <a:srgbClr val="000000"/>
                          </a:solidFill>
                          <a:miter lim="800000"/>
                          <a:headEnd/>
                          <a:tailEnd/>
                        </a:ln>
                      </wps:spPr>
                      <wps:txbx>
                        <w:txbxContent>
                          <w:p w14:paraId="6243EE50" w14:textId="77777777" w:rsidR="00390474" w:rsidRPr="00390474" w:rsidRDefault="00390474" w:rsidP="00390474">
                            <w:pPr>
                              <w:jc w:val="center"/>
                              <w:rPr>
                                <w:sz w:val="2"/>
                              </w:rPr>
                            </w:pPr>
                          </w:p>
                          <w:p w14:paraId="43493C71" w14:textId="4FFE1A4D" w:rsidR="00A6648C" w:rsidRPr="00390474" w:rsidRDefault="00A6648C" w:rsidP="00390474">
                            <w:pPr>
                              <w:jc w:val="center"/>
                            </w:pPr>
                            <w:r w:rsidRPr="00390474">
                              <w:t xml:space="preserve">To request a consultation, please email us at </w:t>
                            </w:r>
                            <w:hyperlink r:id="rId15" w:history="1">
                              <w:r w:rsidR="00934994" w:rsidRPr="00390474">
                                <w:rPr>
                                  <w:rStyle w:val="Hyperlink"/>
                                </w:rPr>
                                <w:t>el.hub@queensu.ca</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514DCA" id="_x0000_t202" coordsize="21600,21600" o:spt="202" path="m,l,21600r21600,l21600,xe">
                <v:stroke joinstyle="miter"/>
                <v:path gradientshapeok="t" o:connecttype="rect"/>
              </v:shapetype>
              <v:shape id="Text Box 2" o:spid="_x0000_s1026" type="#_x0000_t202" style="position:absolute;margin-left:279pt;margin-top:.55pt;width:185.9pt;height:56.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">
                <v:textbox>
                  <w:txbxContent>
                    <w:p w14:paraId="6243EE50" w14:textId="77777777" w:rsidR="00390474" w:rsidRPr="00390474" w:rsidRDefault="00390474" w:rsidP="00390474">
                      <w:pPr>
                        <w:jc w:val="center"/>
                        <w:rPr>
                          <w:sz w:val="2"/>
                        </w:rPr>
                      </w:pPr>
                    </w:p>
                    <w:p w14:paraId="43493C71" w14:textId="4FFE1A4D" w:rsidR="00A6648C" w:rsidRPr="00390474" w:rsidRDefault="00A6648C" w:rsidP="00390474">
                      <w:pPr>
                        <w:jc w:val="center"/>
                      </w:pPr>
                      <w:r w:rsidRPr="00390474">
                        <w:t xml:space="preserve">To request a consultation, please email us at </w:t>
                      </w:r>
                      <w:hyperlink r:id="rId17" w:history="1">
                        <w:r w:rsidR="00934994" w:rsidRPr="00390474">
                          <w:rPr>
                            <w:rStyle w:val="Hyperlink"/>
                          </w:rPr>
                          <w:t>el.hub@queensu.ca</w:t>
                        </w:r>
                      </w:hyperlink>
                    </w:p>
                  </w:txbxContent>
                </v:textbox>
                <w10:wrap type="square"/>
              </v:shape>
            </w:pict>
          </mc:Fallback>
        </mc:AlternateContent>
      </w:r>
      <w:r w:rsidR="009D52C7" w:rsidRPr="008831FA">
        <w:rPr>
          <w:rFonts w:ascii="Segoe UI" w:hAnsi="Segoe UI" w:cs="Segoe UI"/>
          <w:sz w:val="21"/>
          <w:szCs w:val="21"/>
        </w:rPr>
        <w:t>If you are developing new EL or thinking about making changes to an existing EL activity, w</w:t>
      </w:r>
      <w:r w:rsidR="0070745C" w:rsidRPr="008831FA">
        <w:rPr>
          <w:rFonts w:ascii="Segoe UI" w:hAnsi="Segoe UI" w:cs="Segoe UI"/>
          <w:sz w:val="21"/>
          <w:szCs w:val="21"/>
        </w:rPr>
        <w:t>e recommend that all faculty or staff book a consultation with the EL Hub at the beginning of the planning process.  Through the consultation process we will:</w:t>
      </w:r>
    </w:p>
    <w:p w14:paraId="44D2048A" w14:textId="500F5565" w:rsidR="0070745C" w:rsidRPr="008831FA" w:rsidRDefault="009D52C7" w:rsidP="0070745C">
      <w:pPr>
        <w:pStyle w:val="ListParagraph"/>
        <w:numPr>
          <w:ilvl w:val="0"/>
          <w:numId w:val="3"/>
        </w:numPr>
        <w:rPr>
          <w:rFonts w:ascii="Segoe UI" w:hAnsi="Segoe UI" w:cs="Segoe UI"/>
          <w:sz w:val="21"/>
          <w:szCs w:val="21"/>
        </w:rPr>
      </w:pPr>
      <w:r w:rsidRPr="008831FA">
        <w:rPr>
          <w:rFonts w:ascii="Segoe UI" w:hAnsi="Segoe UI" w:cs="Segoe UI"/>
          <w:sz w:val="21"/>
          <w:szCs w:val="21"/>
        </w:rPr>
        <w:t>h</w:t>
      </w:r>
      <w:r w:rsidR="0070745C" w:rsidRPr="008831FA">
        <w:rPr>
          <w:rFonts w:ascii="Segoe UI" w:hAnsi="Segoe UI" w:cs="Segoe UI"/>
          <w:sz w:val="21"/>
          <w:szCs w:val="21"/>
        </w:rPr>
        <w:t>elp you effectively use and/or modify the planning tools and EL resources in this toolkit to support the specific form of EL you are designing</w:t>
      </w:r>
      <w:r w:rsidRPr="008831FA">
        <w:rPr>
          <w:rFonts w:ascii="Segoe UI" w:hAnsi="Segoe UI" w:cs="Segoe UI"/>
          <w:sz w:val="21"/>
          <w:szCs w:val="21"/>
        </w:rPr>
        <w:t xml:space="preserve"> – saving time and helping you plot out your </w:t>
      </w:r>
      <w:proofErr w:type="spellStart"/>
      <w:r w:rsidRPr="008831FA">
        <w:rPr>
          <w:rFonts w:ascii="Segoe UI" w:hAnsi="Segoe UI" w:cs="Segoe UI"/>
          <w:sz w:val="21"/>
          <w:szCs w:val="21"/>
        </w:rPr>
        <w:t>workplan</w:t>
      </w:r>
      <w:proofErr w:type="spellEnd"/>
    </w:p>
    <w:p w14:paraId="76BB3E64" w14:textId="44854B88" w:rsidR="00E14B35" w:rsidRPr="008831FA" w:rsidRDefault="009D52C7" w:rsidP="0070745C">
      <w:pPr>
        <w:pStyle w:val="ListParagraph"/>
        <w:numPr>
          <w:ilvl w:val="0"/>
          <w:numId w:val="3"/>
        </w:numPr>
        <w:rPr>
          <w:rFonts w:ascii="Segoe UI" w:hAnsi="Segoe UI" w:cs="Segoe UI"/>
          <w:sz w:val="21"/>
          <w:szCs w:val="21"/>
        </w:rPr>
      </w:pPr>
      <w:r w:rsidRPr="008831FA">
        <w:rPr>
          <w:rFonts w:ascii="Segoe UI" w:hAnsi="Segoe UI" w:cs="Segoe UI"/>
          <w:sz w:val="21"/>
          <w:szCs w:val="21"/>
        </w:rPr>
        <w:t xml:space="preserve">connect you with examples and other instructors (as relevant) to </w:t>
      </w:r>
      <w:r w:rsidR="0070745C" w:rsidRPr="008831FA">
        <w:rPr>
          <w:rFonts w:ascii="Segoe UI" w:hAnsi="Segoe UI" w:cs="Segoe UI"/>
          <w:sz w:val="21"/>
          <w:szCs w:val="21"/>
        </w:rPr>
        <w:t>facilitate sharing of knowledge across faculties to avoid redundancies in program development and administration</w:t>
      </w:r>
    </w:p>
    <w:p w14:paraId="46C1F2C3" w14:textId="77377BE3" w:rsidR="0070745C" w:rsidRPr="008831FA" w:rsidRDefault="0070745C" w:rsidP="0070745C">
      <w:pPr>
        <w:pStyle w:val="ListParagraph"/>
        <w:numPr>
          <w:ilvl w:val="0"/>
          <w:numId w:val="3"/>
        </w:numPr>
        <w:rPr>
          <w:rFonts w:ascii="Segoe UI" w:hAnsi="Segoe UI" w:cs="Segoe UI"/>
          <w:sz w:val="21"/>
          <w:szCs w:val="21"/>
        </w:rPr>
      </w:pPr>
      <w:r w:rsidRPr="008831FA">
        <w:rPr>
          <w:rFonts w:ascii="Segoe UI" w:hAnsi="Segoe UI" w:cs="Segoe UI"/>
          <w:sz w:val="21"/>
          <w:szCs w:val="21"/>
        </w:rPr>
        <w:t>make referrals to risk management experts on campus</w:t>
      </w:r>
    </w:p>
    <w:p w14:paraId="536FE258" w14:textId="77777777" w:rsidR="0070745C" w:rsidRPr="008831FA" w:rsidRDefault="0070745C" w:rsidP="0070745C">
      <w:pPr>
        <w:rPr>
          <w:rFonts w:ascii="Segoe UI" w:hAnsi="Segoe UI" w:cs="Segoe UI"/>
          <w:sz w:val="21"/>
          <w:szCs w:val="21"/>
        </w:rPr>
      </w:pPr>
    </w:p>
    <w:tbl>
      <w:tblPr>
        <w:tblStyle w:val="TableGrid"/>
        <w:tblW w:w="5000" w:type="pct"/>
        <w:tblLook w:val="04A0" w:firstRow="1" w:lastRow="0" w:firstColumn="1" w:lastColumn="0" w:noHBand="0" w:noVBand="1"/>
      </w:tblPr>
      <w:tblGrid>
        <w:gridCol w:w="5997"/>
        <w:gridCol w:w="3353"/>
      </w:tblGrid>
      <w:tr w:rsidR="00E14B35" w:rsidRPr="008831FA" w14:paraId="6E7D1EA0" w14:textId="77777777" w:rsidTr="00753CB7">
        <w:tc>
          <w:tcPr>
            <w:tcW w:w="3207" w:type="pct"/>
            <w:shd w:val="clear" w:color="auto" w:fill="AEAAAA" w:themeFill="background2" w:themeFillShade="BF"/>
          </w:tcPr>
          <w:p w14:paraId="4941A291" w14:textId="77777777" w:rsidR="00E14B35" w:rsidRPr="008831FA" w:rsidRDefault="00E14B35" w:rsidP="00753CB7">
            <w:pPr>
              <w:rPr>
                <w:rFonts w:ascii="Segoe UI" w:hAnsi="Segoe UI" w:cs="Segoe UI"/>
                <w:b/>
                <w:sz w:val="21"/>
                <w:szCs w:val="21"/>
              </w:rPr>
            </w:pPr>
            <w:r w:rsidRPr="008831FA">
              <w:rPr>
                <w:rFonts w:ascii="Segoe UI" w:hAnsi="Segoe UI" w:cs="Segoe UI"/>
                <w:b/>
                <w:sz w:val="21"/>
                <w:szCs w:val="21"/>
              </w:rPr>
              <w:t>Stage and Steps</w:t>
            </w:r>
          </w:p>
        </w:tc>
        <w:tc>
          <w:tcPr>
            <w:tcW w:w="1793" w:type="pct"/>
            <w:shd w:val="clear" w:color="auto" w:fill="AEAAAA" w:themeFill="background2" w:themeFillShade="BF"/>
          </w:tcPr>
          <w:p w14:paraId="7D7DEBFA" w14:textId="77777777" w:rsidR="00E14B35" w:rsidRPr="008831FA" w:rsidRDefault="00E14B35" w:rsidP="00753CB7">
            <w:pPr>
              <w:rPr>
                <w:rFonts w:ascii="Segoe UI" w:hAnsi="Segoe UI" w:cs="Segoe UI"/>
                <w:b/>
                <w:sz w:val="21"/>
                <w:szCs w:val="21"/>
              </w:rPr>
            </w:pPr>
            <w:r w:rsidRPr="008831FA">
              <w:rPr>
                <w:rFonts w:ascii="Segoe UI" w:hAnsi="Segoe UI" w:cs="Segoe UI"/>
                <w:b/>
                <w:sz w:val="21"/>
                <w:szCs w:val="21"/>
              </w:rPr>
              <w:t>EL Hub Tools and Resources</w:t>
            </w:r>
          </w:p>
          <w:p w14:paraId="760665D2" w14:textId="2292604B" w:rsidR="00084C6D" w:rsidRPr="008831FA" w:rsidRDefault="00084C6D" w:rsidP="00753CB7">
            <w:pPr>
              <w:rPr>
                <w:rFonts w:ascii="Segoe UI" w:hAnsi="Segoe UI" w:cs="Segoe UI"/>
                <w:i/>
                <w:sz w:val="21"/>
                <w:szCs w:val="21"/>
              </w:rPr>
            </w:pPr>
            <w:r w:rsidRPr="008831FA">
              <w:rPr>
                <w:rFonts w:ascii="Segoe UI" w:hAnsi="Segoe UI" w:cs="Segoe UI"/>
                <w:i/>
                <w:sz w:val="21"/>
                <w:szCs w:val="21"/>
              </w:rPr>
              <w:t>(link to Word docs)</w:t>
            </w:r>
          </w:p>
        </w:tc>
      </w:tr>
      <w:tr w:rsidR="00E14B35" w:rsidRPr="008831FA" w14:paraId="09C44FC2" w14:textId="77777777" w:rsidTr="00E14B35">
        <w:trPr>
          <w:trHeight w:val="3695"/>
        </w:trPr>
        <w:tc>
          <w:tcPr>
            <w:tcW w:w="3207" w:type="pct"/>
          </w:tcPr>
          <w:p w14:paraId="510CCB59" w14:textId="77777777" w:rsidR="00E14B35" w:rsidRPr="008831FA" w:rsidRDefault="00E14B35" w:rsidP="00753CB7">
            <w:pPr>
              <w:rPr>
                <w:rFonts w:ascii="Segoe UI" w:hAnsi="Segoe UI" w:cs="Segoe UI"/>
                <w:b/>
                <w:sz w:val="21"/>
                <w:szCs w:val="21"/>
              </w:rPr>
            </w:pPr>
          </w:p>
          <w:p w14:paraId="6039C14F" w14:textId="04895444" w:rsidR="00E14B35" w:rsidRPr="008831FA" w:rsidRDefault="00E14B35" w:rsidP="00753CB7">
            <w:pPr>
              <w:rPr>
                <w:rFonts w:ascii="Segoe UI" w:hAnsi="Segoe UI" w:cs="Segoe UI"/>
                <w:b/>
                <w:bCs/>
                <w:sz w:val="21"/>
                <w:szCs w:val="21"/>
              </w:rPr>
            </w:pPr>
            <w:r w:rsidRPr="008831FA">
              <w:rPr>
                <w:rFonts w:ascii="Segoe UI" w:hAnsi="Segoe UI" w:cs="Segoe UI"/>
                <w:b/>
                <w:bCs/>
                <w:sz w:val="21"/>
                <w:szCs w:val="21"/>
              </w:rPr>
              <w:t>Initial Consultation</w:t>
            </w:r>
          </w:p>
          <w:p w14:paraId="22B9EE82" w14:textId="77777777" w:rsidR="00E14B35" w:rsidRPr="008831FA" w:rsidRDefault="00E14B35" w:rsidP="00753CB7">
            <w:pPr>
              <w:rPr>
                <w:rFonts w:ascii="Segoe UI" w:hAnsi="Segoe UI" w:cs="Segoe UI"/>
                <w:sz w:val="21"/>
                <w:szCs w:val="21"/>
              </w:rPr>
            </w:pPr>
            <w:r w:rsidRPr="008831FA">
              <w:rPr>
                <w:rFonts w:ascii="Segoe UI" w:hAnsi="Segoe UI" w:cs="Segoe UI"/>
                <w:sz w:val="21"/>
                <w:szCs w:val="21"/>
              </w:rPr>
              <w:t xml:space="preserve">During the consultation we will: </w:t>
            </w:r>
          </w:p>
          <w:p w14:paraId="51FFBFE7"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review program/course goals and learning objects</w:t>
            </w:r>
          </w:p>
          <w:p w14:paraId="5B71D01E"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use logistical and curriculum planning charts to design an Experiential Learning opportunity that aligns with learning objectives</w:t>
            </w:r>
          </w:p>
          <w:p w14:paraId="3849E883"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use our EL Hub referral form to make referrals to on-campus experts in course design, risk management, and host organization outreach</w:t>
            </w:r>
          </w:p>
          <w:p w14:paraId="0669CCB9"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discuss program elements the EL Hub can support through customized workshop delivery</w:t>
            </w:r>
          </w:p>
          <w:p w14:paraId="23DF9499"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schedule follow-up consultations as necessary</w:t>
            </w:r>
          </w:p>
        </w:tc>
        <w:tc>
          <w:tcPr>
            <w:tcW w:w="1793" w:type="pct"/>
          </w:tcPr>
          <w:p w14:paraId="14F66F43" w14:textId="3C848F50" w:rsidR="00E14B35" w:rsidRPr="008831FA" w:rsidRDefault="00E14B35" w:rsidP="00E14B35">
            <w:pPr>
              <w:rPr>
                <w:rFonts w:ascii="Segoe UI" w:hAnsi="Segoe UI" w:cs="Segoe UI"/>
                <w:sz w:val="21"/>
                <w:szCs w:val="21"/>
              </w:rPr>
            </w:pPr>
          </w:p>
          <w:p w14:paraId="447ABD3D" w14:textId="77777777" w:rsidR="00E14B35" w:rsidRPr="008831FA" w:rsidRDefault="00E14B35" w:rsidP="00E14B35">
            <w:pPr>
              <w:rPr>
                <w:rFonts w:ascii="Segoe UI" w:hAnsi="Segoe UI" w:cs="Segoe UI"/>
                <w:sz w:val="21"/>
                <w:szCs w:val="21"/>
              </w:rPr>
            </w:pPr>
          </w:p>
          <w:p w14:paraId="4D171250"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EL Logistical Planning Chart</w:t>
            </w:r>
          </w:p>
          <w:p w14:paraId="09267104" w14:textId="77777777" w:rsidR="00E14B35" w:rsidRPr="008831FA" w:rsidRDefault="00E14B35" w:rsidP="00753CB7">
            <w:pPr>
              <w:pStyle w:val="ListParagraph"/>
              <w:rPr>
                <w:rFonts w:ascii="Segoe UI" w:hAnsi="Segoe UI" w:cs="Segoe UI"/>
                <w:sz w:val="21"/>
                <w:szCs w:val="21"/>
              </w:rPr>
            </w:pPr>
          </w:p>
          <w:p w14:paraId="22CA53C9"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EL Curriculum Design Chart</w:t>
            </w:r>
          </w:p>
          <w:p w14:paraId="46FD1BBD" w14:textId="77777777" w:rsidR="00E14B35" w:rsidRPr="008831FA" w:rsidRDefault="00E14B35" w:rsidP="00753CB7">
            <w:pPr>
              <w:pStyle w:val="ListParagraph"/>
              <w:rPr>
                <w:rFonts w:ascii="Segoe UI" w:hAnsi="Segoe UI" w:cs="Segoe UI"/>
                <w:sz w:val="21"/>
                <w:szCs w:val="21"/>
              </w:rPr>
            </w:pPr>
          </w:p>
          <w:p w14:paraId="771DF3B4"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 xml:space="preserve">Host Outreach Tips </w:t>
            </w:r>
          </w:p>
          <w:p w14:paraId="531B3C9F" w14:textId="77777777" w:rsidR="00E14B35" w:rsidRPr="008831FA" w:rsidRDefault="00E14B35" w:rsidP="00753CB7">
            <w:pPr>
              <w:pStyle w:val="ListParagraph"/>
              <w:rPr>
                <w:rFonts w:ascii="Segoe UI" w:hAnsi="Segoe UI" w:cs="Segoe UI"/>
                <w:sz w:val="21"/>
                <w:szCs w:val="21"/>
              </w:rPr>
            </w:pPr>
          </w:p>
          <w:p w14:paraId="56F17FE5"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EL Hub Referral Form</w:t>
            </w:r>
          </w:p>
        </w:tc>
      </w:tr>
      <w:tr w:rsidR="00E14B35" w:rsidRPr="008831FA" w14:paraId="658560B0" w14:textId="77777777" w:rsidTr="00E14B35">
        <w:trPr>
          <w:trHeight w:val="3819"/>
        </w:trPr>
        <w:tc>
          <w:tcPr>
            <w:tcW w:w="3207" w:type="pct"/>
          </w:tcPr>
          <w:p w14:paraId="4B34779A" w14:textId="77777777" w:rsidR="00E14B35" w:rsidRPr="008831FA" w:rsidRDefault="00E14B35" w:rsidP="00753CB7">
            <w:pPr>
              <w:rPr>
                <w:rFonts w:ascii="Segoe UI" w:hAnsi="Segoe UI" w:cs="Segoe UI"/>
                <w:b/>
                <w:sz w:val="21"/>
                <w:szCs w:val="21"/>
              </w:rPr>
            </w:pPr>
          </w:p>
          <w:p w14:paraId="606C366B" w14:textId="2C3025CF" w:rsidR="00E14B35" w:rsidRPr="008831FA" w:rsidRDefault="00E14B35" w:rsidP="00753CB7">
            <w:pPr>
              <w:rPr>
                <w:rFonts w:ascii="Segoe UI" w:hAnsi="Segoe UI" w:cs="Segoe UI"/>
                <w:b/>
                <w:sz w:val="21"/>
                <w:szCs w:val="21"/>
              </w:rPr>
            </w:pPr>
            <w:r w:rsidRPr="008831FA">
              <w:rPr>
                <w:rFonts w:ascii="Segoe UI" w:hAnsi="Segoe UI" w:cs="Segoe UI"/>
                <w:b/>
                <w:sz w:val="21"/>
                <w:szCs w:val="21"/>
              </w:rPr>
              <w:t>Faculty Approval Process</w:t>
            </w:r>
          </w:p>
          <w:p w14:paraId="327094B8" w14:textId="77777777" w:rsidR="00E14B35" w:rsidRPr="008831FA" w:rsidRDefault="00E14B35" w:rsidP="00753CB7">
            <w:pPr>
              <w:rPr>
                <w:rFonts w:ascii="Segoe UI" w:hAnsi="Segoe UI" w:cs="Segoe UI"/>
                <w:sz w:val="21"/>
                <w:szCs w:val="21"/>
              </w:rPr>
            </w:pPr>
            <w:r w:rsidRPr="008831FA">
              <w:rPr>
                <w:rFonts w:ascii="Segoe UI" w:hAnsi="Segoe UI" w:cs="Segoe UI"/>
                <w:sz w:val="21"/>
                <w:szCs w:val="21"/>
              </w:rPr>
              <w:t>As you work on your course/program design and submit proposals through your faculty’s approval process, you can:</w:t>
            </w:r>
          </w:p>
          <w:p w14:paraId="24061543" w14:textId="77777777" w:rsidR="00E14B35" w:rsidRPr="008831FA" w:rsidRDefault="00E14B35" w:rsidP="00753CB7">
            <w:pPr>
              <w:rPr>
                <w:rFonts w:ascii="Segoe UI" w:hAnsi="Segoe UI" w:cs="Segoe UI"/>
                <w:sz w:val="21"/>
                <w:szCs w:val="21"/>
              </w:rPr>
            </w:pPr>
          </w:p>
          <w:p w14:paraId="186A6A95"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book a follow-up consultation with the EL Hub to discuss any outstanding or new issues/questions that arise</w:t>
            </w:r>
          </w:p>
          <w:p w14:paraId="4587954B"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inform the EL Hub when your program is approved and any modifications that were requested</w:t>
            </w:r>
          </w:p>
          <w:p w14:paraId="7D773CCD"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submit request to EL Hub for customized workshops</w:t>
            </w:r>
          </w:p>
        </w:tc>
        <w:tc>
          <w:tcPr>
            <w:tcW w:w="1793" w:type="pct"/>
          </w:tcPr>
          <w:p w14:paraId="4695E355" w14:textId="2EDD8981" w:rsidR="00E14B35" w:rsidRPr="008831FA" w:rsidRDefault="00E14B35" w:rsidP="00753CB7">
            <w:pPr>
              <w:rPr>
                <w:rFonts w:ascii="Segoe UI" w:hAnsi="Segoe UI" w:cs="Segoe UI"/>
                <w:sz w:val="21"/>
                <w:szCs w:val="21"/>
              </w:rPr>
            </w:pPr>
          </w:p>
          <w:p w14:paraId="7F3F20AC"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EL Reflective Rubrics</w:t>
            </w:r>
          </w:p>
          <w:p w14:paraId="33D55CCC" w14:textId="77777777" w:rsidR="00E14B35" w:rsidRPr="008831FA" w:rsidRDefault="00E14B35" w:rsidP="00753CB7">
            <w:pPr>
              <w:pStyle w:val="ListParagraph"/>
              <w:rPr>
                <w:rFonts w:ascii="Segoe UI" w:hAnsi="Segoe UI" w:cs="Segoe UI"/>
                <w:sz w:val="21"/>
                <w:szCs w:val="21"/>
              </w:rPr>
            </w:pPr>
          </w:p>
          <w:p w14:paraId="1B55D0C2"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EL Learning Plan</w:t>
            </w:r>
          </w:p>
          <w:p w14:paraId="4636635D" w14:textId="77777777" w:rsidR="00E14B35" w:rsidRPr="008831FA" w:rsidRDefault="00E14B35" w:rsidP="00753CB7">
            <w:pPr>
              <w:pStyle w:val="ListParagraph"/>
              <w:rPr>
                <w:rFonts w:ascii="Segoe UI" w:hAnsi="Segoe UI" w:cs="Segoe UI"/>
                <w:sz w:val="21"/>
                <w:szCs w:val="21"/>
              </w:rPr>
            </w:pPr>
          </w:p>
          <w:p w14:paraId="2F8ECC2A"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EL Host Outreach Assessment Procedures</w:t>
            </w:r>
          </w:p>
          <w:p w14:paraId="143B37E2" w14:textId="77777777" w:rsidR="00E14B35" w:rsidRPr="008831FA" w:rsidRDefault="00E14B35" w:rsidP="00753CB7">
            <w:pPr>
              <w:pStyle w:val="ListParagraph"/>
              <w:rPr>
                <w:rFonts w:ascii="Segoe UI" w:hAnsi="Segoe UI" w:cs="Segoe UI"/>
                <w:sz w:val="21"/>
                <w:szCs w:val="21"/>
              </w:rPr>
            </w:pPr>
          </w:p>
          <w:p w14:paraId="3EDB9DA9"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Student-Supervisor Agreements</w:t>
            </w:r>
          </w:p>
          <w:p w14:paraId="0A3C3DF4" w14:textId="77777777" w:rsidR="00E14B35" w:rsidRPr="008831FA" w:rsidRDefault="00E14B35" w:rsidP="00753CB7">
            <w:pPr>
              <w:pStyle w:val="ListParagraph"/>
              <w:rPr>
                <w:rFonts w:ascii="Segoe UI" w:hAnsi="Segoe UI" w:cs="Segoe UI"/>
                <w:sz w:val="21"/>
                <w:szCs w:val="21"/>
              </w:rPr>
            </w:pPr>
          </w:p>
          <w:p w14:paraId="44218026"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Sample Performance Evaluation Form</w:t>
            </w:r>
          </w:p>
          <w:p w14:paraId="6AE16FA8" w14:textId="7B79F247" w:rsidR="00706EBD" w:rsidRPr="008831FA" w:rsidRDefault="00706EBD" w:rsidP="00E14B35">
            <w:pPr>
              <w:rPr>
                <w:rFonts w:ascii="Segoe UI" w:hAnsi="Segoe UI" w:cs="Segoe UI"/>
                <w:sz w:val="21"/>
                <w:szCs w:val="21"/>
              </w:rPr>
            </w:pPr>
          </w:p>
        </w:tc>
      </w:tr>
      <w:tr w:rsidR="00E14B35" w:rsidRPr="008831FA" w14:paraId="78754B39" w14:textId="77777777" w:rsidTr="00753CB7">
        <w:tc>
          <w:tcPr>
            <w:tcW w:w="3207" w:type="pct"/>
          </w:tcPr>
          <w:p w14:paraId="48DB2611" w14:textId="77777777" w:rsidR="00E14B35" w:rsidRPr="008831FA" w:rsidRDefault="00E14B35" w:rsidP="00753CB7">
            <w:pPr>
              <w:rPr>
                <w:rFonts w:ascii="Segoe UI" w:hAnsi="Segoe UI" w:cs="Segoe UI"/>
                <w:sz w:val="21"/>
                <w:szCs w:val="21"/>
              </w:rPr>
            </w:pPr>
          </w:p>
          <w:p w14:paraId="1A5023C2" w14:textId="77777777" w:rsidR="00E14B35" w:rsidRPr="008831FA" w:rsidRDefault="00E14B35" w:rsidP="00753CB7">
            <w:pPr>
              <w:rPr>
                <w:rFonts w:ascii="Segoe UI" w:hAnsi="Segoe UI" w:cs="Segoe UI"/>
                <w:b/>
                <w:bCs/>
                <w:sz w:val="21"/>
                <w:szCs w:val="21"/>
              </w:rPr>
            </w:pPr>
            <w:r w:rsidRPr="008831FA">
              <w:rPr>
                <w:rFonts w:ascii="Segoe UI" w:hAnsi="Segoe UI" w:cs="Segoe UI"/>
                <w:b/>
                <w:bCs/>
                <w:sz w:val="21"/>
                <w:szCs w:val="21"/>
              </w:rPr>
              <w:t>Implementation</w:t>
            </w:r>
          </w:p>
          <w:p w14:paraId="1E8095BE" w14:textId="7298D07E" w:rsidR="00E14B35" w:rsidRPr="008831FA" w:rsidRDefault="00E14B35" w:rsidP="00753CB7">
            <w:pPr>
              <w:rPr>
                <w:rFonts w:ascii="Segoe UI" w:hAnsi="Segoe UI" w:cs="Segoe UI"/>
                <w:b/>
                <w:bCs/>
                <w:sz w:val="21"/>
                <w:szCs w:val="21"/>
              </w:rPr>
            </w:pPr>
            <w:r w:rsidRPr="008831FA">
              <w:rPr>
                <w:rFonts w:ascii="Segoe UI" w:hAnsi="Segoe UI" w:cs="Segoe UI"/>
                <w:sz w:val="21"/>
                <w:szCs w:val="21"/>
              </w:rPr>
              <w:t>Once your course or program beings, we suggest you:</w:t>
            </w:r>
          </w:p>
          <w:p w14:paraId="45FD63AE" w14:textId="77777777" w:rsidR="00E14B35" w:rsidRPr="008831FA" w:rsidRDefault="00E14B35" w:rsidP="00753CB7">
            <w:pPr>
              <w:rPr>
                <w:rFonts w:ascii="Segoe UI" w:hAnsi="Segoe UI" w:cs="Segoe UI"/>
                <w:sz w:val="21"/>
                <w:szCs w:val="21"/>
              </w:rPr>
            </w:pPr>
          </w:p>
          <w:p w14:paraId="24E5D2E5"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inform the EL Hub of when the course/program will begin</w:t>
            </w:r>
          </w:p>
          <w:p w14:paraId="1FD85603"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check-in with risk managements experts to ensure all logistical and risk management plans are up to date (i.e. health and safety forms; affiliation agreements; OCASP)</w:t>
            </w:r>
          </w:p>
          <w:p w14:paraId="49687B1E"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 xml:space="preserve">set up tracking system for host organization requirements / forms </w:t>
            </w:r>
          </w:p>
          <w:p w14:paraId="4848196C" w14:textId="34AAA198" w:rsidR="00E14B35" w:rsidRPr="008831FA" w:rsidRDefault="00390474"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b</w:t>
            </w:r>
            <w:r w:rsidR="00E14B35" w:rsidRPr="008831FA">
              <w:rPr>
                <w:rFonts w:ascii="Segoe UI" w:hAnsi="Segoe UI" w:cs="Segoe UI"/>
                <w:sz w:val="21"/>
                <w:szCs w:val="21"/>
              </w:rPr>
              <w:t>ook a follow-up consultation with the EL Hub if you have questions about:</w:t>
            </w:r>
          </w:p>
          <w:p w14:paraId="110410D0" w14:textId="77777777" w:rsidR="00E14B35" w:rsidRPr="008831FA" w:rsidRDefault="00E14B35" w:rsidP="00E14B35">
            <w:pPr>
              <w:pStyle w:val="ListParagraph"/>
              <w:numPr>
                <w:ilvl w:val="1"/>
                <w:numId w:val="4"/>
              </w:numPr>
              <w:rPr>
                <w:rFonts w:ascii="Segoe UI" w:hAnsi="Segoe UI" w:cs="Segoe UI"/>
                <w:sz w:val="21"/>
                <w:szCs w:val="21"/>
              </w:rPr>
            </w:pPr>
            <w:r w:rsidRPr="008831FA">
              <w:rPr>
                <w:rFonts w:ascii="Segoe UI" w:hAnsi="Segoe UI" w:cs="Segoe UI"/>
                <w:sz w:val="21"/>
                <w:szCs w:val="21"/>
              </w:rPr>
              <w:t>host organization outreach and partnership development</w:t>
            </w:r>
          </w:p>
          <w:p w14:paraId="6405C777" w14:textId="77777777" w:rsidR="00E14B35" w:rsidRPr="008831FA" w:rsidRDefault="00E14B35" w:rsidP="00E14B35">
            <w:pPr>
              <w:pStyle w:val="ListParagraph"/>
              <w:numPr>
                <w:ilvl w:val="1"/>
                <w:numId w:val="4"/>
              </w:numPr>
              <w:rPr>
                <w:rFonts w:ascii="Segoe UI" w:hAnsi="Segoe UI" w:cs="Segoe UI"/>
                <w:sz w:val="21"/>
                <w:szCs w:val="21"/>
              </w:rPr>
            </w:pPr>
            <w:r w:rsidRPr="008831FA">
              <w:rPr>
                <w:rFonts w:ascii="Segoe UI" w:hAnsi="Segoe UI" w:cs="Segoe UI"/>
                <w:sz w:val="21"/>
                <w:szCs w:val="21"/>
              </w:rPr>
              <w:t>host organization needs/requirements</w:t>
            </w:r>
          </w:p>
          <w:p w14:paraId="4CC1FA25" w14:textId="77777777" w:rsidR="00E14B35" w:rsidRPr="008831FA" w:rsidRDefault="00E14B35" w:rsidP="00E14B35">
            <w:pPr>
              <w:pStyle w:val="ListParagraph"/>
              <w:numPr>
                <w:ilvl w:val="1"/>
                <w:numId w:val="4"/>
              </w:numPr>
              <w:rPr>
                <w:rFonts w:ascii="Segoe UI" w:hAnsi="Segoe UI" w:cs="Segoe UI"/>
                <w:sz w:val="21"/>
                <w:szCs w:val="21"/>
              </w:rPr>
            </w:pPr>
            <w:r w:rsidRPr="008831FA">
              <w:rPr>
                <w:rFonts w:ascii="Segoe UI" w:hAnsi="Segoe UI" w:cs="Segoe UI"/>
                <w:sz w:val="21"/>
                <w:szCs w:val="21"/>
              </w:rPr>
              <w:t>logistical or pedagogical issues that may arise during the EL experience</w:t>
            </w:r>
          </w:p>
          <w:p w14:paraId="48A63615" w14:textId="77777777" w:rsidR="00E14B35" w:rsidRPr="008831FA" w:rsidRDefault="00E14B35" w:rsidP="00753CB7">
            <w:pPr>
              <w:pStyle w:val="ListParagraph"/>
              <w:rPr>
                <w:rFonts w:ascii="Segoe UI" w:hAnsi="Segoe UI" w:cs="Segoe UI"/>
                <w:sz w:val="21"/>
                <w:szCs w:val="21"/>
              </w:rPr>
            </w:pPr>
          </w:p>
          <w:p w14:paraId="2B7598E6" w14:textId="77777777" w:rsidR="00E14B35" w:rsidRPr="008831FA" w:rsidRDefault="00E14B35" w:rsidP="00753CB7">
            <w:pPr>
              <w:pStyle w:val="ListParagraph"/>
              <w:rPr>
                <w:rFonts w:ascii="Segoe UI" w:hAnsi="Segoe UI" w:cs="Segoe UI"/>
                <w:sz w:val="21"/>
                <w:szCs w:val="21"/>
              </w:rPr>
            </w:pPr>
          </w:p>
          <w:p w14:paraId="59777E27" w14:textId="77777777" w:rsidR="00E14B35" w:rsidRPr="008831FA" w:rsidRDefault="00E14B35" w:rsidP="00753CB7">
            <w:pPr>
              <w:pStyle w:val="ListParagraph"/>
              <w:rPr>
                <w:rFonts w:ascii="Segoe UI" w:hAnsi="Segoe UI" w:cs="Segoe UI"/>
                <w:sz w:val="21"/>
                <w:szCs w:val="21"/>
              </w:rPr>
            </w:pPr>
          </w:p>
        </w:tc>
        <w:tc>
          <w:tcPr>
            <w:tcW w:w="1793" w:type="pct"/>
          </w:tcPr>
          <w:p w14:paraId="3337F294" w14:textId="63053D63" w:rsidR="00E14B35" w:rsidRPr="008831FA" w:rsidRDefault="00E14B35" w:rsidP="00753CB7">
            <w:pPr>
              <w:rPr>
                <w:rFonts w:ascii="Segoe UI" w:hAnsi="Segoe UI" w:cs="Segoe UI"/>
                <w:sz w:val="21"/>
                <w:szCs w:val="21"/>
              </w:rPr>
            </w:pPr>
          </w:p>
          <w:p w14:paraId="0461D429" w14:textId="77777777" w:rsidR="00E14B35" w:rsidRPr="008831FA" w:rsidRDefault="00E14B35" w:rsidP="00753CB7">
            <w:pPr>
              <w:rPr>
                <w:rFonts w:ascii="Segoe UI" w:hAnsi="Segoe UI" w:cs="Segoe UI"/>
                <w:sz w:val="21"/>
                <w:szCs w:val="21"/>
              </w:rPr>
            </w:pPr>
          </w:p>
          <w:p w14:paraId="3814EBCE"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EL Forms and Documentation Tracking Chart</w:t>
            </w:r>
          </w:p>
          <w:p w14:paraId="15A71F8C" w14:textId="77777777" w:rsidR="00E14B35" w:rsidRPr="008831FA" w:rsidRDefault="00E14B35" w:rsidP="00753CB7">
            <w:pPr>
              <w:rPr>
                <w:rFonts w:ascii="Segoe UI" w:hAnsi="Segoe UI" w:cs="Segoe UI"/>
                <w:sz w:val="21"/>
                <w:szCs w:val="21"/>
              </w:rPr>
            </w:pPr>
          </w:p>
          <w:p w14:paraId="4771EBF1" w14:textId="77777777" w:rsidR="00E14B35" w:rsidRPr="008831FA" w:rsidRDefault="00E14B35" w:rsidP="00E14B35">
            <w:pPr>
              <w:pStyle w:val="ListParagraph"/>
              <w:numPr>
                <w:ilvl w:val="0"/>
                <w:numId w:val="4"/>
              </w:numPr>
              <w:rPr>
                <w:rFonts w:ascii="Segoe UI" w:hAnsi="Segoe UI" w:cs="Segoe UI"/>
                <w:sz w:val="21"/>
                <w:szCs w:val="21"/>
              </w:rPr>
            </w:pPr>
            <w:r w:rsidRPr="008831FA">
              <w:rPr>
                <w:rFonts w:ascii="Segoe UI" w:hAnsi="Segoe UI" w:cs="Segoe UI"/>
                <w:sz w:val="21"/>
                <w:szCs w:val="21"/>
              </w:rPr>
              <w:t>Strategies for Guiding Student Reflection</w:t>
            </w:r>
          </w:p>
        </w:tc>
      </w:tr>
    </w:tbl>
    <w:p w14:paraId="510D1C20" w14:textId="6E89257D" w:rsidR="00005AF2" w:rsidRPr="008831FA" w:rsidRDefault="00005AF2" w:rsidP="00291DEA">
      <w:pPr>
        <w:shd w:val="clear" w:color="auto" w:fill="FFFFFF"/>
        <w:tabs>
          <w:tab w:val="left" w:pos="1815"/>
        </w:tabs>
        <w:spacing w:after="225" w:line="240" w:lineRule="auto"/>
        <w:jc w:val="both"/>
        <w:rPr>
          <w:rFonts w:ascii="Segoe UI" w:eastAsia="Times New Roman" w:hAnsi="Segoe UI" w:cs="Segoe UI"/>
          <w:color w:val="000000"/>
          <w:sz w:val="21"/>
          <w:szCs w:val="21"/>
        </w:rPr>
      </w:pPr>
    </w:p>
    <w:p w14:paraId="4F7935F9" w14:textId="77777777" w:rsidR="007612BB" w:rsidRPr="008831FA" w:rsidRDefault="007612BB">
      <w:pPr>
        <w:rPr>
          <w:rFonts w:ascii="Segoe UI" w:eastAsiaTheme="majorEastAsia" w:hAnsi="Segoe UI" w:cs="Segoe UI"/>
          <w:b/>
          <w:color w:val="000000"/>
          <w:sz w:val="21"/>
          <w:szCs w:val="21"/>
        </w:rPr>
      </w:pPr>
      <w:r w:rsidRPr="008831FA">
        <w:rPr>
          <w:rFonts w:ascii="Segoe UI" w:hAnsi="Segoe UI" w:cs="Segoe UI"/>
          <w:sz w:val="21"/>
          <w:szCs w:val="21"/>
        </w:rPr>
        <w:br w:type="page"/>
      </w:r>
    </w:p>
    <w:p w14:paraId="5F608ABC" w14:textId="7BBAFC97" w:rsidR="007612BB" w:rsidRPr="008831FA" w:rsidRDefault="007612BB" w:rsidP="007612BB">
      <w:pPr>
        <w:pStyle w:val="EL-HeadingOne"/>
        <w:rPr>
          <w:rFonts w:ascii="Segoe UI" w:hAnsi="Segoe UI"/>
          <w:sz w:val="24"/>
        </w:rPr>
      </w:pPr>
      <w:bookmarkStart w:id="5" w:name="_Toc19813378"/>
      <w:r w:rsidRPr="008831FA">
        <w:rPr>
          <w:rFonts w:ascii="Segoe UI" w:hAnsi="Segoe UI"/>
          <w:sz w:val="24"/>
        </w:rPr>
        <w:t>Where to find EL Tools and Resources</w:t>
      </w:r>
      <w:bookmarkEnd w:id="5"/>
    </w:p>
    <w:p w14:paraId="15B749EE" w14:textId="1B0B9DCD" w:rsidR="007612BB" w:rsidRPr="008831FA" w:rsidRDefault="007612BB" w:rsidP="007612BB">
      <w:pPr>
        <w:rPr>
          <w:rFonts w:ascii="Segoe UI" w:hAnsi="Segoe UI" w:cs="Segoe UI"/>
          <w:sz w:val="21"/>
          <w:szCs w:val="21"/>
        </w:rPr>
      </w:pPr>
      <w:r w:rsidRPr="008831FA">
        <w:rPr>
          <w:rFonts w:ascii="Segoe UI" w:hAnsi="Segoe UI" w:cs="Segoe UI"/>
          <w:sz w:val="21"/>
          <w:szCs w:val="21"/>
        </w:rPr>
        <w:t xml:space="preserve">All of our EL Tools and Resources are available as downloadable word documents from the Faculty section of our EL Hub website. </w:t>
      </w:r>
      <w:r w:rsidR="00706EBD" w:rsidRPr="008831FA">
        <w:rPr>
          <w:rFonts w:ascii="Segoe UI" w:hAnsi="Segoe UI" w:cs="Segoe UI"/>
          <w:sz w:val="21"/>
          <w:szCs w:val="21"/>
        </w:rPr>
        <w:t xml:space="preserve"> </w:t>
      </w:r>
      <w:r w:rsidR="00706EBD" w:rsidRPr="008831FA">
        <w:rPr>
          <w:rFonts w:ascii="Segoe UI" w:hAnsi="Segoe UI" w:cs="Segoe UI"/>
          <w:sz w:val="21"/>
          <w:szCs w:val="21"/>
        </w:rPr>
        <w:sym w:font="Wingdings" w:char="F0F0"/>
      </w:r>
      <w:r w:rsidRPr="008831FA">
        <w:rPr>
          <w:rFonts w:ascii="Segoe UI" w:hAnsi="Segoe UI" w:cs="Segoe UI"/>
          <w:sz w:val="21"/>
          <w:szCs w:val="21"/>
        </w:rPr>
        <w:t xml:space="preserve"> </w:t>
      </w:r>
      <w:hyperlink r:id="rId18" w:history="1">
        <w:r w:rsidR="00706EBD" w:rsidRPr="008831FA">
          <w:rPr>
            <w:rStyle w:val="Hyperlink"/>
            <w:rFonts w:ascii="Segoe UI" w:hAnsi="Segoe UI" w:cs="Segoe UI"/>
            <w:sz w:val="21"/>
            <w:szCs w:val="21"/>
          </w:rPr>
          <w:t>www.queensu.ca/experientiallearninghub/faculty/faculty-toolkit</w:t>
        </w:r>
      </w:hyperlink>
    </w:p>
    <w:p w14:paraId="339BFE10" w14:textId="4ADFAFEB" w:rsidR="007612BB" w:rsidRPr="008831FA" w:rsidRDefault="007612BB" w:rsidP="007612BB">
      <w:pPr>
        <w:rPr>
          <w:rFonts w:ascii="Segoe UI" w:hAnsi="Segoe UI" w:cs="Segoe UI"/>
          <w:sz w:val="21"/>
          <w:szCs w:val="21"/>
        </w:rPr>
      </w:pPr>
      <w:r w:rsidRPr="008831FA">
        <w:rPr>
          <w:rFonts w:ascii="Segoe UI" w:hAnsi="Segoe UI" w:cs="Segoe UI"/>
          <w:sz w:val="21"/>
          <w:szCs w:val="21"/>
        </w:rPr>
        <w:t xml:space="preserve">We encourage instructors to use the tools and resources as is, or to modify them to suit the needs of their courses, programs, students and partner organizations.  </w:t>
      </w:r>
    </w:p>
    <w:p w14:paraId="1E700F05" w14:textId="328CFF74" w:rsidR="00E53A0C" w:rsidRPr="008831FA" w:rsidRDefault="00706EBD" w:rsidP="003C0E54">
      <w:pPr>
        <w:rPr>
          <w:rFonts w:ascii="Segoe UI" w:eastAsia="Times New Roman" w:hAnsi="Segoe UI" w:cs="Segoe UI"/>
          <w:color w:val="000000"/>
          <w:sz w:val="21"/>
          <w:szCs w:val="21"/>
        </w:rPr>
      </w:pPr>
      <w:r w:rsidRPr="008831FA">
        <w:rPr>
          <w:rFonts w:ascii="Segoe UI" w:hAnsi="Segoe UI" w:cs="Segoe UI"/>
          <w:sz w:val="21"/>
          <w:szCs w:val="21"/>
        </w:rPr>
        <w:t xml:space="preserve">If you have any questions or would like to set up a consultation, contact us at </w:t>
      </w:r>
      <w:hyperlink r:id="rId19" w:history="1">
        <w:r w:rsidRPr="008831FA">
          <w:rPr>
            <w:rStyle w:val="Hyperlink"/>
            <w:rFonts w:ascii="Segoe UI" w:hAnsi="Segoe UI" w:cs="Segoe UI"/>
            <w:sz w:val="21"/>
            <w:szCs w:val="21"/>
          </w:rPr>
          <w:t>el.hub@queensu.ca</w:t>
        </w:r>
      </w:hyperlink>
      <w:r w:rsidRPr="008831FA">
        <w:rPr>
          <w:rFonts w:ascii="Segoe UI" w:hAnsi="Segoe UI" w:cs="Segoe UI"/>
          <w:sz w:val="21"/>
          <w:szCs w:val="21"/>
        </w:rPr>
        <w:t>. We look forward to supporting you as you design and deliver future experiential learning opportunities.</w:t>
      </w:r>
    </w:p>
    <w:sectPr w:rsidR="00E53A0C" w:rsidRPr="008831FA" w:rsidSect="00080A5D">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EB4B" w14:textId="77777777" w:rsidR="00A6648C" w:rsidRDefault="00A6648C" w:rsidP="006628F5">
      <w:pPr>
        <w:spacing w:after="0" w:line="240" w:lineRule="auto"/>
      </w:pPr>
      <w:r>
        <w:separator/>
      </w:r>
    </w:p>
  </w:endnote>
  <w:endnote w:type="continuationSeparator" w:id="0">
    <w:p w14:paraId="4FA01579" w14:textId="77777777" w:rsidR="00A6648C" w:rsidRDefault="00A6648C" w:rsidP="0066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MS Gothic"/>
    <w:charset w:val="00"/>
    <w:family w:val="auto"/>
    <w:pitch w:val="variable"/>
    <w:sig w:usb0="00000001" w:usb1="4800004A" w:usb2="14000000" w:usb3="00000000" w:csb0="0000001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AF64" w14:textId="44CC3FB1" w:rsidR="00A6648C" w:rsidRPr="00CC5294" w:rsidRDefault="000F0272">
    <w:pPr>
      <w:pStyle w:val="Footer"/>
      <w:jc w:val="right"/>
      <w:rPr>
        <w:rFonts w:ascii="Segoe UI Light" w:hAnsi="Segoe UI Light" w:cs="Segoe UI"/>
        <w:sz w:val="20"/>
      </w:rPr>
    </w:pPr>
    <w:r w:rsidRPr="006628F5">
      <w:rPr>
        <w:rFonts w:ascii="Myriad Pro" w:hAnsi="Myriad Pro"/>
        <w:noProof/>
        <w:sz w:val="24"/>
        <w:lang w:val="en-CA" w:eastAsia="en-CA"/>
      </w:rPr>
      <w:drawing>
        <wp:anchor distT="0" distB="0" distL="114300" distR="114300" simplePos="0" relativeHeight="251662336" behindDoc="1" locked="0" layoutInCell="1" allowOverlap="1" wp14:anchorId="081DB9BA" wp14:editId="1E9AFB44">
          <wp:simplePos x="0" y="0"/>
          <wp:positionH relativeFrom="column">
            <wp:posOffset>478155</wp:posOffset>
          </wp:positionH>
          <wp:positionV relativeFrom="paragraph">
            <wp:posOffset>-300990</wp:posOffset>
          </wp:positionV>
          <wp:extent cx="8919845" cy="1311275"/>
          <wp:effectExtent l="0" t="0" r="0" b="317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sidR="00A6648C">
      <w:rPr>
        <w:rFonts w:ascii="Segoe UI Light" w:hAnsi="Segoe UI Light" w:cs="Segoe UI"/>
        <w:sz w:val="20"/>
      </w:rPr>
      <w:t xml:space="preserve"> </w:t>
    </w:r>
    <w:r w:rsidR="003C0E54" w:rsidRPr="003C0E54">
      <w:rPr>
        <w:rFonts w:ascii="Segoe UI Light" w:hAnsi="Segoe UI Light"/>
        <w:sz w:val="20"/>
      </w:rPr>
      <w:t xml:space="preserve">Experiential Learning </w:t>
    </w:r>
    <w:r w:rsidR="003C0E54">
      <w:rPr>
        <w:rFonts w:ascii="Segoe UI Light" w:hAnsi="Segoe UI Light"/>
        <w:sz w:val="20"/>
      </w:rPr>
      <w:t xml:space="preserve">Faculty Toolkit </w:t>
    </w:r>
    <w:r w:rsidR="008831FA">
      <w:rPr>
        <w:rFonts w:ascii="Segoe UI Light" w:hAnsi="Segoe UI Light"/>
        <w:sz w:val="20"/>
      </w:rPr>
      <w:t xml:space="preserve">– Introduction </w:t>
    </w:r>
    <w:r w:rsidR="00A6648C" w:rsidRPr="00CC5294">
      <w:rPr>
        <w:rFonts w:ascii="Segoe UI Light" w:hAnsi="Segoe UI Light" w:cs="Segoe UI"/>
        <w:sz w:val="20"/>
      </w:rPr>
      <w:t xml:space="preserve">| </w:t>
    </w:r>
    <w:sdt>
      <w:sdtPr>
        <w:rPr>
          <w:rFonts w:ascii="Segoe UI Light" w:hAnsi="Segoe UI Light" w:cs="Segoe UI"/>
          <w:sz w:val="20"/>
        </w:rPr>
        <w:id w:val="438415815"/>
        <w:docPartObj>
          <w:docPartGallery w:val="Page Numbers (Bottom of Page)"/>
          <w:docPartUnique/>
        </w:docPartObj>
      </w:sdtPr>
      <w:sdtEndPr>
        <w:rPr>
          <w:noProof/>
        </w:rPr>
      </w:sdtEndPr>
      <w:sdtContent>
        <w:r w:rsidR="00A6648C" w:rsidRPr="00CC5294">
          <w:rPr>
            <w:rFonts w:ascii="Segoe UI Light" w:hAnsi="Segoe UI Light" w:cs="Segoe UI"/>
            <w:sz w:val="20"/>
          </w:rPr>
          <w:fldChar w:fldCharType="begin"/>
        </w:r>
        <w:r w:rsidR="00A6648C" w:rsidRPr="00CC5294">
          <w:rPr>
            <w:rFonts w:ascii="Segoe UI Light" w:hAnsi="Segoe UI Light" w:cs="Segoe UI"/>
            <w:sz w:val="20"/>
          </w:rPr>
          <w:instrText xml:space="preserve"> PAGE   \* MERGEFORMAT </w:instrText>
        </w:r>
        <w:r w:rsidR="00A6648C" w:rsidRPr="00CC5294">
          <w:rPr>
            <w:rFonts w:ascii="Segoe UI Light" w:hAnsi="Segoe UI Light" w:cs="Segoe UI"/>
            <w:sz w:val="20"/>
          </w:rPr>
          <w:fldChar w:fldCharType="separate"/>
        </w:r>
        <w:r w:rsidR="003C0E54">
          <w:rPr>
            <w:rFonts w:ascii="Segoe UI Light" w:hAnsi="Segoe UI Light" w:cs="Segoe UI"/>
            <w:noProof/>
            <w:sz w:val="20"/>
          </w:rPr>
          <w:t>8</w:t>
        </w:r>
        <w:r w:rsidR="00A6648C" w:rsidRPr="00CC5294">
          <w:rPr>
            <w:rFonts w:ascii="Segoe UI Light" w:hAnsi="Segoe UI Light" w:cs="Segoe UI"/>
            <w:noProof/>
            <w:sz w:val="20"/>
          </w:rPr>
          <w:fldChar w:fldCharType="end"/>
        </w:r>
      </w:sdtContent>
    </w:sdt>
  </w:p>
  <w:p w14:paraId="3E1C4C29" w14:textId="3247FBF8" w:rsidR="00A6648C" w:rsidRPr="000F0272" w:rsidRDefault="000F0272">
    <w:pPr>
      <w:rPr>
        <w:rFonts w:ascii="Segoe UI Light" w:hAnsi="Segoe UI Light" w:cs="Segoe UI Light"/>
        <w:sz w:val="16"/>
      </w:rPr>
    </w:pPr>
    <w:r>
      <w:rPr>
        <w:rFonts w:ascii="Segoe UI Light" w:hAnsi="Segoe UI Light" w:cs="Segoe UI Light"/>
        <w:sz w:val="16"/>
      </w:rPr>
      <w:b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58A2" w14:textId="0F7DC36D" w:rsidR="00A6648C" w:rsidRPr="006C7129" w:rsidRDefault="003C0E54">
    <w:pPr>
      <w:pStyle w:val="Footer"/>
      <w:jc w:val="right"/>
      <w:rPr>
        <w:rFonts w:ascii="Segoe UI Light" w:hAnsi="Segoe UI Light"/>
        <w:sz w:val="20"/>
      </w:rPr>
    </w:pPr>
    <w:r w:rsidRPr="003C0E54">
      <w:rPr>
        <w:rFonts w:ascii="Segoe UI Light" w:hAnsi="Segoe UI Light"/>
        <w:sz w:val="20"/>
      </w:rPr>
      <w:t xml:space="preserve">Experiential Learning </w:t>
    </w:r>
    <w:r w:rsidR="00A6648C">
      <w:rPr>
        <w:rFonts w:ascii="Segoe UI Light" w:hAnsi="Segoe UI Light"/>
        <w:sz w:val="20"/>
      </w:rPr>
      <w:t xml:space="preserve">Faculty Toolkit </w:t>
    </w:r>
    <w:r w:rsidR="008831FA">
      <w:rPr>
        <w:rFonts w:ascii="Segoe UI Light" w:hAnsi="Segoe UI Light"/>
        <w:sz w:val="20"/>
      </w:rPr>
      <w:t xml:space="preserve">– </w:t>
    </w:r>
    <w:r w:rsidR="00A6648C">
      <w:rPr>
        <w:rFonts w:ascii="Segoe UI Light" w:hAnsi="Segoe UI Light"/>
        <w:sz w:val="20"/>
      </w:rPr>
      <w:t xml:space="preserve">Introduction </w:t>
    </w:r>
    <w:r w:rsidR="00A6648C" w:rsidRPr="006C7129">
      <w:rPr>
        <w:rFonts w:ascii="Segoe UI Light" w:hAnsi="Segoe UI Light"/>
        <w:sz w:val="20"/>
      </w:rPr>
      <w:t xml:space="preserve">| </w:t>
    </w:r>
    <w:sdt>
      <w:sdtPr>
        <w:rPr>
          <w:rFonts w:ascii="Segoe UI Light" w:hAnsi="Segoe UI Light"/>
          <w:sz w:val="20"/>
        </w:rPr>
        <w:id w:val="1170832705"/>
        <w:docPartObj>
          <w:docPartGallery w:val="Page Numbers (Bottom of Page)"/>
          <w:docPartUnique/>
        </w:docPartObj>
      </w:sdtPr>
      <w:sdtEndPr>
        <w:rPr>
          <w:noProof/>
        </w:rPr>
      </w:sdtEndPr>
      <w:sdtContent>
        <w:r w:rsidR="00A6648C" w:rsidRPr="006C7129">
          <w:rPr>
            <w:rFonts w:ascii="Segoe UI Light" w:hAnsi="Segoe UI Light"/>
            <w:sz w:val="20"/>
          </w:rPr>
          <w:fldChar w:fldCharType="begin"/>
        </w:r>
        <w:r w:rsidR="00A6648C" w:rsidRPr="006C7129">
          <w:rPr>
            <w:rFonts w:ascii="Segoe UI Light" w:hAnsi="Segoe UI Light"/>
            <w:sz w:val="20"/>
          </w:rPr>
          <w:instrText xml:space="preserve"> PAGE   \* MERGEFORMAT </w:instrText>
        </w:r>
        <w:r w:rsidR="00A6648C" w:rsidRPr="006C7129">
          <w:rPr>
            <w:rFonts w:ascii="Segoe UI Light" w:hAnsi="Segoe UI Light"/>
            <w:sz w:val="20"/>
          </w:rPr>
          <w:fldChar w:fldCharType="separate"/>
        </w:r>
        <w:r>
          <w:rPr>
            <w:rFonts w:ascii="Segoe UI Light" w:hAnsi="Segoe UI Light"/>
            <w:noProof/>
            <w:sz w:val="20"/>
          </w:rPr>
          <w:t>1</w:t>
        </w:r>
        <w:r w:rsidR="00A6648C" w:rsidRPr="006C7129">
          <w:rPr>
            <w:rFonts w:ascii="Segoe UI Light" w:hAnsi="Segoe UI Light"/>
            <w:noProof/>
            <w:sz w:val="20"/>
          </w:rPr>
          <w:fldChar w:fldCharType="end"/>
        </w:r>
      </w:sdtContent>
    </w:sdt>
  </w:p>
  <w:p w14:paraId="09EFBD5D" w14:textId="2766AFE9" w:rsidR="00A6648C" w:rsidRPr="000F0272" w:rsidRDefault="000F0272">
    <w:pPr>
      <w:rPr>
        <w:rFonts w:ascii="Segoe UI Light" w:hAnsi="Segoe UI Light" w:cs="Segoe UI Light"/>
        <w:sz w:val="16"/>
      </w:rPr>
    </w:pPr>
    <w:r>
      <w:rPr>
        <w:rFonts w:ascii="Segoe UI Light" w:hAnsi="Segoe UI Light" w:cs="Segoe UI Light"/>
        <w:sz w:val="16"/>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5E8C" w14:textId="77777777" w:rsidR="00A6648C" w:rsidRDefault="00A6648C" w:rsidP="006628F5">
      <w:pPr>
        <w:spacing w:after="0" w:line="240" w:lineRule="auto"/>
      </w:pPr>
      <w:r>
        <w:separator/>
      </w:r>
    </w:p>
  </w:footnote>
  <w:footnote w:type="continuationSeparator" w:id="0">
    <w:p w14:paraId="5016E9B6" w14:textId="77777777" w:rsidR="00A6648C" w:rsidRDefault="00A6648C" w:rsidP="006628F5">
      <w:pPr>
        <w:spacing w:after="0" w:line="240" w:lineRule="auto"/>
      </w:pPr>
      <w:r>
        <w:continuationSeparator/>
      </w:r>
    </w:p>
  </w:footnote>
  <w:footnote w:id="1">
    <w:p w14:paraId="6144A515" w14:textId="293CE237" w:rsidR="00A6648C" w:rsidRPr="0068688D" w:rsidRDefault="00A6648C">
      <w:pPr>
        <w:pStyle w:val="FootnoteText"/>
        <w:rPr>
          <w:lang w:val="en-CA"/>
        </w:rPr>
      </w:pPr>
      <w:r>
        <w:rPr>
          <w:rStyle w:val="FootnoteReference"/>
        </w:rPr>
        <w:footnoteRef/>
      </w:r>
      <w:r>
        <w:t xml:space="preserve"> </w:t>
      </w:r>
      <w:hyperlink r:id="rId1" w:history="1">
        <w:r w:rsidR="000F0272" w:rsidRPr="00EA71A8">
          <w:rPr>
            <w:rStyle w:val="Hyperlink"/>
          </w:rPr>
          <w:t>https://www.eltoolkit.ca/designing-experiential-learning-opportunities/defining-el-frameworks-and-typologies</w:t>
        </w:r>
      </w:hyperlink>
      <w:r w:rsidR="000F0272">
        <w:br/>
      </w:r>
    </w:p>
  </w:footnote>
  <w:footnote w:id="2">
    <w:p w14:paraId="6A732B9F" w14:textId="4208A9DA" w:rsidR="00A6648C" w:rsidRPr="00B361E5" w:rsidRDefault="00A6648C">
      <w:pPr>
        <w:pStyle w:val="FootnoteText"/>
        <w:rPr>
          <w:lang w:val="en-CA"/>
        </w:rPr>
      </w:pPr>
      <w:r>
        <w:rPr>
          <w:rStyle w:val="FootnoteReference"/>
        </w:rPr>
        <w:footnoteRef/>
      </w:r>
      <w:r>
        <w:t xml:space="preserve"> </w:t>
      </w:r>
      <w:r w:rsidRPr="00B361E5">
        <w:t>Kolb. D. A. and Fry, R. (1984). Experiential Learning: Experience as the source of learning and development. Englewood Cliffs, NJ: Prentice Hall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EB5A" w14:textId="77777777" w:rsidR="00A6648C" w:rsidRDefault="00A6648C">
    <w:pPr>
      <w:pStyle w:val="Header"/>
    </w:pPr>
    <w:r w:rsidRPr="006628F5">
      <w:rPr>
        <w:rFonts w:ascii="Myriad Pro" w:hAnsi="Myriad Pro"/>
        <w:noProof/>
        <w:sz w:val="24"/>
        <w:lang w:val="en-CA" w:eastAsia="en-CA"/>
      </w:rPr>
      <w:drawing>
        <wp:anchor distT="0" distB="0" distL="114300" distR="114300" simplePos="0" relativeHeight="251660288" behindDoc="0" locked="0" layoutInCell="1" allowOverlap="1" wp14:anchorId="5912FFCC" wp14:editId="567E52CA">
          <wp:simplePos x="0" y="0"/>
          <wp:positionH relativeFrom="column">
            <wp:posOffset>-3429635</wp:posOffset>
          </wp:positionH>
          <wp:positionV relativeFrom="paragraph">
            <wp:posOffset>-453873</wp:posOffset>
          </wp:positionV>
          <wp:extent cx="8919845" cy="1311275"/>
          <wp:effectExtent l="0" t="0" r="0" b="317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noProof/>
        <w:sz w:val="24"/>
        <w:lang w:val="en-CA" w:eastAsia="en-CA"/>
      </w:rPr>
      <w:drawing>
        <wp:anchor distT="0" distB="0" distL="114300" distR="114300" simplePos="0" relativeHeight="251659264" behindDoc="0" locked="0" layoutInCell="1" allowOverlap="1" wp14:anchorId="23794CC7" wp14:editId="7F833C4A">
          <wp:simplePos x="0" y="0"/>
          <wp:positionH relativeFrom="column">
            <wp:posOffset>925320</wp:posOffset>
          </wp:positionH>
          <wp:positionV relativeFrom="paragraph">
            <wp:posOffset>-437515</wp:posOffset>
          </wp:positionV>
          <wp:extent cx="5941060" cy="87376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1060" cy="873760"/>
                  </a:xfrm>
                  <a:prstGeom prst="rect">
                    <a:avLst/>
                  </a:prstGeom>
                </pic:spPr>
              </pic:pic>
            </a:graphicData>
          </a:graphic>
        </wp:anchor>
      </w:drawing>
    </w:r>
  </w:p>
  <w:p w14:paraId="0E62E722" w14:textId="77777777" w:rsidR="00A6648C" w:rsidRDefault="00A6648C"/>
  <w:p w14:paraId="1F126EFE" w14:textId="77777777" w:rsidR="00A6648C" w:rsidRDefault="00A6648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DBD"/>
    <w:multiLevelType w:val="hybridMultilevel"/>
    <w:tmpl w:val="EE942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D5DEB"/>
    <w:multiLevelType w:val="multilevel"/>
    <w:tmpl w:val="7EC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96C36"/>
    <w:multiLevelType w:val="hybridMultilevel"/>
    <w:tmpl w:val="C0AAD54A"/>
    <w:lvl w:ilvl="0" w:tplc="59FEC47E">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AB3089"/>
    <w:multiLevelType w:val="hybridMultilevel"/>
    <w:tmpl w:val="54CEF23E"/>
    <w:lvl w:ilvl="0" w:tplc="FC004796">
      <w:start w:val="1"/>
      <w:numFmt w:val="lowerLetter"/>
      <w:lvlText w:val="%1."/>
      <w:lvlJc w:val="left"/>
      <w:pPr>
        <w:ind w:left="107" w:hanging="221"/>
      </w:pPr>
      <w:rPr>
        <w:rFonts w:ascii="Times New Roman" w:eastAsia="Times New Roman" w:hAnsi="Times New Roman" w:cs="Times New Roman" w:hint="default"/>
        <w:b/>
        <w:bCs/>
        <w:w w:val="100"/>
        <w:sz w:val="22"/>
        <w:szCs w:val="22"/>
        <w:lang w:val="en-CA" w:eastAsia="en-CA" w:bidi="en-CA"/>
      </w:rPr>
    </w:lvl>
    <w:lvl w:ilvl="1" w:tplc="D4E6116A">
      <w:numFmt w:val="bullet"/>
      <w:lvlText w:val="•"/>
      <w:lvlJc w:val="left"/>
      <w:pPr>
        <w:ind w:left="1079" w:hanging="221"/>
      </w:pPr>
      <w:rPr>
        <w:rFonts w:hint="default"/>
        <w:lang w:val="en-CA" w:eastAsia="en-CA" w:bidi="en-CA"/>
      </w:rPr>
    </w:lvl>
    <w:lvl w:ilvl="2" w:tplc="4DC29096">
      <w:numFmt w:val="bullet"/>
      <w:lvlText w:val="•"/>
      <w:lvlJc w:val="left"/>
      <w:pPr>
        <w:ind w:left="2058" w:hanging="221"/>
      </w:pPr>
      <w:rPr>
        <w:rFonts w:hint="default"/>
        <w:lang w:val="en-CA" w:eastAsia="en-CA" w:bidi="en-CA"/>
      </w:rPr>
    </w:lvl>
    <w:lvl w:ilvl="3" w:tplc="4384A122">
      <w:numFmt w:val="bullet"/>
      <w:lvlText w:val="•"/>
      <w:lvlJc w:val="left"/>
      <w:pPr>
        <w:ind w:left="3037" w:hanging="221"/>
      </w:pPr>
      <w:rPr>
        <w:rFonts w:hint="default"/>
        <w:lang w:val="en-CA" w:eastAsia="en-CA" w:bidi="en-CA"/>
      </w:rPr>
    </w:lvl>
    <w:lvl w:ilvl="4" w:tplc="1A20AB64">
      <w:numFmt w:val="bullet"/>
      <w:lvlText w:val="•"/>
      <w:lvlJc w:val="left"/>
      <w:pPr>
        <w:ind w:left="4016" w:hanging="221"/>
      </w:pPr>
      <w:rPr>
        <w:rFonts w:hint="default"/>
        <w:lang w:val="en-CA" w:eastAsia="en-CA" w:bidi="en-CA"/>
      </w:rPr>
    </w:lvl>
    <w:lvl w:ilvl="5" w:tplc="B80E7108">
      <w:numFmt w:val="bullet"/>
      <w:lvlText w:val="•"/>
      <w:lvlJc w:val="left"/>
      <w:pPr>
        <w:ind w:left="4996" w:hanging="221"/>
      </w:pPr>
      <w:rPr>
        <w:rFonts w:hint="default"/>
        <w:lang w:val="en-CA" w:eastAsia="en-CA" w:bidi="en-CA"/>
      </w:rPr>
    </w:lvl>
    <w:lvl w:ilvl="6" w:tplc="B1A0E01A">
      <w:numFmt w:val="bullet"/>
      <w:lvlText w:val="•"/>
      <w:lvlJc w:val="left"/>
      <w:pPr>
        <w:ind w:left="5975" w:hanging="221"/>
      </w:pPr>
      <w:rPr>
        <w:rFonts w:hint="default"/>
        <w:lang w:val="en-CA" w:eastAsia="en-CA" w:bidi="en-CA"/>
      </w:rPr>
    </w:lvl>
    <w:lvl w:ilvl="7" w:tplc="F3DAA1DE">
      <w:numFmt w:val="bullet"/>
      <w:lvlText w:val="•"/>
      <w:lvlJc w:val="left"/>
      <w:pPr>
        <w:ind w:left="6954" w:hanging="221"/>
      </w:pPr>
      <w:rPr>
        <w:rFonts w:hint="default"/>
        <w:lang w:val="en-CA" w:eastAsia="en-CA" w:bidi="en-CA"/>
      </w:rPr>
    </w:lvl>
    <w:lvl w:ilvl="8" w:tplc="59AC8712">
      <w:numFmt w:val="bullet"/>
      <w:lvlText w:val="•"/>
      <w:lvlJc w:val="left"/>
      <w:pPr>
        <w:ind w:left="7933" w:hanging="221"/>
      </w:pPr>
      <w:rPr>
        <w:rFonts w:hint="default"/>
        <w:lang w:val="en-CA" w:eastAsia="en-CA" w:bidi="en-CA"/>
      </w:rPr>
    </w:lvl>
  </w:abstractNum>
  <w:abstractNum w:abstractNumId="4" w15:restartNumberingAfterBreak="0">
    <w:nsid w:val="11395951"/>
    <w:multiLevelType w:val="hybridMultilevel"/>
    <w:tmpl w:val="7E2E5064"/>
    <w:lvl w:ilvl="0" w:tplc="7B3409CA">
      <w:start w:val="1"/>
      <w:numFmt w:val="bullet"/>
      <w:lvlText w:val="•"/>
      <w:lvlJc w:val="left"/>
      <w:pPr>
        <w:tabs>
          <w:tab w:val="num" w:pos="720"/>
        </w:tabs>
        <w:ind w:left="720" w:hanging="360"/>
      </w:pPr>
      <w:rPr>
        <w:rFonts w:ascii="Arial" w:hAnsi="Arial" w:hint="default"/>
      </w:rPr>
    </w:lvl>
    <w:lvl w:ilvl="1" w:tplc="06486426" w:tentative="1">
      <w:start w:val="1"/>
      <w:numFmt w:val="bullet"/>
      <w:lvlText w:val="•"/>
      <w:lvlJc w:val="left"/>
      <w:pPr>
        <w:tabs>
          <w:tab w:val="num" w:pos="1440"/>
        </w:tabs>
        <w:ind w:left="1440" w:hanging="360"/>
      </w:pPr>
      <w:rPr>
        <w:rFonts w:ascii="Arial" w:hAnsi="Arial" w:hint="default"/>
      </w:rPr>
    </w:lvl>
    <w:lvl w:ilvl="2" w:tplc="9A846868" w:tentative="1">
      <w:start w:val="1"/>
      <w:numFmt w:val="bullet"/>
      <w:lvlText w:val="•"/>
      <w:lvlJc w:val="left"/>
      <w:pPr>
        <w:tabs>
          <w:tab w:val="num" w:pos="2160"/>
        </w:tabs>
        <w:ind w:left="2160" w:hanging="360"/>
      </w:pPr>
      <w:rPr>
        <w:rFonts w:ascii="Arial" w:hAnsi="Arial" w:hint="default"/>
      </w:rPr>
    </w:lvl>
    <w:lvl w:ilvl="3" w:tplc="D28E43FA" w:tentative="1">
      <w:start w:val="1"/>
      <w:numFmt w:val="bullet"/>
      <w:lvlText w:val="•"/>
      <w:lvlJc w:val="left"/>
      <w:pPr>
        <w:tabs>
          <w:tab w:val="num" w:pos="2880"/>
        </w:tabs>
        <w:ind w:left="2880" w:hanging="360"/>
      </w:pPr>
      <w:rPr>
        <w:rFonts w:ascii="Arial" w:hAnsi="Arial" w:hint="default"/>
      </w:rPr>
    </w:lvl>
    <w:lvl w:ilvl="4" w:tplc="2144748C" w:tentative="1">
      <w:start w:val="1"/>
      <w:numFmt w:val="bullet"/>
      <w:lvlText w:val="•"/>
      <w:lvlJc w:val="left"/>
      <w:pPr>
        <w:tabs>
          <w:tab w:val="num" w:pos="3600"/>
        </w:tabs>
        <w:ind w:left="3600" w:hanging="360"/>
      </w:pPr>
      <w:rPr>
        <w:rFonts w:ascii="Arial" w:hAnsi="Arial" w:hint="default"/>
      </w:rPr>
    </w:lvl>
    <w:lvl w:ilvl="5" w:tplc="86A83C3E" w:tentative="1">
      <w:start w:val="1"/>
      <w:numFmt w:val="bullet"/>
      <w:lvlText w:val="•"/>
      <w:lvlJc w:val="left"/>
      <w:pPr>
        <w:tabs>
          <w:tab w:val="num" w:pos="4320"/>
        </w:tabs>
        <w:ind w:left="4320" w:hanging="360"/>
      </w:pPr>
      <w:rPr>
        <w:rFonts w:ascii="Arial" w:hAnsi="Arial" w:hint="default"/>
      </w:rPr>
    </w:lvl>
    <w:lvl w:ilvl="6" w:tplc="79A41970" w:tentative="1">
      <w:start w:val="1"/>
      <w:numFmt w:val="bullet"/>
      <w:lvlText w:val="•"/>
      <w:lvlJc w:val="left"/>
      <w:pPr>
        <w:tabs>
          <w:tab w:val="num" w:pos="5040"/>
        </w:tabs>
        <w:ind w:left="5040" w:hanging="360"/>
      </w:pPr>
      <w:rPr>
        <w:rFonts w:ascii="Arial" w:hAnsi="Arial" w:hint="default"/>
      </w:rPr>
    </w:lvl>
    <w:lvl w:ilvl="7" w:tplc="1E3C5C46" w:tentative="1">
      <w:start w:val="1"/>
      <w:numFmt w:val="bullet"/>
      <w:lvlText w:val="•"/>
      <w:lvlJc w:val="left"/>
      <w:pPr>
        <w:tabs>
          <w:tab w:val="num" w:pos="5760"/>
        </w:tabs>
        <w:ind w:left="5760" w:hanging="360"/>
      </w:pPr>
      <w:rPr>
        <w:rFonts w:ascii="Arial" w:hAnsi="Arial" w:hint="default"/>
      </w:rPr>
    </w:lvl>
    <w:lvl w:ilvl="8" w:tplc="697AF1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E855F5"/>
    <w:multiLevelType w:val="hybridMultilevel"/>
    <w:tmpl w:val="D97CF8A2"/>
    <w:lvl w:ilvl="0" w:tplc="1180A9AA">
      <w:start w:val="1"/>
      <w:numFmt w:val="lowerLetter"/>
      <w:lvlText w:val="%1."/>
      <w:lvlJc w:val="left"/>
      <w:pPr>
        <w:ind w:left="107" w:hanging="221"/>
      </w:pPr>
      <w:rPr>
        <w:rFonts w:ascii="Times New Roman" w:eastAsia="Times New Roman" w:hAnsi="Times New Roman" w:cs="Times New Roman" w:hint="default"/>
        <w:b/>
        <w:bCs/>
        <w:w w:val="100"/>
        <w:sz w:val="22"/>
        <w:szCs w:val="22"/>
        <w:lang w:val="en-CA" w:eastAsia="en-CA" w:bidi="en-CA"/>
      </w:rPr>
    </w:lvl>
    <w:lvl w:ilvl="1" w:tplc="75189382">
      <w:numFmt w:val="bullet"/>
      <w:lvlText w:val="•"/>
      <w:lvlJc w:val="left"/>
      <w:pPr>
        <w:ind w:left="1079" w:hanging="221"/>
      </w:pPr>
      <w:rPr>
        <w:rFonts w:hint="default"/>
        <w:lang w:val="en-CA" w:eastAsia="en-CA" w:bidi="en-CA"/>
      </w:rPr>
    </w:lvl>
    <w:lvl w:ilvl="2" w:tplc="84182F62">
      <w:numFmt w:val="bullet"/>
      <w:lvlText w:val="•"/>
      <w:lvlJc w:val="left"/>
      <w:pPr>
        <w:ind w:left="2058" w:hanging="221"/>
      </w:pPr>
      <w:rPr>
        <w:rFonts w:hint="default"/>
        <w:lang w:val="en-CA" w:eastAsia="en-CA" w:bidi="en-CA"/>
      </w:rPr>
    </w:lvl>
    <w:lvl w:ilvl="3" w:tplc="2BD04FD8">
      <w:numFmt w:val="bullet"/>
      <w:lvlText w:val="•"/>
      <w:lvlJc w:val="left"/>
      <w:pPr>
        <w:ind w:left="3037" w:hanging="221"/>
      </w:pPr>
      <w:rPr>
        <w:rFonts w:hint="default"/>
        <w:lang w:val="en-CA" w:eastAsia="en-CA" w:bidi="en-CA"/>
      </w:rPr>
    </w:lvl>
    <w:lvl w:ilvl="4" w:tplc="93EC2F36">
      <w:numFmt w:val="bullet"/>
      <w:lvlText w:val="•"/>
      <w:lvlJc w:val="left"/>
      <w:pPr>
        <w:ind w:left="4016" w:hanging="221"/>
      </w:pPr>
      <w:rPr>
        <w:rFonts w:hint="default"/>
        <w:lang w:val="en-CA" w:eastAsia="en-CA" w:bidi="en-CA"/>
      </w:rPr>
    </w:lvl>
    <w:lvl w:ilvl="5" w:tplc="93269464">
      <w:numFmt w:val="bullet"/>
      <w:lvlText w:val="•"/>
      <w:lvlJc w:val="left"/>
      <w:pPr>
        <w:ind w:left="4996" w:hanging="221"/>
      </w:pPr>
      <w:rPr>
        <w:rFonts w:hint="default"/>
        <w:lang w:val="en-CA" w:eastAsia="en-CA" w:bidi="en-CA"/>
      </w:rPr>
    </w:lvl>
    <w:lvl w:ilvl="6" w:tplc="398E4D92">
      <w:numFmt w:val="bullet"/>
      <w:lvlText w:val="•"/>
      <w:lvlJc w:val="left"/>
      <w:pPr>
        <w:ind w:left="5975" w:hanging="221"/>
      </w:pPr>
      <w:rPr>
        <w:rFonts w:hint="default"/>
        <w:lang w:val="en-CA" w:eastAsia="en-CA" w:bidi="en-CA"/>
      </w:rPr>
    </w:lvl>
    <w:lvl w:ilvl="7" w:tplc="66EE15BC">
      <w:numFmt w:val="bullet"/>
      <w:lvlText w:val="•"/>
      <w:lvlJc w:val="left"/>
      <w:pPr>
        <w:ind w:left="6954" w:hanging="221"/>
      </w:pPr>
      <w:rPr>
        <w:rFonts w:hint="default"/>
        <w:lang w:val="en-CA" w:eastAsia="en-CA" w:bidi="en-CA"/>
      </w:rPr>
    </w:lvl>
    <w:lvl w:ilvl="8" w:tplc="1878231A">
      <w:numFmt w:val="bullet"/>
      <w:lvlText w:val="•"/>
      <w:lvlJc w:val="left"/>
      <w:pPr>
        <w:ind w:left="7933" w:hanging="221"/>
      </w:pPr>
      <w:rPr>
        <w:rFonts w:hint="default"/>
        <w:lang w:val="en-CA" w:eastAsia="en-CA" w:bidi="en-CA"/>
      </w:rPr>
    </w:lvl>
  </w:abstractNum>
  <w:abstractNum w:abstractNumId="6" w15:restartNumberingAfterBreak="0">
    <w:nsid w:val="1E8A3ECD"/>
    <w:multiLevelType w:val="hybridMultilevel"/>
    <w:tmpl w:val="1F2ACFF8"/>
    <w:lvl w:ilvl="0" w:tplc="940863C8">
      <w:start w:val="19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E334A2"/>
    <w:multiLevelType w:val="hybridMultilevel"/>
    <w:tmpl w:val="344481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4A64CD"/>
    <w:multiLevelType w:val="multilevel"/>
    <w:tmpl w:val="C5AC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21A0A"/>
    <w:multiLevelType w:val="hybridMultilevel"/>
    <w:tmpl w:val="E68AEEE6"/>
    <w:lvl w:ilvl="0" w:tplc="401A720E">
      <w:start w:val="19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D715FC"/>
    <w:multiLevelType w:val="hybridMultilevel"/>
    <w:tmpl w:val="2A02E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496CA7"/>
    <w:multiLevelType w:val="hybridMultilevel"/>
    <w:tmpl w:val="FF24A77E"/>
    <w:lvl w:ilvl="0" w:tplc="940863C8">
      <w:start w:val="19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F414F4"/>
    <w:multiLevelType w:val="hybridMultilevel"/>
    <w:tmpl w:val="146A95E0"/>
    <w:lvl w:ilvl="0" w:tplc="940863C8">
      <w:start w:val="19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4D4C87"/>
    <w:multiLevelType w:val="hybridMultilevel"/>
    <w:tmpl w:val="4DA89684"/>
    <w:lvl w:ilvl="0" w:tplc="940863C8">
      <w:start w:val="1910"/>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9906257"/>
    <w:multiLevelType w:val="hybridMultilevel"/>
    <w:tmpl w:val="DE146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A32DC2"/>
    <w:multiLevelType w:val="hybridMultilevel"/>
    <w:tmpl w:val="7194C3A4"/>
    <w:lvl w:ilvl="0" w:tplc="940863C8">
      <w:start w:val="19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B44D58"/>
    <w:multiLevelType w:val="hybridMultilevel"/>
    <w:tmpl w:val="DCC283C4"/>
    <w:lvl w:ilvl="0" w:tplc="70723650">
      <w:numFmt w:val="bullet"/>
      <w:lvlText w:val=""/>
      <w:lvlJc w:val="left"/>
      <w:pPr>
        <w:ind w:left="1199" w:hanging="361"/>
      </w:pPr>
      <w:rPr>
        <w:rFonts w:ascii="Symbol" w:eastAsia="Symbol" w:hAnsi="Symbol" w:cs="Symbol" w:hint="default"/>
        <w:w w:val="100"/>
        <w:sz w:val="22"/>
        <w:szCs w:val="22"/>
        <w:lang w:val="en-CA" w:eastAsia="en-CA" w:bidi="en-CA"/>
      </w:rPr>
    </w:lvl>
    <w:lvl w:ilvl="1" w:tplc="03B81A3C">
      <w:numFmt w:val="bullet"/>
      <w:lvlText w:val=""/>
      <w:lvlJc w:val="left"/>
      <w:pPr>
        <w:ind w:left="1288" w:hanging="361"/>
      </w:pPr>
      <w:rPr>
        <w:rFonts w:ascii="Symbol" w:eastAsia="Symbol" w:hAnsi="Symbol" w:cs="Symbol" w:hint="default"/>
        <w:w w:val="100"/>
        <w:sz w:val="22"/>
        <w:szCs w:val="22"/>
        <w:lang w:val="en-CA" w:eastAsia="en-CA" w:bidi="en-CA"/>
      </w:rPr>
    </w:lvl>
    <w:lvl w:ilvl="2" w:tplc="D6AC400A">
      <w:numFmt w:val="bullet"/>
      <w:lvlText w:val="•"/>
      <w:lvlJc w:val="left"/>
      <w:pPr>
        <w:ind w:left="2448" w:hanging="361"/>
      </w:pPr>
      <w:rPr>
        <w:rFonts w:hint="default"/>
        <w:lang w:val="en-CA" w:eastAsia="en-CA" w:bidi="en-CA"/>
      </w:rPr>
    </w:lvl>
    <w:lvl w:ilvl="3" w:tplc="0DA84386">
      <w:numFmt w:val="bullet"/>
      <w:lvlText w:val="•"/>
      <w:lvlJc w:val="left"/>
      <w:pPr>
        <w:ind w:left="3617" w:hanging="361"/>
      </w:pPr>
      <w:rPr>
        <w:rFonts w:hint="default"/>
        <w:lang w:val="en-CA" w:eastAsia="en-CA" w:bidi="en-CA"/>
      </w:rPr>
    </w:lvl>
    <w:lvl w:ilvl="4" w:tplc="ECE2363C">
      <w:numFmt w:val="bullet"/>
      <w:lvlText w:val="•"/>
      <w:lvlJc w:val="left"/>
      <w:pPr>
        <w:ind w:left="4786" w:hanging="361"/>
      </w:pPr>
      <w:rPr>
        <w:rFonts w:hint="default"/>
        <w:lang w:val="en-CA" w:eastAsia="en-CA" w:bidi="en-CA"/>
      </w:rPr>
    </w:lvl>
    <w:lvl w:ilvl="5" w:tplc="EACC24B2">
      <w:numFmt w:val="bullet"/>
      <w:lvlText w:val="•"/>
      <w:lvlJc w:val="left"/>
      <w:pPr>
        <w:ind w:left="5955" w:hanging="361"/>
      </w:pPr>
      <w:rPr>
        <w:rFonts w:hint="default"/>
        <w:lang w:val="en-CA" w:eastAsia="en-CA" w:bidi="en-CA"/>
      </w:rPr>
    </w:lvl>
    <w:lvl w:ilvl="6" w:tplc="101A2088">
      <w:numFmt w:val="bullet"/>
      <w:lvlText w:val="•"/>
      <w:lvlJc w:val="left"/>
      <w:pPr>
        <w:ind w:left="7124" w:hanging="361"/>
      </w:pPr>
      <w:rPr>
        <w:rFonts w:hint="default"/>
        <w:lang w:val="en-CA" w:eastAsia="en-CA" w:bidi="en-CA"/>
      </w:rPr>
    </w:lvl>
    <w:lvl w:ilvl="7" w:tplc="859C23AA">
      <w:numFmt w:val="bullet"/>
      <w:lvlText w:val="•"/>
      <w:lvlJc w:val="left"/>
      <w:pPr>
        <w:ind w:left="8293" w:hanging="361"/>
      </w:pPr>
      <w:rPr>
        <w:rFonts w:hint="default"/>
        <w:lang w:val="en-CA" w:eastAsia="en-CA" w:bidi="en-CA"/>
      </w:rPr>
    </w:lvl>
    <w:lvl w:ilvl="8" w:tplc="794CE28C">
      <w:numFmt w:val="bullet"/>
      <w:lvlText w:val="•"/>
      <w:lvlJc w:val="left"/>
      <w:pPr>
        <w:ind w:left="9462" w:hanging="361"/>
      </w:pPr>
      <w:rPr>
        <w:rFonts w:hint="default"/>
        <w:lang w:val="en-CA" w:eastAsia="en-CA" w:bidi="en-CA"/>
      </w:rPr>
    </w:lvl>
  </w:abstractNum>
  <w:abstractNum w:abstractNumId="17" w15:restartNumberingAfterBreak="0">
    <w:nsid w:val="56EB4B5C"/>
    <w:multiLevelType w:val="hybridMultilevel"/>
    <w:tmpl w:val="A1C47262"/>
    <w:lvl w:ilvl="0" w:tplc="940863C8">
      <w:start w:val="19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E82BF1"/>
    <w:multiLevelType w:val="multilevel"/>
    <w:tmpl w:val="ED06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B5A48"/>
    <w:multiLevelType w:val="hybridMultilevel"/>
    <w:tmpl w:val="E488CD58"/>
    <w:lvl w:ilvl="0" w:tplc="C25858B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8D22EC"/>
    <w:multiLevelType w:val="hybridMultilevel"/>
    <w:tmpl w:val="BC2683E8"/>
    <w:lvl w:ilvl="0" w:tplc="940863C8">
      <w:start w:val="19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18647F"/>
    <w:multiLevelType w:val="hybridMultilevel"/>
    <w:tmpl w:val="348AF346"/>
    <w:lvl w:ilvl="0" w:tplc="940863C8">
      <w:start w:val="19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E2575E"/>
    <w:multiLevelType w:val="hybridMultilevel"/>
    <w:tmpl w:val="FE70CE06"/>
    <w:lvl w:ilvl="0" w:tplc="940863C8">
      <w:start w:val="19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467F7A"/>
    <w:multiLevelType w:val="hybridMultilevel"/>
    <w:tmpl w:val="9D263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483B85"/>
    <w:multiLevelType w:val="hybridMultilevel"/>
    <w:tmpl w:val="48B4B09C"/>
    <w:lvl w:ilvl="0" w:tplc="DF0EA486">
      <w:start w:val="1"/>
      <w:numFmt w:val="bullet"/>
      <w:lvlText w:val="•"/>
      <w:lvlJc w:val="left"/>
      <w:pPr>
        <w:tabs>
          <w:tab w:val="num" w:pos="720"/>
        </w:tabs>
        <w:ind w:left="720" w:hanging="360"/>
      </w:pPr>
      <w:rPr>
        <w:rFonts w:ascii="Arial" w:hAnsi="Arial" w:hint="default"/>
      </w:rPr>
    </w:lvl>
    <w:lvl w:ilvl="1" w:tplc="2C8AF174" w:tentative="1">
      <w:start w:val="1"/>
      <w:numFmt w:val="bullet"/>
      <w:lvlText w:val="•"/>
      <w:lvlJc w:val="left"/>
      <w:pPr>
        <w:tabs>
          <w:tab w:val="num" w:pos="1440"/>
        </w:tabs>
        <w:ind w:left="1440" w:hanging="360"/>
      </w:pPr>
      <w:rPr>
        <w:rFonts w:ascii="Arial" w:hAnsi="Arial" w:hint="default"/>
      </w:rPr>
    </w:lvl>
    <w:lvl w:ilvl="2" w:tplc="B68A6BC4" w:tentative="1">
      <w:start w:val="1"/>
      <w:numFmt w:val="bullet"/>
      <w:lvlText w:val="•"/>
      <w:lvlJc w:val="left"/>
      <w:pPr>
        <w:tabs>
          <w:tab w:val="num" w:pos="2160"/>
        </w:tabs>
        <w:ind w:left="2160" w:hanging="360"/>
      </w:pPr>
      <w:rPr>
        <w:rFonts w:ascii="Arial" w:hAnsi="Arial" w:hint="default"/>
      </w:rPr>
    </w:lvl>
    <w:lvl w:ilvl="3" w:tplc="95289912" w:tentative="1">
      <w:start w:val="1"/>
      <w:numFmt w:val="bullet"/>
      <w:lvlText w:val="•"/>
      <w:lvlJc w:val="left"/>
      <w:pPr>
        <w:tabs>
          <w:tab w:val="num" w:pos="2880"/>
        </w:tabs>
        <w:ind w:left="2880" w:hanging="360"/>
      </w:pPr>
      <w:rPr>
        <w:rFonts w:ascii="Arial" w:hAnsi="Arial" w:hint="default"/>
      </w:rPr>
    </w:lvl>
    <w:lvl w:ilvl="4" w:tplc="B04E3114" w:tentative="1">
      <w:start w:val="1"/>
      <w:numFmt w:val="bullet"/>
      <w:lvlText w:val="•"/>
      <w:lvlJc w:val="left"/>
      <w:pPr>
        <w:tabs>
          <w:tab w:val="num" w:pos="3600"/>
        </w:tabs>
        <w:ind w:left="3600" w:hanging="360"/>
      </w:pPr>
      <w:rPr>
        <w:rFonts w:ascii="Arial" w:hAnsi="Arial" w:hint="default"/>
      </w:rPr>
    </w:lvl>
    <w:lvl w:ilvl="5" w:tplc="31DE84DC" w:tentative="1">
      <w:start w:val="1"/>
      <w:numFmt w:val="bullet"/>
      <w:lvlText w:val="•"/>
      <w:lvlJc w:val="left"/>
      <w:pPr>
        <w:tabs>
          <w:tab w:val="num" w:pos="4320"/>
        </w:tabs>
        <w:ind w:left="4320" w:hanging="360"/>
      </w:pPr>
      <w:rPr>
        <w:rFonts w:ascii="Arial" w:hAnsi="Arial" w:hint="default"/>
      </w:rPr>
    </w:lvl>
    <w:lvl w:ilvl="6" w:tplc="7376FC2A" w:tentative="1">
      <w:start w:val="1"/>
      <w:numFmt w:val="bullet"/>
      <w:lvlText w:val="•"/>
      <w:lvlJc w:val="left"/>
      <w:pPr>
        <w:tabs>
          <w:tab w:val="num" w:pos="5040"/>
        </w:tabs>
        <w:ind w:left="5040" w:hanging="360"/>
      </w:pPr>
      <w:rPr>
        <w:rFonts w:ascii="Arial" w:hAnsi="Arial" w:hint="default"/>
      </w:rPr>
    </w:lvl>
    <w:lvl w:ilvl="7" w:tplc="8C983236" w:tentative="1">
      <w:start w:val="1"/>
      <w:numFmt w:val="bullet"/>
      <w:lvlText w:val="•"/>
      <w:lvlJc w:val="left"/>
      <w:pPr>
        <w:tabs>
          <w:tab w:val="num" w:pos="5760"/>
        </w:tabs>
        <w:ind w:left="5760" w:hanging="360"/>
      </w:pPr>
      <w:rPr>
        <w:rFonts w:ascii="Arial" w:hAnsi="Arial" w:hint="default"/>
      </w:rPr>
    </w:lvl>
    <w:lvl w:ilvl="8" w:tplc="989635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F704AF"/>
    <w:multiLevelType w:val="hybridMultilevel"/>
    <w:tmpl w:val="D11E0EB4"/>
    <w:lvl w:ilvl="0" w:tplc="8AFA15F4">
      <w:start w:val="1"/>
      <w:numFmt w:val="bullet"/>
      <w:lvlText w:val="•"/>
      <w:lvlJc w:val="left"/>
      <w:pPr>
        <w:tabs>
          <w:tab w:val="num" w:pos="720"/>
        </w:tabs>
        <w:ind w:left="720" w:hanging="360"/>
      </w:pPr>
      <w:rPr>
        <w:rFonts w:ascii="Arial" w:hAnsi="Arial" w:hint="default"/>
      </w:rPr>
    </w:lvl>
    <w:lvl w:ilvl="1" w:tplc="8F10E398" w:tentative="1">
      <w:start w:val="1"/>
      <w:numFmt w:val="bullet"/>
      <w:lvlText w:val="•"/>
      <w:lvlJc w:val="left"/>
      <w:pPr>
        <w:tabs>
          <w:tab w:val="num" w:pos="1440"/>
        </w:tabs>
        <w:ind w:left="1440" w:hanging="360"/>
      </w:pPr>
      <w:rPr>
        <w:rFonts w:ascii="Arial" w:hAnsi="Arial" w:hint="default"/>
      </w:rPr>
    </w:lvl>
    <w:lvl w:ilvl="2" w:tplc="C2D4F458" w:tentative="1">
      <w:start w:val="1"/>
      <w:numFmt w:val="bullet"/>
      <w:lvlText w:val="•"/>
      <w:lvlJc w:val="left"/>
      <w:pPr>
        <w:tabs>
          <w:tab w:val="num" w:pos="2160"/>
        </w:tabs>
        <w:ind w:left="2160" w:hanging="360"/>
      </w:pPr>
      <w:rPr>
        <w:rFonts w:ascii="Arial" w:hAnsi="Arial" w:hint="default"/>
      </w:rPr>
    </w:lvl>
    <w:lvl w:ilvl="3" w:tplc="67FA716A" w:tentative="1">
      <w:start w:val="1"/>
      <w:numFmt w:val="bullet"/>
      <w:lvlText w:val="•"/>
      <w:lvlJc w:val="left"/>
      <w:pPr>
        <w:tabs>
          <w:tab w:val="num" w:pos="2880"/>
        </w:tabs>
        <w:ind w:left="2880" w:hanging="360"/>
      </w:pPr>
      <w:rPr>
        <w:rFonts w:ascii="Arial" w:hAnsi="Arial" w:hint="default"/>
      </w:rPr>
    </w:lvl>
    <w:lvl w:ilvl="4" w:tplc="8662ECA6" w:tentative="1">
      <w:start w:val="1"/>
      <w:numFmt w:val="bullet"/>
      <w:lvlText w:val="•"/>
      <w:lvlJc w:val="left"/>
      <w:pPr>
        <w:tabs>
          <w:tab w:val="num" w:pos="3600"/>
        </w:tabs>
        <w:ind w:left="3600" w:hanging="360"/>
      </w:pPr>
      <w:rPr>
        <w:rFonts w:ascii="Arial" w:hAnsi="Arial" w:hint="default"/>
      </w:rPr>
    </w:lvl>
    <w:lvl w:ilvl="5" w:tplc="38AA3656" w:tentative="1">
      <w:start w:val="1"/>
      <w:numFmt w:val="bullet"/>
      <w:lvlText w:val="•"/>
      <w:lvlJc w:val="left"/>
      <w:pPr>
        <w:tabs>
          <w:tab w:val="num" w:pos="4320"/>
        </w:tabs>
        <w:ind w:left="4320" w:hanging="360"/>
      </w:pPr>
      <w:rPr>
        <w:rFonts w:ascii="Arial" w:hAnsi="Arial" w:hint="default"/>
      </w:rPr>
    </w:lvl>
    <w:lvl w:ilvl="6" w:tplc="D53ABAD0" w:tentative="1">
      <w:start w:val="1"/>
      <w:numFmt w:val="bullet"/>
      <w:lvlText w:val="•"/>
      <w:lvlJc w:val="left"/>
      <w:pPr>
        <w:tabs>
          <w:tab w:val="num" w:pos="5040"/>
        </w:tabs>
        <w:ind w:left="5040" w:hanging="360"/>
      </w:pPr>
      <w:rPr>
        <w:rFonts w:ascii="Arial" w:hAnsi="Arial" w:hint="default"/>
      </w:rPr>
    </w:lvl>
    <w:lvl w:ilvl="7" w:tplc="51C8C15E" w:tentative="1">
      <w:start w:val="1"/>
      <w:numFmt w:val="bullet"/>
      <w:lvlText w:val="•"/>
      <w:lvlJc w:val="left"/>
      <w:pPr>
        <w:tabs>
          <w:tab w:val="num" w:pos="5760"/>
        </w:tabs>
        <w:ind w:left="5760" w:hanging="360"/>
      </w:pPr>
      <w:rPr>
        <w:rFonts w:ascii="Arial" w:hAnsi="Arial" w:hint="default"/>
      </w:rPr>
    </w:lvl>
    <w:lvl w:ilvl="8" w:tplc="E22AE4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070A36"/>
    <w:multiLevelType w:val="multilevel"/>
    <w:tmpl w:val="EE4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330A6A"/>
    <w:multiLevelType w:val="multilevel"/>
    <w:tmpl w:val="5304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EC1969"/>
    <w:multiLevelType w:val="multilevel"/>
    <w:tmpl w:val="F0C20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6"/>
  </w:num>
  <w:num w:numId="3">
    <w:abstractNumId w:val="10"/>
  </w:num>
  <w:num w:numId="4">
    <w:abstractNumId w:val="28"/>
  </w:num>
  <w:num w:numId="5">
    <w:abstractNumId w:val="9"/>
  </w:num>
  <w:num w:numId="6">
    <w:abstractNumId w:val="15"/>
  </w:num>
  <w:num w:numId="7">
    <w:abstractNumId w:val="24"/>
  </w:num>
  <w:num w:numId="8">
    <w:abstractNumId w:val="25"/>
  </w:num>
  <w:num w:numId="9">
    <w:abstractNumId w:val="13"/>
  </w:num>
  <w:num w:numId="10">
    <w:abstractNumId w:val="12"/>
  </w:num>
  <w:num w:numId="11">
    <w:abstractNumId w:val="4"/>
  </w:num>
  <w:num w:numId="12">
    <w:abstractNumId w:val="11"/>
  </w:num>
  <w:num w:numId="1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2"/>
  </w:num>
  <w:num w:numId="1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7"/>
  </w:num>
  <w:num w:numId="17">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0"/>
  </w:num>
  <w:num w:numId="1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6"/>
  </w:num>
  <w:num w:numId="21">
    <w:abstractNumId w:val="16"/>
  </w:num>
  <w:num w:numId="22">
    <w:abstractNumId w:val="0"/>
  </w:num>
  <w:num w:numId="23">
    <w:abstractNumId w:val="23"/>
  </w:num>
  <w:num w:numId="24">
    <w:abstractNumId w:val="14"/>
  </w:num>
  <w:num w:numId="25">
    <w:abstractNumId w:val="21"/>
  </w:num>
  <w:num w:numId="26">
    <w:abstractNumId w:val="5"/>
  </w:num>
  <w:num w:numId="27">
    <w:abstractNumId w:val="3"/>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1NTGzNDOzNDQyNjJR0lEKTi0uzszPAykwrwUANdp5MiwAAAA="/>
  </w:docVars>
  <w:rsids>
    <w:rsidRoot w:val="006628F5"/>
    <w:rsid w:val="00005AF2"/>
    <w:rsid w:val="00080A5D"/>
    <w:rsid w:val="00084C6D"/>
    <w:rsid w:val="000B6F62"/>
    <w:rsid w:val="000E08F8"/>
    <w:rsid w:val="000F0272"/>
    <w:rsid w:val="00122888"/>
    <w:rsid w:val="00193BC5"/>
    <w:rsid w:val="00291DEA"/>
    <w:rsid w:val="00295B23"/>
    <w:rsid w:val="00366AC3"/>
    <w:rsid w:val="00371C57"/>
    <w:rsid w:val="003737F5"/>
    <w:rsid w:val="00390474"/>
    <w:rsid w:val="003A2690"/>
    <w:rsid w:val="003B1EC6"/>
    <w:rsid w:val="003C0E54"/>
    <w:rsid w:val="00416FD1"/>
    <w:rsid w:val="004906D4"/>
    <w:rsid w:val="004C2542"/>
    <w:rsid w:val="004D738B"/>
    <w:rsid w:val="004F79EB"/>
    <w:rsid w:val="00503BF4"/>
    <w:rsid w:val="00507F3A"/>
    <w:rsid w:val="00532349"/>
    <w:rsid w:val="00533B02"/>
    <w:rsid w:val="00541F63"/>
    <w:rsid w:val="005451A6"/>
    <w:rsid w:val="00555DFD"/>
    <w:rsid w:val="00556C6C"/>
    <w:rsid w:val="005F0D5D"/>
    <w:rsid w:val="006450F9"/>
    <w:rsid w:val="00660A38"/>
    <w:rsid w:val="006628F5"/>
    <w:rsid w:val="0068688D"/>
    <w:rsid w:val="006B2D24"/>
    <w:rsid w:val="006B7E89"/>
    <w:rsid w:val="006C46F9"/>
    <w:rsid w:val="006C7129"/>
    <w:rsid w:val="006F6A7B"/>
    <w:rsid w:val="00700FEA"/>
    <w:rsid w:val="00703B8F"/>
    <w:rsid w:val="00706EBD"/>
    <w:rsid w:val="0070745C"/>
    <w:rsid w:val="00721B78"/>
    <w:rsid w:val="0075005A"/>
    <w:rsid w:val="00753CB7"/>
    <w:rsid w:val="007612BB"/>
    <w:rsid w:val="00764C52"/>
    <w:rsid w:val="00776EE5"/>
    <w:rsid w:val="007C6369"/>
    <w:rsid w:val="00824CDC"/>
    <w:rsid w:val="00837A31"/>
    <w:rsid w:val="008831FA"/>
    <w:rsid w:val="008D0171"/>
    <w:rsid w:val="008D4546"/>
    <w:rsid w:val="00934994"/>
    <w:rsid w:val="009A5762"/>
    <w:rsid w:val="009D52C7"/>
    <w:rsid w:val="00A22816"/>
    <w:rsid w:val="00A458C7"/>
    <w:rsid w:val="00A5474A"/>
    <w:rsid w:val="00A64E90"/>
    <w:rsid w:val="00A6648C"/>
    <w:rsid w:val="00AE131E"/>
    <w:rsid w:val="00B00A22"/>
    <w:rsid w:val="00B128A4"/>
    <w:rsid w:val="00B22E8D"/>
    <w:rsid w:val="00B361E5"/>
    <w:rsid w:val="00BD252E"/>
    <w:rsid w:val="00BF44A3"/>
    <w:rsid w:val="00C01850"/>
    <w:rsid w:val="00C1209D"/>
    <w:rsid w:val="00C21D54"/>
    <w:rsid w:val="00C37377"/>
    <w:rsid w:val="00CC5294"/>
    <w:rsid w:val="00D05818"/>
    <w:rsid w:val="00D16B45"/>
    <w:rsid w:val="00D75756"/>
    <w:rsid w:val="00D80B86"/>
    <w:rsid w:val="00D92FA4"/>
    <w:rsid w:val="00E12AE4"/>
    <w:rsid w:val="00E14B35"/>
    <w:rsid w:val="00E1561D"/>
    <w:rsid w:val="00E26EE1"/>
    <w:rsid w:val="00E43CCA"/>
    <w:rsid w:val="00E53A0C"/>
    <w:rsid w:val="00E60B86"/>
    <w:rsid w:val="00EA0C0F"/>
    <w:rsid w:val="00EC05D6"/>
    <w:rsid w:val="00EC4DBF"/>
    <w:rsid w:val="00F575D0"/>
    <w:rsid w:val="00F722A5"/>
    <w:rsid w:val="00F758CF"/>
    <w:rsid w:val="00F93648"/>
    <w:rsid w:val="00FB1899"/>
    <w:rsid w:val="00FB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E674"/>
  <w15:chartTrackingRefBased/>
  <w15:docId w15:val="{35C4D032-6D7B-4CFF-B6B9-E14DDCF0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2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F5"/>
  </w:style>
  <w:style w:type="paragraph" w:styleId="Footer">
    <w:name w:val="footer"/>
    <w:basedOn w:val="Normal"/>
    <w:link w:val="FooterChar"/>
    <w:uiPriority w:val="99"/>
    <w:unhideWhenUsed/>
    <w:rsid w:val="0066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F5"/>
  </w:style>
  <w:style w:type="paragraph" w:customStyle="1" w:styleId="EL-HeadingOne">
    <w:name w:val="EL - Heading One"/>
    <w:basedOn w:val="Heading1"/>
    <w:link w:val="EL-HeadingOneChar"/>
    <w:qFormat/>
    <w:rsid w:val="006628F5"/>
    <w:pPr>
      <w:shd w:val="clear" w:color="auto" w:fill="FFFFFF"/>
      <w:spacing w:before="0" w:after="225"/>
    </w:pPr>
    <w:rPr>
      <w:rFonts w:ascii="Myriad Pro" w:hAnsi="Myriad Pro" w:cs="Segoe UI"/>
      <w:b/>
      <w:color w:val="000000"/>
      <w:sz w:val="28"/>
      <w:szCs w:val="21"/>
    </w:rPr>
  </w:style>
  <w:style w:type="paragraph" w:customStyle="1" w:styleId="EL-HeadingTwo">
    <w:name w:val="EL - Heading Two"/>
    <w:basedOn w:val="Heading2"/>
    <w:link w:val="EL-HeadingTwoChar"/>
    <w:qFormat/>
    <w:rsid w:val="006628F5"/>
    <w:pPr>
      <w:shd w:val="clear" w:color="auto" w:fill="FFFFFF"/>
      <w:spacing w:before="0" w:after="225"/>
      <w:jc w:val="both"/>
    </w:pPr>
    <w:rPr>
      <w:rFonts w:ascii="Myriad Pro" w:hAnsi="Myriad Pro" w:cs="Segoe UI"/>
      <w:color w:val="000000"/>
      <w:sz w:val="24"/>
      <w:szCs w:val="21"/>
    </w:rPr>
  </w:style>
  <w:style w:type="character" w:customStyle="1" w:styleId="Heading1Char">
    <w:name w:val="Heading 1 Char"/>
    <w:basedOn w:val="DefaultParagraphFont"/>
    <w:link w:val="Heading1"/>
    <w:uiPriority w:val="9"/>
    <w:rsid w:val="006628F5"/>
    <w:rPr>
      <w:rFonts w:asciiTheme="majorHAnsi" w:eastAsiaTheme="majorEastAsia" w:hAnsiTheme="majorHAnsi" w:cstheme="majorBidi"/>
      <w:color w:val="2E74B5" w:themeColor="accent1" w:themeShade="BF"/>
      <w:sz w:val="32"/>
      <w:szCs w:val="32"/>
    </w:rPr>
  </w:style>
  <w:style w:type="character" w:customStyle="1" w:styleId="EL-HeadingOneChar">
    <w:name w:val="EL - Heading One Char"/>
    <w:basedOn w:val="Heading1Char"/>
    <w:link w:val="EL-HeadingOne"/>
    <w:rsid w:val="006628F5"/>
    <w:rPr>
      <w:rFonts w:ascii="Myriad Pro" w:eastAsiaTheme="majorEastAsia" w:hAnsi="Myriad Pro" w:cs="Segoe UI"/>
      <w:b/>
      <w:color w:val="000000"/>
      <w:sz w:val="28"/>
      <w:szCs w:val="21"/>
      <w:shd w:val="clear" w:color="auto" w:fill="FFFFFF"/>
    </w:rPr>
  </w:style>
  <w:style w:type="paragraph" w:customStyle="1" w:styleId="EL-HeadingThree">
    <w:name w:val="EL - Heading Three"/>
    <w:basedOn w:val="Heading3"/>
    <w:link w:val="EL-HeadingThreeChar"/>
    <w:qFormat/>
    <w:rsid w:val="00295B23"/>
    <w:pPr>
      <w:shd w:val="clear" w:color="auto" w:fill="FFFFFF"/>
      <w:spacing w:before="0" w:after="225"/>
      <w:jc w:val="both"/>
    </w:pPr>
    <w:rPr>
      <w:rFonts w:ascii="Raleway" w:hAnsi="Raleway" w:cs="Segoe UI"/>
      <w:color w:val="000000"/>
      <w:szCs w:val="21"/>
    </w:rPr>
  </w:style>
  <w:style w:type="character" w:customStyle="1" w:styleId="Heading2Char">
    <w:name w:val="Heading 2 Char"/>
    <w:basedOn w:val="DefaultParagraphFont"/>
    <w:link w:val="Heading2"/>
    <w:uiPriority w:val="9"/>
    <w:semiHidden/>
    <w:rsid w:val="006628F5"/>
    <w:rPr>
      <w:rFonts w:asciiTheme="majorHAnsi" w:eastAsiaTheme="majorEastAsia" w:hAnsiTheme="majorHAnsi" w:cstheme="majorBidi"/>
      <w:color w:val="2E74B5" w:themeColor="accent1" w:themeShade="BF"/>
      <w:sz w:val="26"/>
      <w:szCs w:val="26"/>
    </w:rPr>
  </w:style>
  <w:style w:type="character" w:customStyle="1" w:styleId="EL-HeadingTwoChar">
    <w:name w:val="EL - Heading Two Char"/>
    <w:basedOn w:val="Heading2Char"/>
    <w:link w:val="EL-HeadingTwo"/>
    <w:rsid w:val="006628F5"/>
    <w:rPr>
      <w:rFonts w:ascii="Myriad Pro" w:eastAsiaTheme="majorEastAsia" w:hAnsi="Myriad Pro" w:cs="Segoe UI"/>
      <w:color w:val="000000"/>
      <w:sz w:val="24"/>
      <w:szCs w:val="21"/>
      <w:shd w:val="clear" w:color="auto" w:fill="FFFFFF"/>
    </w:rPr>
  </w:style>
  <w:style w:type="paragraph" w:styleId="BalloonText">
    <w:name w:val="Balloon Text"/>
    <w:basedOn w:val="Normal"/>
    <w:link w:val="BalloonTextChar"/>
    <w:uiPriority w:val="99"/>
    <w:semiHidden/>
    <w:unhideWhenUsed/>
    <w:rsid w:val="00703B8F"/>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sid w:val="00295B23"/>
    <w:rPr>
      <w:rFonts w:asciiTheme="majorHAnsi" w:eastAsiaTheme="majorEastAsia" w:hAnsiTheme="majorHAnsi" w:cstheme="majorBidi"/>
      <w:color w:val="1F4D78" w:themeColor="accent1" w:themeShade="7F"/>
      <w:sz w:val="24"/>
      <w:szCs w:val="24"/>
    </w:rPr>
  </w:style>
  <w:style w:type="character" w:customStyle="1" w:styleId="EL-HeadingThreeChar">
    <w:name w:val="EL - Heading Three Char"/>
    <w:basedOn w:val="Heading3Char"/>
    <w:link w:val="EL-HeadingThree"/>
    <w:rsid w:val="00295B23"/>
    <w:rPr>
      <w:rFonts w:ascii="Raleway" w:eastAsiaTheme="majorEastAsia" w:hAnsi="Raleway" w:cs="Segoe UI"/>
      <w:color w:val="000000"/>
      <w:sz w:val="24"/>
      <w:szCs w:val="21"/>
      <w:shd w:val="clear" w:color="auto" w:fill="FFFFFF"/>
    </w:rPr>
  </w:style>
  <w:style w:type="character" w:customStyle="1" w:styleId="BalloonTextChar">
    <w:name w:val="Balloon Text Char"/>
    <w:basedOn w:val="DefaultParagraphFont"/>
    <w:link w:val="BalloonText"/>
    <w:uiPriority w:val="99"/>
    <w:semiHidden/>
    <w:rsid w:val="00703B8F"/>
    <w:rPr>
      <w:rFonts w:ascii="Segoe UI" w:hAnsi="Segoe UI" w:cs="Segoe UI"/>
      <w:sz w:val="18"/>
      <w:szCs w:val="18"/>
    </w:rPr>
  </w:style>
  <w:style w:type="paragraph" w:styleId="ListParagraph">
    <w:name w:val="List Paragraph"/>
    <w:basedOn w:val="Normal"/>
    <w:uiPriority w:val="1"/>
    <w:qFormat/>
    <w:rsid w:val="00D80B86"/>
    <w:pPr>
      <w:ind w:left="720"/>
      <w:contextualSpacing/>
    </w:pPr>
    <w:rPr>
      <w:lang w:val="en-CA"/>
    </w:rPr>
  </w:style>
  <w:style w:type="character" w:styleId="CommentReference">
    <w:name w:val="annotation reference"/>
    <w:basedOn w:val="DefaultParagraphFont"/>
    <w:uiPriority w:val="99"/>
    <w:semiHidden/>
    <w:unhideWhenUsed/>
    <w:rsid w:val="00D80B86"/>
    <w:rPr>
      <w:sz w:val="16"/>
      <w:szCs w:val="16"/>
    </w:rPr>
  </w:style>
  <w:style w:type="paragraph" w:styleId="CommentText">
    <w:name w:val="annotation text"/>
    <w:basedOn w:val="Normal"/>
    <w:link w:val="CommentTextChar"/>
    <w:uiPriority w:val="99"/>
    <w:semiHidden/>
    <w:unhideWhenUsed/>
    <w:rsid w:val="00D80B86"/>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D80B86"/>
    <w:rPr>
      <w:sz w:val="20"/>
      <w:szCs w:val="20"/>
      <w:lang w:val="en-CA"/>
    </w:rPr>
  </w:style>
  <w:style w:type="character" w:styleId="Hyperlink">
    <w:name w:val="Hyperlink"/>
    <w:basedOn w:val="DefaultParagraphFont"/>
    <w:uiPriority w:val="99"/>
    <w:unhideWhenUsed/>
    <w:rsid w:val="00D80B86"/>
    <w:rPr>
      <w:color w:val="0000FF"/>
      <w:u w:val="single"/>
    </w:rPr>
  </w:style>
  <w:style w:type="character" w:styleId="Strong">
    <w:name w:val="Strong"/>
    <w:basedOn w:val="DefaultParagraphFont"/>
    <w:uiPriority w:val="22"/>
    <w:qFormat/>
    <w:rsid w:val="0070745C"/>
    <w:rPr>
      <w:b/>
      <w:bCs/>
    </w:rPr>
  </w:style>
  <w:style w:type="table" w:styleId="TableGrid">
    <w:name w:val="Table Grid"/>
    <w:basedOn w:val="TableNormal"/>
    <w:uiPriority w:val="39"/>
    <w:rsid w:val="00E14B3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4B35"/>
    <w:rPr>
      <w:b/>
      <w:bCs/>
      <w:lang w:val="en-US"/>
    </w:rPr>
  </w:style>
  <w:style w:type="character" w:customStyle="1" w:styleId="CommentSubjectChar">
    <w:name w:val="Comment Subject Char"/>
    <w:basedOn w:val="CommentTextChar"/>
    <w:link w:val="CommentSubject"/>
    <w:uiPriority w:val="99"/>
    <w:semiHidden/>
    <w:rsid w:val="00E14B35"/>
    <w:rPr>
      <w:b/>
      <w:bCs/>
      <w:sz w:val="20"/>
      <w:szCs w:val="20"/>
      <w:lang w:val="en-CA"/>
    </w:rPr>
  </w:style>
  <w:style w:type="paragraph" w:styleId="EndnoteText">
    <w:name w:val="endnote text"/>
    <w:basedOn w:val="Normal"/>
    <w:link w:val="EndnoteTextChar"/>
    <w:uiPriority w:val="99"/>
    <w:semiHidden/>
    <w:unhideWhenUsed/>
    <w:rsid w:val="00686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88D"/>
    <w:rPr>
      <w:sz w:val="20"/>
      <w:szCs w:val="20"/>
    </w:rPr>
  </w:style>
  <w:style w:type="character" w:styleId="EndnoteReference">
    <w:name w:val="endnote reference"/>
    <w:basedOn w:val="DefaultParagraphFont"/>
    <w:uiPriority w:val="99"/>
    <w:semiHidden/>
    <w:unhideWhenUsed/>
    <w:rsid w:val="0068688D"/>
    <w:rPr>
      <w:vertAlign w:val="superscript"/>
    </w:rPr>
  </w:style>
  <w:style w:type="paragraph" w:styleId="FootnoteText">
    <w:name w:val="footnote text"/>
    <w:basedOn w:val="Normal"/>
    <w:link w:val="FootnoteTextChar"/>
    <w:uiPriority w:val="99"/>
    <w:semiHidden/>
    <w:unhideWhenUsed/>
    <w:rsid w:val="00291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DEA"/>
    <w:rPr>
      <w:sz w:val="20"/>
      <w:szCs w:val="20"/>
    </w:rPr>
  </w:style>
  <w:style w:type="character" w:styleId="FootnoteReference">
    <w:name w:val="footnote reference"/>
    <w:basedOn w:val="DefaultParagraphFont"/>
    <w:uiPriority w:val="99"/>
    <w:semiHidden/>
    <w:unhideWhenUsed/>
    <w:rsid w:val="00291DEA"/>
    <w:rPr>
      <w:vertAlign w:val="superscript"/>
    </w:rPr>
  </w:style>
  <w:style w:type="paragraph" w:styleId="BodyText">
    <w:name w:val="Body Text"/>
    <w:basedOn w:val="Normal"/>
    <w:link w:val="BodyTextChar"/>
    <w:uiPriority w:val="1"/>
    <w:qFormat/>
    <w:rsid w:val="006B2D24"/>
    <w:pPr>
      <w:widowControl w:val="0"/>
      <w:autoSpaceDE w:val="0"/>
      <w:autoSpaceDN w:val="0"/>
      <w:spacing w:after="0" w:line="240" w:lineRule="auto"/>
    </w:pPr>
    <w:rPr>
      <w:rFonts w:ascii="Times New Roman" w:eastAsia="Times New Roman" w:hAnsi="Times New Roman" w:cs="Times New Roman"/>
      <w:lang w:val="en-CA" w:eastAsia="en-CA" w:bidi="en-CA"/>
    </w:rPr>
  </w:style>
  <w:style w:type="character" w:customStyle="1" w:styleId="BodyTextChar">
    <w:name w:val="Body Text Char"/>
    <w:basedOn w:val="DefaultParagraphFont"/>
    <w:link w:val="BodyText"/>
    <w:uiPriority w:val="1"/>
    <w:rsid w:val="006B2D24"/>
    <w:rPr>
      <w:rFonts w:ascii="Times New Roman" w:eastAsia="Times New Roman" w:hAnsi="Times New Roman" w:cs="Times New Roman"/>
      <w:lang w:val="en-CA" w:eastAsia="en-CA" w:bidi="en-CA"/>
    </w:rPr>
  </w:style>
  <w:style w:type="paragraph" w:styleId="TOCHeading">
    <w:name w:val="TOC Heading"/>
    <w:basedOn w:val="Heading1"/>
    <w:next w:val="Normal"/>
    <w:uiPriority w:val="39"/>
    <w:unhideWhenUsed/>
    <w:qFormat/>
    <w:rsid w:val="004F79EB"/>
    <w:pPr>
      <w:outlineLvl w:val="9"/>
    </w:pPr>
  </w:style>
  <w:style w:type="paragraph" w:styleId="TOC1">
    <w:name w:val="toc 1"/>
    <w:basedOn w:val="Normal"/>
    <w:next w:val="Normal"/>
    <w:autoRedefine/>
    <w:uiPriority w:val="39"/>
    <w:unhideWhenUsed/>
    <w:rsid w:val="004F79EB"/>
    <w:pPr>
      <w:spacing w:after="100"/>
    </w:pPr>
  </w:style>
  <w:style w:type="paragraph" w:styleId="Title">
    <w:name w:val="Title"/>
    <w:basedOn w:val="Normal"/>
    <w:next w:val="Normal"/>
    <w:link w:val="TitleChar"/>
    <w:uiPriority w:val="10"/>
    <w:qFormat/>
    <w:rsid w:val="004F7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9E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43CCA"/>
    <w:rPr>
      <w:color w:val="954F72" w:themeColor="followedHyperlink"/>
      <w:u w:val="single"/>
    </w:rPr>
  </w:style>
  <w:style w:type="paragraph" w:customStyle="1" w:styleId="TableParagraph">
    <w:name w:val="Table Paragraph"/>
    <w:basedOn w:val="Normal"/>
    <w:uiPriority w:val="1"/>
    <w:qFormat/>
    <w:rsid w:val="00416FD1"/>
    <w:pPr>
      <w:widowControl w:val="0"/>
      <w:autoSpaceDE w:val="0"/>
      <w:autoSpaceDN w:val="0"/>
      <w:spacing w:after="0" w:line="240" w:lineRule="auto"/>
      <w:ind w:left="107"/>
    </w:pPr>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7440">
      <w:bodyDiv w:val="1"/>
      <w:marLeft w:val="0"/>
      <w:marRight w:val="0"/>
      <w:marTop w:val="0"/>
      <w:marBottom w:val="0"/>
      <w:divBdr>
        <w:top w:val="none" w:sz="0" w:space="0" w:color="auto"/>
        <w:left w:val="none" w:sz="0" w:space="0" w:color="auto"/>
        <w:bottom w:val="none" w:sz="0" w:space="0" w:color="auto"/>
        <w:right w:val="none" w:sz="0" w:space="0" w:color="auto"/>
      </w:divBdr>
    </w:div>
    <w:div w:id="638191658">
      <w:bodyDiv w:val="1"/>
      <w:marLeft w:val="0"/>
      <w:marRight w:val="0"/>
      <w:marTop w:val="0"/>
      <w:marBottom w:val="0"/>
      <w:divBdr>
        <w:top w:val="none" w:sz="0" w:space="0" w:color="auto"/>
        <w:left w:val="none" w:sz="0" w:space="0" w:color="auto"/>
        <w:bottom w:val="none" w:sz="0" w:space="0" w:color="auto"/>
        <w:right w:val="none" w:sz="0" w:space="0" w:color="auto"/>
      </w:divBdr>
      <w:divsChild>
        <w:div w:id="1608535405">
          <w:marLeft w:val="446"/>
          <w:marRight w:val="0"/>
          <w:marTop w:val="0"/>
          <w:marBottom w:val="0"/>
          <w:divBdr>
            <w:top w:val="none" w:sz="0" w:space="0" w:color="auto"/>
            <w:left w:val="none" w:sz="0" w:space="0" w:color="auto"/>
            <w:bottom w:val="none" w:sz="0" w:space="0" w:color="auto"/>
            <w:right w:val="none" w:sz="0" w:space="0" w:color="auto"/>
          </w:divBdr>
        </w:div>
        <w:div w:id="1092357302">
          <w:marLeft w:val="446"/>
          <w:marRight w:val="0"/>
          <w:marTop w:val="0"/>
          <w:marBottom w:val="0"/>
          <w:divBdr>
            <w:top w:val="none" w:sz="0" w:space="0" w:color="auto"/>
            <w:left w:val="none" w:sz="0" w:space="0" w:color="auto"/>
            <w:bottom w:val="none" w:sz="0" w:space="0" w:color="auto"/>
            <w:right w:val="none" w:sz="0" w:space="0" w:color="auto"/>
          </w:divBdr>
        </w:div>
        <w:div w:id="726220179">
          <w:marLeft w:val="446"/>
          <w:marRight w:val="0"/>
          <w:marTop w:val="0"/>
          <w:marBottom w:val="0"/>
          <w:divBdr>
            <w:top w:val="none" w:sz="0" w:space="0" w:color="auto"/>
            <w:left w:val="none" w:sz="0" w:space="0" w:color="auto"/>
            <w:bottom w:val="none" w:sz="0" w:space="0" w:color="auto"/>
            <w:right w:val="none" w:sz="0" w:space="0" w:color="auto"/>
          </w:divBdr>
        </w:div>
        <w:div w:id="1926496291">
          <w:marLeft w:val="446"/>
          <w:marRight w:val="0"/>
          <w:marTop w:val="0"/>
          <w:marBottom w:val="0"/>
          <w:divBdr>
            <w:top w:val="none" w:sz="0" w:space="0" w:color="auto"/>
            <w:left w:val="none" w:sz="0" w:space="0" w:color="auto"/>
            <w:bottom w:val="none" w:sz="0" w:space="0" w:color="auto"/>
            <w:right w:val="none" w:sz="0" w:space="0" w:color="auto"/>
          </w:divBdr>
        </w:div>
        <w:div w:id="511263502">
          <w:marLeft w:val="446"/>
          <w:marRight w:val="0"/>
          <w:marTop w:val="0"/>
          <w:marBottom w:val="0"/>
          <w:divBdr>
            <w:top w:val="none" w:sz="0" w:space="0" w:color="auto"/>
            <w:left w:val="none" w:sz="0" w:space="0" w:color="auto"/>
            <w:bottom w:val="none" w:sz="0" w:space="0" w:color="auto"/>
            <w:right w:val="none" w:sz="0" w:space="0" w:color="auto"/>
          </w:divBdr>
        </w:div>
        <w:div w:id="1783724596">
          <w:marLeft w:val="446"/>
          <w:marRight w:val="0"/>
          <w:marTop w:val="0"/>
          <w:marBottom w:val="0"/>
          <w:divBdr>
            <w:top w:val="none" w:sz="0" w:space="0" w:color="auto"/>
            <w:left w:val="none" w:sz="0" w:space="0" w:color="auto"/>
            <w:bottom w:val="none" w:sz="0" w:space="0" w:color="auto"/>
            <w:right w:val="none" w:sz="0" w:space="0" w:color="auto"/>
          </w:divBdr>
        </w:div>
        <w:div w:id="1189636530">
          <w:marLeft w:val="446"/>
          <w:marRight w:val="0"/>
          <w:marTop w:val="0"/>
          <w:marBottom w:val="0"/>
          <w:divBdr>
            <w:top w:val="none" w:sz="0" w:space="0" w:color="auto"/>
            <w:left w:val="none" w:sz="0" w:space="0" w:color="auto"/>
            <w:bottom w:val="none" w:sz="0" w:space="0" w:color="auto"/>
            <w:right w:val="none" w:sz="0" w:space="0" w:color="auto"/>
          </w:divBdr>
        </w:div>
        <w:div w:id="1817650164">
          <w:marLeft w:val="446"/>
          <w:marRight w:val="0"/>
          <w:marTop w:val="0"/>
          <w:marBottom w:val="0"/>
          <w:divBdr>
            <w:top w:val="none" w:sz="0" w:space="0" w:color="auto"/>
            <w:left w:val="none" w:sz="0" w:space="0" w:color="auto"/>
            <w:bottom w:val="none" w:sz="0" w:space="0" w:color="auto"/>
            <w:right w:val="none" w:sz="0" w:space="0" w:color="auto"/>
          </w:divBdr>
        </w:div>
        <w:div w:id="602957027">
          <w:marLeft w:val="446"/>
          <w:marRight w:val="0"/>
          <w:marTop w:val="0"/>
          <w:marBottom w:val="0"/>
          <w:divBdr>
            <w:top w:val="none" w:sz="0" w:space="0" w:color="auto"/>
            <w:left w:val="none" w:sz="0" w:space="0" w:color="auto"/>
            <w:bottom w:val="none" w:sz="0" w:space="0" w:color="auto"/>
            <w:right w:val="none" w:sz="0" w:space="0" w:color="auto"/>
          </w:divBdr>
        </w:div>
        <w:div w:id="1106539682">
          <w:marLeft w:val="446"/>
          <w:marRight w:val="0"/>
          <w:marTop w:val="0"/>
          <w:marBottom w:val="0"/>
          <w:divBdr>
            <w:top w:val="none" w:sz="0" w:space="0" w:color="auto"/>
            <w:left w:val="none" w:sz="0" w:space="0" w:color="auto"/>
            <w:bottom w:val="none" w:sz="0" w:space="0" w:color="auto"/>
            <w:right w:val="none" w:sz="0" w:space="0" w:color="auto"/>
          </w:divBdr>
        </w:div>
      </w:divsChild>
    </w:div>
    <w:div w:id="754016900">
      <w:bodyDiv w:val="1"/>
      <w:marLeft w:val="0"/>
      <w:marRight w:val="0"/>
      <w:marTop w:val="0"/>
      <w:marBottom w:val="0"/>
      <w:divBdr>
        <w:top w:val="none" w:sz="0" w:space="0" w:color="auto"/>
        <w:left w:val="none" w:sz="0" w:space="0" w:color="auto"/>
        <w:bottom w:val="none" w:sz="0" w:space="0" w:color="auto"/>
        <w:right w:val="none" w:sz="0" w:space="0" w:color="auto"/>
      </w:divBdr>
    </w:div>
    <w:div w:id="900944006">
      <w:bodyDiv w:val="1"/>
      <w:marLeft w:val="0"/>
      <w:marRight w:val="0"/>
      <w:marTop w:val="0"/>
      <w:marBottom w:val="0"/>
      <w:divBdr>
        <w:top w:val="none" w:sz="0" w:space="0" w:color="auto"/>
        <w:left w:val="none" w:sz="0" w:space="0" w:color="auto"/>
        <w:bottom w:val="none" w:sz="0" w:space="0" w:color="auto"/>
        <w:right w:val="none" w:sz="0" w:space="0" w:color="auto"/>
      </w:divBdr>
    </w:div>
    <w:div w:id="913853263">
      <w:bodyDiv w:val="1"/>
      <w:marLeft w:val="0"/>
      <w:marRight w:val="0"/>
      <w:marTop w:val="0"/>
      <w:marBottom w:val="0"/>
      <w:divBdr>
        <w:top w:val="none" w:sz="0" w:space="0" w:color="auto"/>
        <w:left w:val="none" w:sz="0" w:space="0" w:color="auto"/>
        <w:bottom w:val="none" w:sz="0" w:space="0" w:color="auto"/>
        <w:right w:val="none" w:sz="0" w:space="0" w:color="auto"/>
      </w:divBdr>
    </w:div>
    <w:div w:id="1123428852">
      <w:bodyDiv w:val="1"/>
      <w:marLeft w:val="0"/>
      <w:marRight w:val="0"/>
      <w:marTop w:val="0"/>
      <w:marBottom w:val="0"/>
      <w:divBdr>
        <w:top w:val="none" w:sz="0" w:space="0" w:color="auto"/>
        <w:left w:val="none" w:sz="0" w:space="0" w:color="auto"/>
        <w:bottom w:val="none" w:sz="0" w:space="0" w:color="auto"/>
        <w:right w:val="none" w:sz="0" w:space="0" w:color="auto"/>
      </w:divBdr>
    </w:div>
    <w:div w:id="1169905221">
      <w:bodyDiv w:val="1"/>
      <w:marLeft w:val="0"/>
      <w:marRight w:val="0"/>
      <w:marTop w:val="0"/>
      <w:marBottom w:val="0"/>
      <w:divBdr>
        <w:top w:val="none" w:sz="0" w:space="0" w:color="auto"/>
        <w:left w:val="none" w:sz="0" w:space="0" w:color="auto"/>
        <w:bottom w:val="none" w:sz="0" w:space="0" w:color="auto"/>
        <w:right w:val="none" w:sz="0" w:space="0" w:color="auto"/>
      </w:divBdr>
    </w:div>
    <w:div w:id="1180434609">
      <w:bodyDiv w:val="1"/>
      <w:marLeft w:val="0"/>
      <w:marRight w:val="0"/>
      <w:marTop w:val="0"/>
      <w:marBottom w:val="0"/>
      <w:divBdr>
        <w:top w:val="none" w:sz="0" w:space="0" w:color="auto"/>
        <w:left w:val="none" w:sz="0" w:space="0" w:color="auto"/>
        <w:bottom w:val="none" w:sz="0" w:space="0" w:color="auto"/>
        <w:right w:val="none" w:sz="0" w:space="0" w:color="auto"/>
      </w:divBdr>
    </w:div>
    <w:div w:id="1270163909">
      <w:bodyDiv w:val="1"/>
      <w:marLeft w:val="0"/>
      <w:marRight w:val="0"/>
      <w:marTop w:val="0"/>
      <w:marBottom w:val="0"/>
      <w:divBdr>
        <w:top w:val="none" w:sz="0" w:space="0" w:color="auto"/>
        <w:left w:val="none" w:sz="0" w:space="0" w:color="auto"/>
        <w:bottom w:val="none" w:sz="0" w:space="0" w:color="auto"/>
        <w:right w:val="none" w:sz="0" w:space="0" w:color="auto"/>
      </w:divBdr>
    </w:div>
    <w:div w:id="1328706343">
      <w:bodyDiv w:val="1"/>
      <w:marLeft w:val="0"/>
      <w:marRight w:val="0"/>
      <w:marTop w:val="0"/>
      <w:marBottom w:val="0"/>
      <w:divBdr>
        <w:top w:val="none" w:sz="0" w:space="0" w:color="auto"/>
        <w:left w:val="none" w:sz="0" w:space="0" w:color="auto"/>
        <w:bottom w:val="none" w:sz="0" w:space="0" w:color="auto"/>
        <w:right w:val="none" w:sz="0" w:space="0" w:color="auto"/>
      </w:divBdr>
      <w:divsChild>
        <w:div w:id="1789615571">
          <w:marLeft w:val="446"/>
          <w:marRight w:val="0"/>
          <w:marTop w:val="0"/>
          <w:marBottom w:val="0"/>
          <w:divBdr>
            <w:top w:val="none" w:sz="0" w:space="0" w:color="auto"/>
            <w:left w:val="none" w:sz="0" w:space="0" w:color="auto"/>
            <w:bottom w:val="none" w:sz="0" w:space="0" w:color="auto"/>
            <w:right w:val="none" w:sz="0" w:space="0" w:color="auto"/>
          </w:divBdr>
        </w:div>
        <w:div w:id="2051613143">
          <w:marLeft w:val="446"/>
          <w:marRight w:val="0"/>
          <w:marTop w:val="0"/>
          <w:marBottom w:val="0"/>
          <w:divBdr>
            <w:top w:val="none" w:sz="0" w:space="0" w:color="auto"/>
            <w:left w:val="none" w:sz="0" w:space="0" w:color="auto"/>
            <w:bottom w:val="none" w:sz="0" w:space="0" w:color="auto"/>
            <w:right w:val="none" w:sz="0" w:space="0" w:color="auto"/>
          </w:divBdr>
        </w:div>
        <w:div w:id="1774204145">
          <w:marLeft w:val="446"/>
          <w:marRight w:val="0"/>
          <w:marTop w:val="0"/>
          <w:marBottom w:val="0"/>
          <w:divBdr>
            <w:top w:val="none" w:sz="0" w:space="0" w:color="auto"/>
            <w:left w:val="none" w:sz="0" w:space="0" w:color="auto"/>
            <w:bottom w:val="none" w:sz="0" w:space="0" w:color="auto"/>
            <w:right w:val="none" w:sz="0" w:space="0" w:color="auto"/>
          </w:divBdr>
        </w:div>
        <w:div w:id="1380327605">
          <w:marLeft w:val="446"/>
          <w:marRight w:val="0"/>
          <w:marTop w:val="0"/>
          <w:marBottom w:val="0"/>
          <w:divBdr>
            <w:top w:val="none" w:sz="0" w:space="0" w:color="auto"/>
            <w:left w:val="none" w:sz="0" w:space="0" w:color="auto"/>
            <w:bottom w:val="none" w:sz="0" w:space="0" w:color="auto"/>
            <w:right w:val="none" w:sz="0" w:space="0" w:color="auto"/>
          </w:divBdr>
        </w:div>
        <w:div w:id="691958384">
          <w:marLeft w:val="446"/>
          <w:marRight w:val="0"/>
          <w:marTop w:val="0"/>
          <w:marBottom w:val="0"/>
          <w:divBdr>
            <w:top w:val="none" w:sz="0" w:space="0" w:color="auto"/>
            <w:left w:val="none" w:sz="0" w:space="0" w:color="auto"/>
            <w:bottom w:val="none" w:sz="0" w:space="0" w:color="auto"/>
            <w:right w:val="none" w:sz="0" w:space="0" w:color="auto"/>
          </w:divBdr>
        </w:div>
      </w:divsChild>
    </w:div>
    <w:div w:id="1425883398">
      <w:bodyDiv w:val="1"/>
      <w:marLeft w:val="0"/>
      <w:marRight w:val="0"/>
      <w:marTop w:val="0"/>
      <w:marBottom w:val="0"/>
      <w:divBdr>
        <w:top w:val="none" w:sz="0" w:space="0" w:color="auto"/>
        <w:left w:val="none" w:sz="0" w:space="0" w:color="auto"/>
        <w:bottom w:val="none" w:sz="0" w:space="0" w:color="auto"/>
        <w:right w:val="none" w:sz="0" w:space="0" w:color="auto"/>
      </w:divBdr>
    </w:div>
    <w:div w:id="1711487839">
      <w:bodyDiv w:val="1"/>
      <w:marLeft w:val="0"/>
      <w:marRight w:val="0"/>
      <w:marTop w:val="0"/>
      <w:marBottom w:val="0"/>
      <w:divBdr>
        <w:top w:val="none" w:sz="0" w:space="0" w:color="auto"/>
        <w:left w:val="none" w:sz="0" w:space="0" w:color="auto"/>
        <w:bottom w:val="none" w:sz="0" w:space="0" w:color="auto"/>
        <w:right w:val="none" w:sz="0" w:space="0" w:color="auto"/>
      </w:divBdr>
    </w:div>
    <w:div w:id="1799103924">
      <w:bodyDiv w:val="1"/>
      <w:marLeft w:val="0"/>
      <w:marRight w:val="0"/>
      <w:marTop w:val="0"/>
      <w:marBottom w:val="0"/>
      <w:divBdr>
        <w:top w:val="none" w:sz="0" w:space="0" w:color="auto"/>
        <w:left w:val="none" w:sz="0" w:space="0" w:color="auto"/>
        <w:bottom w:val="none" w:sz="0" w:space="0" w:color="auto"/>
        <w:right w:val="none" w:sz="0" w:space="0" w:color="auto"/>
      </w:divBdr>
      <w:divsChild>
        <w:div w:id="1861122249">
          <w:marLeft w:val="446"/>
          <w:marRight w:val="0"/>
          <w:marTop w:val="0"/>
          <w:marBottom w:val="0"/>
          <w:divBdr>
            <w:top w:val="none" w:sz="0" w:space="0" w:color="auto"/>
            <w:left w:val="none" w:sz="0" w:space="0" w:color="auto"/>
            <w:bottom w:val="none" w:sz="0" w:space="0" w:color="auto"/>
            <w:right w:val="none" w:sz="0" w:space="0" w:color="auto"/>
          </w:divBdr>
        </w:div>
        <w:div w:id="1998457580">
          <w:marLeft w:val="446"/>
          <w:marRight w:val="0"/>
          <w:marTop w:val="0"/>
          <w:marBottom w:val="0"/>
          <w:divBdr>
            <w:top w:val="none" w:sz="0" w:space="0" w:color="auto"/>
            <w:left w:val="none" w:sz="0" w:space="0" w:color="auto"/>
            <w:bottom w:val="none" w:sz="0" w:space="0" w:color="auto"/>
            <w:right w:val="none" w:sz="0" w:space="0" w:color="auto"/>
          </w:divBdr>
        </w:div>
        <w:div w:id="1230581274">
          <w:marLeft w:val="446"/>
          <w:marRight w:val="0"/>
          <w:marTop w:val="0"/>
          <w:marBottom w:val="0"/>
          <w:divBdr>
            <w:top w:val="none" w:sz="0" w:space="0" w:color="auto"/>
            <w:left w:val="none" w:sz="0" w:space="0" w:color="auto"/>
            <w:bottom w:val="none" w:sz="0" w:space="0" w:color="auto"/>
            <w:right w:val="none" w:sz="0" w:space="0" w:color="auto"/>
          </w:divBdr>
        </w:div>
        <w:div w:id="18344504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experientiallearninghub/sites/webpublish.queensu.ca.qelhwww/files/files/Experiential%20Learning%20Working%20Group%20Report%20.pdf" TargetMode="External"/><Relationship Id="rId13" Type="http://schemas.openxmlformats.org/officeDocument/2006/relationships/image" Target="media/image2.png"/><Relationship Id="rId18" Type="http://schemas.openxmlformats.org/officeDocument/2006/relationships/hyperlink" Target="http://www.queensu.ca/experientiallearninghub/faculty/faculty-toolk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queensu.ca/experientiallearninghub/faculty/publications" TargetMode="External"/><Relationship Id="rId17" Type="http://schemas.openxmlformats.org/officeDocument/2006/relationships/hyperlink" Target="mailto:el.hub@queensu.ca" TargetMode="Externa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qco.ca/SiteCollectionDocuments/HEQCO_WIL_Guide_ENG_ACC.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hub@queensu.ca" TargetMode="External"/><Relationship Id="rId23" Type="http://schemas.openxmlformats.org/officeDocument/2006/relationships/fontTable" Target="fontTable.xml"/><Relationship Id="rId10" Type="http://schemas.openxmlformats.org/officeDocument/2006/relationships/hyperlink" Target="http://www.eltoolkit.ca" TargetMode="External"/><Relationship Id="rId19" Type="http://schemas.openxmlformats.org/officeDocument/2006/relationships/hyperlink" Target="mailto:el.hub@queensu.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eltoolkit.ca/designing-experiential-learning-opportunities/defining-el-frameworks-and-typolog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AD563-39EB-48F5-B5B0-7167AE41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Linden</dc:creator>
  <cp:keywords/>
  <dc:description/>
  <cp:lastModifiedBy>Lilith Wyatt</cp:lastModifiedBy>
  <cp:revision>8</cp:revision>
  <cp:lastPrinted>2019-10-30T15:11:00Z</cp:lastPrinted>
  <dcterms:created xsi:type="dcterms:W3CDTF">2019-09-19T23:25:00Z</dcterms:created>
  <dcterms:modified xsi:type="dcterms:W3CDTF">2019-10-30T15:11:00Z</dcterms:modified>
</cp:coreProperties>
</file>