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E080" w14:textId="50024FED" w:rsidR="004A19F6" w:rsidRPr="002C4ACC" w:rsidRDefault="004A19F6" w:rsidP="00BA305A">
      <w:pPr>
        <w:shd w:val="clear" w:color="auto" w:fill="FFFFFF"/>
        <w:spacing w:line="240" w:lineRule="auto"/>
        <w:jc w:val="both"/>
        <w:rPr>
          <w:rFonts w:ascii="Segoe UI" w:eastAsia="Times New Roman" w:hAnsi="Segoe UI" w:cs="Segoe UI"/>
          <w:color w:val="000000"/>
          <w:sz w:val="28"/>
          <w:szCs w:val="21"/>
          <w:lang w:val="en-CA"/>
        </w:rPr>
      </w:pPr>
      <w:r w:rsidRPr="002C4ACC">
        <w:rPr>
          <w:rFonts w:ascii="Segoe UI" w:eastAsia="Times New Roman" w:hAnsi="Segoe UI" w:cs="Segoe UI"/>
          <w:color w:val="000000"/>
          <w:sz w:val="28"/>
          <w:szCs w:val="21"/>
          <w:lang w:val="en-CA"/>
        </w:rPr>
        <w:t>Research</w:t>
      </w:r>
      <w:r w:rsidR="00C60226" w:rsidRPr="002C4ACC">
        <w:rPr>
          <w:rFonts w:ascii="Segoe UI" w:eastAsia="Times New Roman" w:hAnsi="Segoe UI" w:cs="Segoe UI"/>
          <w:color w:val="000000"/>
          <w:sz w:val="28"/>
          <w:szCs w:val="21"/>
          <w:lang w:val="en-CA"/>
        </w:rPr>
        <w:t xml:space="preserve"> as Experiential Learning</w:t>
      </w:r>
    </w:p>
    <w:p w14:paraId="5D35D1CD" w14:textId="77F6ECFF" w:rsidR="00C429BB" w:rsidRPr="002C4ACC" w:rsidRDefault="00C429BB" w:rsidP="00C429BB">
      <w:pPr>
        <w:rPr>
          <w:rFonts w:ascii="Segoe UI" w:hAnsi="Segoe UI" w:cs="Segoe UI"/>
          <w:i/>
          <w:iCs/>
          <w:sz w:val="21"/>
          <w:szCs w:val="21"/>
        </w:rPr>
      </w:pPr>
      <w:r w:rsidRPr="002C4ACC">
        <w:rPr>
          <w:rFonts w:ascii="Segoe UI" w:hAnsi="Segoe UI" w:cs="Segoe UI"/>
          <w:i/>
          <w:iCs/>
          <w:sz w:val="21"/>
          <w:szCs w:val="21"/>
        </w:rPr>
        <w:t>From the Office of the Vice-Principal Research</w:t>
      </w:r>
    </w:p>
    <w:p w14:paraId="34167C5B" w14:textId="065F8DFB" w:rsidR="004A19F6" w:rsidRPr="002C4ACC" w:rsidRDefault="004A19F6" w:rsidP="004A19F6">
      <w:pPr>
        <w:rPr>
          <w:rFonts w:ascii="Segoe UI" w:hAnsi="Segoe UI" w:cs="Segoe UI"/>
          <w:sz w:val="21"/>
          <w:szCs w:val="21"/>
        </w:rPr>
      </w:pPr>
      <w:r w:rsidRPr="002C4ACC">
        <w:rPr>
          <w:rFonts w:ascii="Segoe UI" w:hAnsi="Segoe UI" w:cs="Segoe UI"/>
          <w:sz w:val="21"/>
          <w:szCs w:val="21"/>
        </w:rPr>
        <w:t xml:space="preserve">An experiential learning activity </w:t>
      </w:r>
      <w:r w:rsidR="00AB5A17">
        <w:rPr>
          <w:rFonts w:ascii="Segoe UI" w:hAnsi="Segoe UI" w:cs="Segoe UI"/>
          <w:sz w:val="21"/>
          <w:szCs w:val="21"/>
        </w:rPr>
        <w:t>can be</w:t>
      </w:r>
      <w:r w:rsidRPr="002C4ACC">
        <w:rPr>
          <w:rFonts w:ascii="Segoe UI" w:hAnsi="Segoe UI" w:cs="Segoe UI"/>
          <w:sz w:val="21"/>
          <w:szCs w:val="21"/>
        </w:rPr>
        <w:t xml:space="preserve"> defined, in part, as an activity where the learner is actively engaged in posing questions, </w:t>
      </w:r>
      <w:r w:rsidRPr="002C4ACC">
        <w:rPr>
          <w:rFonts w:ascii="Segoe UI" w:hAnsi="Segoe UI" w:cs="Segoe UI"/>
          <w:sz w:val="21"/>
          <w:szCs w:val="21"/>
          <w:u w:val="single"/>
        </w:rPr>
        <w:t>investigating, experimenting</w:t>
      </w:r>
      <w:r w:rsidRPr="002C4ACC">
        <w:rPr>
          <w:rFonts w:ascii="Segoe UI" w:hAnsi="Segoe UI" w:cs="Segoe UI"/>
          <w:sz w:val="21"/>
          <w:szCs w:val="21"/>
        </w:rPr>
        <w:t xml:space="preserve">, being curious, solving problems, assuming responsibility, being creative, and constructing meaning. </w:t>
      </w:r>
      <w:r w:rsidR="00485CC0" w:rsidRPr="002C4ACC">
        <w:rPr>
          <w:rFonts w:ascii="Segoe UI" w:hAnsi="Segoe UI" w:cs="Segoe UI"/>
          <w:sz w:val="21"/>
          <w:szCs w:val="21"/>
        </w:rPr>
        <w:t>R</w:t>
      </w:r>
      <w:r w:rsidRPr="002C4ACC">
        <w:rPr>
          <w:rFonts w:ascii="Segoe UI" w:hAnsi="Segoe UI" w:cs="Segoe UI"/>
          <w:sz w:val="21"/>
          <w:szCs w:val="21"/>
        </w:rPr>
        <w:t xml:space="preserve">esearch is defined, in the university’s </w:t>
      </w:r>
      <w:hyperlink r:id="rId7" w:history="1">
        <w:r w:rsidRPr="002C4ACC">
          <w:rPr>
            <w:rStyle w:val="Hyperlink"/>
            <w:rFonts w:ascii="Segoe UI" w:hAnsi="Segoe UI" w:cs="Segoe UI"/>
            <w:sz w:val="21"/>
            <w:szCs w:val="21"/>
          </w:rPr>
          <w:t>Research Administration Policy</w:t>
        </w:r>
      </w:hyperlink>
      <w:r w:rsidRPr="002C4ACC">
        <w:rPr>
          <w:rFonts w:ascii="Segoe UI" w:hAnsi="Segoe UI" w:cs="Segoe UI"/>
          <w:sz w:val="21"/>
          <w:szCs w:val="21"/>
        </w:rPr>
        <w:t xml:space="preserve">, as including among other things “a studious </w:t>
      </w:r>
      <w:r w:rsidRPr="002C4ACC">
        <w:rPr>
          <w:rFonts w:ascii="Segoe UI" w:hAnsi="Segoe UI" w:cs="Segoe UI"/>
          <w:sz w:val="21"/>
          <w:szCs w:val="21"/>
          <w:u w:val="single"/>
        </w:rPr>
        <w:t>investigation or experimentation aimed at the discovery or interpretation of knowledge</w:t>
      </w:r>
      <w:r w:rsidRPr="002C4ACC">
        <w:rPr>
          <w:rFonts w:ascii="Segoe UI" w:hAnsi="Segoe UI" w:cs="Segoe UI"/>
          <w:sz w:val="21"/>
          <w:szCs w:val="21"/>
        </w:rPr>
        <w:t xml:space="preserve">; the </w:t>
      </w:r>
      <w:r w:rsidRPr="002C4ACC">
        <w:rPr>
          <w:rFonts w:ascii="Segoe UI" w:hAnsi="Segoe UI" w:cs="Segoe UI"/>
          <w:sz w:val="21"/>
          <w:szCs w:val="21"/>
          <w:u w:val="single"/>
        </w:rPr>
        <w:t>systematic collection or revision of knowledge</w:t>
      </w:r>
      <w:r w:rsidRPr="002C4ACC">
        <w:rPr>
          <w:rFonts w:ascii="Segoe UI" w:hAnsi="Segoe UI" w:cs="Segoe UI"/>
          <w:sz w:val="21"/>
          <w:szCs w:val="21"/>
        </w:rPr>
        <w:t xml:space="preserve"> or accepted theories in the light of new facts, or </w:t>
      </w:r>
      <w:r w:rsidRPr="002C4ACC">
        <w:rPr>
          <w:rFonts w:ascii="Segoe UI" w:hAnsi="Segoe UI" w:cs="Segoe UI"/>
          <w:sz w:val="21"/>
          <w:szCs w:val="21"/>
          <w:u w:val="single"/>
        </w:rPr>
        <w:t>practical application of such new or revised theories</w:t>
      </w:r>
      <w:r w:rsidRPr="002C4ACC">
        <w:rPr>
          <w:rFonts w:ascii="Segoe UI" w:hAnsi="Segoe UI" w:cs="Segoe UI"/>
          <w:sz w:val="21"/>
          <w:szCs w:val="21"/>
        </w:rPr>
        <w:t xml:space="preserve">”. </w:t>
      </w:r>
      <w:r w:rsidR="00AB5A17">
        <w:rPr>
          <w:rFonts w:ascii="Segoe UI" w:hAnsi="Segoe UI" w:cs="Segoe UI"/>
          <w:sz w:val="21"/>
          <w:szCs w:val="21"/>
        </w:rPr>
        <w:t>Since t</w:t>
      </w:r>
      <w:r w:rsidR="00940163" w:rsidRPr="002C4ACC">
        <w:rPr>
          <w:rFonts w:ascii="Segoe UI" w:hAnsi="Segoe UI" w:cs="Segoe UI"/>
          <w:sz w:val="21"/>
          <w:szCs w:val="21"/>
        </w:rPr>
        <w:t xml:space="preserve">here is </w:t>
      </w:r>
      <w:r w:rsidRPr="002C4ACC">
        <w:rPr>
          <w:rFonts w:ascii="Segoe UI" w:hAnsi="Segoe UI" w:cs="Segoe UI"/>
          <w:sz w:val="21"/>
          <w:szCs w:val="21"/>
        </w:rPr>
        <w:t>significant overlap between research and experiential learning activities</w:t>
      </w:r>
      <w:r w:rsidR="00AB5A17">
        <w:rPr>
          <w:rFonts w:ascii="Segoe UI" w:hAnsi="Segoe UI" w:cs="Segoe UI"/>
          <w:sz w:val="21"/>
          <w:szCs w:val="21"/>
        </w:rPr>
        <w:t xml:space="preserve">, </w:t>
      </w:r>
      <w:r w:rsidR="00940163" w:rsidRPr="002C4ACC">
        <w:rPr>
          <w:rFonts w:ascii="Segoe UI" w:hAnsi="Segoe UI" w:cs="Segoe UI"/>
          <w:sz w:val="21"/>
          <w:szCs w:val="21"/>
        </w:rPr>
        <w:t xml:space="preserve">at Queen’s </w:t>
      </w:r>
      <w:r w:rsidRPr="002C4ACC">
        <w:rPr>
          <w:rFonts w:ascii="Segoe UI" w:hAnsi="Segoe UI" w:cs="Segoe UI"/>
          <w:sz w:val="21"/>
          <w:szCs w:val="21"/>
        </w:rPr>
        <w:t xml:space="preserve">research activities </w:t>
      </w:r>
      <w:r w:rsidR="00940163" w:rsidRPr="002C4ACC">
        <w:rPr>
          <w:rFonts w:ascii="Segoe UI" w:hAnsi="Segoe UI" w:cs="Segoe UI"/>
          <w:sz w:val="21"/>
          <w:szCs w:val="21"/>
        </w:rPr>
        <w:t>are considered</w:t>
      </w:r>
      <w:r w:rsidRPr="002C4ACC">
        <w:rPr>
          <w:rFonts w:ascii="Segoe UI" w:hAnsi="Segoe UI" w:cs="Segoe UI"/>
          <w:sz w:val="21"/>
          <w:szCs w:val="21"/>
        </w:rPr>
        <w:t xml:space="preserve"> </w:t>
      </w:r>
      <w:r w:rsidR="00AB5A17">
        <w:rPr>
          <w:rFonts w:ascii="Segoe UI" w:hAnsi="Segoe UI" w:cs="Segoe UI"/>
          <w:sz w:val="21"/>
          <w:szCs w:val="21"/>
        </w:rPr>
        <w:t xml:space="preserve">one type of </w:t>
      </w:r>
      <w:r w:rsidRPr="002C4ACC">
        <w:rPr>
          <w:rFonts w:ascii="Segoe UI" w:hAnsi="Segoe UI" w:cs="Segoe UI"/>
          <w:sz w:val="21"/>
          <w:szCs w:val="21"/>
        </w:rPr>
        <w:t xml:space="preserve">experiential </w:t>
      </w:r>
      <w:r w:rsidR="00940163" w:rsidRPr="002C4ACC">
        <w:rPr>
          <w:rFonts w:ascii="Segoe UI" w:hAnsi="Segoe UI" w:cs="Segoe UI"/>
          <w:sz w:val="21"/>
          <w:szCs w:val="21"/>
        </w:rPr>
        <w:t xml:space="preserve">learning </w:t>
      </w:r>
      <w:r w:rsidRPr="002C4ACC">
        <w:rPr>
          <w:rFonts w:ascii="Segoe UI" w:hAnsi="Segoe UI" w:cs="Segoe UI"/>
          <w:sz w:val="21"/>
          <w:szCs w:val="21"/>
        </w:rPr>
        <w:t>activit</w:t>
      </w:r>
      <w:r w:rsidR="00AB5A17">
        <w:rPr>
          <w:rFonts w:ascii="Segoe UI" w:hAnsi="Segoe UI" w:cs="Segoe UI"/>
          <w:sz w:val="21"/>
          <w:szCs w:val="21"/>
        </w:rPr>
        <w:t>y</w:t>
      </w:r>
      <w:r w:rsidRPr="002C4ACC">
        <w:rPr>
          <w:rFonts w:ascii="Segoe UI" w:hAnsi="Segoe UI" w:cs="Segoe UI"/>
          <w:sz w:val="21"/>
          <w:szCs w:val="21"/>
        </w:rPr>
        <w:t xml:space="preserve">. </w:t>
      </w:r>
    </w:p>
    <w:p w14:paraId="4395BAF9" w14:textId="6A1B461C" w:rsidR="00BD249F" w:rsidRPr="00AB5A17" w:rsidRDefault="00BD249F" w:rsidP="004A19F6">
      <w:pPr>
        <w:rPr>
          <w:rFonts w:ascii="Segoe UI" w:hAnsi="Segoe UI" w:cs="Segoe UI"/>
          <w:b/>
          <w:bCs/>
          <w:sz w:val="21"/>
          <w:szCs w:val="21"/>
        </w:rPr>
      </w:pPr>
      <w:r w:rsidRPr="00AB5A17">
        <w:rPr>
          <w:rFonts w:ascii="Segoe UI" w:hAnsi="Segoe UI" w:cs="Segoe UI"/>
          <w:b/>
          <w:bCs/>
          <w:sz w:val="21"/>
          <w:szCs w:val="21"/>
        </w:rPr>
        <w:t xml:space="preserve">Is </w:t>
      </w:r>
      <w:r w:rsidR="00AB5A17">
        <w:rPr>
          <w:rFonts w:ascii="Segoe UI" w:hAnsi="Segoe UI" w:cs="Segoe UI"/>
          <w:b/>
          <w:bCs/>
          <w:sz w:val="21"/>
          <w:szCs w:val="21"/>
        </w:rPr>
        <w:t>the</w:t>
      </w:r>
      <w:r w:rsidRPr="00AB5A17">
        <w:rPr>
          <w:rFonts w:ascii="Segoe UI" w:hAnsi="Segoe UI" w:cs="Segoe UI"/>
          <w:b/>
          <w:bCs/>
          <w:sz w:val="21"/>
          <w:szCs w:val="21"/>
        </w:rPr>
        <w:t xml:space="preserve"> EL activity research?</w:t>
      </w:r>
    </w:p>
    <w:p w14:paraId="7FF6F306" w14:textId="26102891" w:rsidR="00940163" w:rsidRPr="002C4ACC" w:rsidRDefault="00BD249F" w:rsidP="004A19F6">
      <w:pPr>
        <w:rPr>
          <w:rFonts w:ascii="Segoe UI" w:hAnsi="Segoe UI" w:cs="Segoe UI"/>
          <w:sz w:val="21"/>
          <w:szCs w:val="21"/>
        </w:rPr>
      </w:pPr>
      <w:r w:rsidRPr="002C4ACC">
        <w:rPr>
          <w:rFonts w:ascii="Segoe UI" w:hAnsi="Segoe UI" w:cs="Segoe UI"/>
          <w:sz w:val="21"/>
          <w:szCs w:val="21"/>
        </w:rPr>
        <w:t>T</w:t>
      </w:r>
      <w:r w:rsidR="004A19F6" w:rsidRPr="002C4ACC">
        <w:rPr>
          <w:rFonts w:ascii="Segoe UI" w:hAnsi="Segoe UI" w:cs="Segoe UI"/>
          <w:sz w:val="21"/>
          <w:szCs w:val="21"/>
        </w:rPr>
        <w:t xml:space="preserve">he distinction between research and </w:t>
      </w:r>
      <w:r w:rsidR="00C60226" w:rsidRPr="002C4ACC">
        <w:rPr>
          <w:rFonts w:ascii="Segoe UI" w:hAnsi="Segoe UI" w:cs="Segoe UI"/>
          <w:sz w:val="21"/>
          <w:szCs w:val="21"/>
        </w:rPr>
        <w:t xml:space="preserve">other types of </w:t>
      </w:r>
      <w:r w:rsidR="004A19F6" w:rsidRPr="002C4ACC">
        <w:rPr>
          <w:rFonts w:ascii="Segoe UI" w:hAnsi="Segoe UI" w:cs="Segoe UI"/>
          <w:sz w:val="21"/>
          <w:szCs w:val="21"/>
        </w:rPr>
        <w:t xml:space="preserve">experiential learning activities </w:t>
      </w:r>
      <w:r w:rsidRPr="002C4ACC">
        <w:rPr>
          <w:rFonts w:ascii="Segoe UI" w:hAnsi="Segoe UI" w:cs="Segoe UI"/>
          <w:sz w:val="21"/>
          <w:szCs w:val="21"/>
        </w:rPr>
        <w:t xml:space="preserve">is </w:t>
      </w:r>
      <w:r w:rsidR="004A19F6" w:rsidRPr="002C4ACC">
        <w:rPr>
          <w:rFonts w:ascii="Segoe UI" w:hAnsi="Segoe UI" w:cs="Segoe UI"/>
          <w:sz w:val="21"/>
          <w:szCs w:val="21"/>
        </w:rPr>
        <w:t>important</w:t>
      </w:r>
      <w:r w:rsidRPr="002C4ACC">
        <w:rPr>
          <w:rFonts w:ascii="Segoe UI" w:hAnsi="Segoe UI" w:cs="Segoe UI"/>
          <w:sz w:val="21"/>
          <w:szCs w:val="21"/>
        </w:rPr>
        <w:t xml:space="preserve"> and </w:t>
      </w:r>
      <w:r w:rsidR="004A19F6" w:rsidRPr="002C4ACC">
        <w:rPr>
          <w:rFonts w:ascii="Segoe UI" w:hAnsi="Segoe UI" w:cs="Segoe UI"/>
          <w:sz w:val="21"/>
          <w:szCs w:val="21"/>
        </w:rPr>
        <w:t xml:space="preserve">will come down to the reasons for engaging in </w:t>
      </w:r>
      <w:r w:rsidR="00FF0076" w:rsidRPr="002C4ACC">
        <w:rPr>
          <w:rFonts w:ascii="Segoe UI" w:hAnsi="Segoe UI" w:cs="Segoe UI"/>
          <w:sz w:val="21"/>
          <w:szCs w:val="21"/>
        </w:rPr>
        <w:t xml:space="preserve">the </w:t>
      </w:r>
      <w:r w:rsidR="004A19F6" w:rsidRPr="002C4ACC">
        <w:rPr>
          <w:rFonts w:ascii="Segoe UI" w:hAnsi="Segoe UI" w:cs="Segoe UI"/>
          <w:sz w:val="21"/>
          <w:szCs w:val="21"/>
        </w:rPr>
        <w:t>activit</w:t>
      </w:r>
      <w:r w:rsidR="00FF0076" w:rsidRPr="002C4ACC">
        <w:rPr>
          <w:rFonts w:ascii="Segoe UI" w:hAnsi="Segoe UI" w:cs="Segoe UI"/>
          <w:sz w:val="21"/>
          <w:szCs w:val="21"/>
        </w:rPr>
        <w:t>y</w:t>
      </w:r>
      <w:r w:rsidR="00940163" w:rsidRPr="002C4ACC">
        <w:rPr>
          <w:rFonts w:ascii="Segoe UI" w:hAnsi="Segoe UI" w:cs="Segoe UI"/>
          <w:sz w:val="21"/>
          <w:szCs w:val="21"/>
        </w:rPr>
        <w:t>. Key questions to ask include:</w:t>
      </w:r>
    </w:p>
    <w:p w14:paraId="306F2A22" w14:textId="0018F0A8" w:rsidR="00300988" w:rsidRPr="002C4ACC" w:rsidRDefault="00745358" w:rsidP="00940163">
      <w:pPr>
        <w:pStyle w:val="ListParagraph"/>
        <w:numPr>
          <w:ilvl w:val="0"/>
          <w:numId w:val="6"/>
        </w:numPr>
        <w:rPr>
          <w:rFonts w:ascii="Segoe UI" w:hAnsi="Segoe UI" w:cs="Segoe UI"/>
          <w:sz w:val="21"/>
          <w:szCs w:val="21"/>
        </w:rPr>
      </w:pPr>
      <w:r w:rsidRPr="002C4ACC" w:rsidDel="00745358">
        <w:rPr>
          <w:rFonts w:ascii="Segoe UI" w:hAnsi="Segoe UI" w:cs="Segoe UI"/>
          <w:sz w:val="21"/>
          <w:szCs w:val="21"/>
        </w:rPr>
        <w:t xml:space="preserve"> </w:t>
      </w:r>
      <w:r w:rsidR="00300988" w:rsidRPr="002C4ACC">
        <w:rPr>
          <w:rFonts w:ascii="Segoe UI" w:hAnsi="Segoe UI" w:cs="Segoe UI"/>
          <w:sz w:val="21"/>
          <w:szCs w:val="21"/>
        </w:rPr>
        <w:t>Is the student aiming to publish</w:t>
      </w:r>
      <w:r>
        <w:rPr>
          <w:rFonts w:ascii="Segoe UI" w:hAnsi="Segoe UI" w:cs="Segoe UI"/>
          <w:sz w:val="21"/>
          <w:szCs w:val="21"/>
        </w:rPr>
        <w:t xml:space="preserve"> or otherwise publicly disclose the results of the activity</w:t>
      </w:r>
      <w:r w:rsidR="00300988" w:rsidRPr="002C4ACC">
        <w:rPr>
          <w:rFonts w:ascii="Segoe UI" w:hAnsi="Segoe UI" w:cs="Segoe UI"/>
          <w:sz w:val="21"/>
          <w:szCs w:val="21"/>
        </w:rPr>
        <w:t xml:space="preserve"> in academic journal</w:t>
      </w:r>
      <w:r>
        <w:rPr>
          <w:rFonts w:ascii="Segoe UI" w:hAnsi="Segoe UI" w:cs="Segoe UI"/>
          <w:sz w:val="21"/>
          <w:szCs w:val="21"/>
        </w:rPr>
        <w:t>s, at academic conferences, in poster competitions or at public presentations</w:t>
      </w:r>
      <w:r w:rsidR="00300988" w:rsidRPr="002C4ACC">
        <w:rPr>
          <w:rFonts w:ascii="Segoe UI" w:hAnsi="Segoe UI" w:cs="Segoe UI"/>
          <w:sz w:val="21"/>
          <w:szCs w:val="21"/>
        </w:rPr>
        <w:t xml:space="preserve">? </w:t>
      </w:r>
    </w:p>
    <w:p w14:paraId="63CF05B6" w14:textId="6A6A27F5" w:rsidR="00940163" w:rsidRPr="002C4ACC" w:rsidRDefault="00300988" w:rsidP="00940163">
      <w:pPr>
        <w:pStyle w:val="ListParagraph"/>
        <w:numPr>
          <w:ilvl w:val="0"/>
          <w:numId w:val="6"/>
        </w:numPr>
        <w:rPr>
          <w:rFonts w:ascii="Segoe UI" w:hAnsi="Segoe UI" w:cs="Segoe UI"/>
          <w:sz w:val="21"/>
          <w:szCs w:val="21"/>
        </w:rPr>
      </w:pPr>
      <w:r w:rsidRPr="002C4ACC">
        <w:rPr>
          <w:rFonts w:ascii="Segoe UI" w:hAnsi="Segoe UI" w:cs="Segoe UI"/>
          <w:sz w:val="21"/>
          <w:szCs w:val="21"/>
        </w:rPr>
        <w:t xml:space="preserve">Is the student </w:t>
      </w:r>
      <w:r w:rsidR="00940163" w:rsidRPr="002C4ACC">
        <w:rPr>
          <w:rFonts w:ascii="Segoe UI" w:hAnsi="Segoe UI" w:cs="Segoe UI"/>
          <w:sz w:val="21"/>
          <w:szCs w:val="21"/>
        </w:rPr>
        <w:t>being assessed by Queen’s and,</w:t>
      </w:r>
      <w:r w:rsidR="007E3A51">
        <w:rPr>
          <w:rFonts w:ascii="Segoe UI" w:hAnsi="Segoe UI" w:cs="Segoe UI"/>
          <w:sz w:val="21"/>
          <w:szCs w:val="21"/>
        </w:rPr>
        <w:t xml:space="preserve"> if yes,</w:t>
      </w:r>
      <w:r w:rsidR="00940163" w:rsidRPr="002C4ACC">
        <w:rPr>
          <w:rFonts w:ascii="Segoe UI" w:hAnsi="Segoe UI" w:cs="Segoe UI"/>
          <w:sz w:val="21"/>
          <w:szCs w:val="21"/>
        </w:rPr>
        <w:t xml:space="preserve"> </w:t>
      </w:r>
      <w:r w:rsidR="00745358">
        <w:rPr>
          <w:rFonts w:ascii="Segoe UI" w:hAnsi="Segoe UI" w:cs="Segoe UI"/>
          <w:sz w:val="21"/>
          <w:szCs w:val="21"/>
        </w:rPr>
        <w:t>does the</w:t>
      </w:r>
      <w:r w:rsidRPr="002C4ACC">
        <w:rPr>
          <w:rFonts w:ascii="Segoe UI" w:hAnsi="Segoe UI" w:cs="Segoe UI"/>
          <w:sz w:val="21"/>
          <w:szCs w:val="21"/>
        </w:rPr>
        <w:t xml:space="preserve"> research output</w:t>
      </w:r>
      <w:r w:rsidR="009C28E2" w:rsidRPr="002C4ACC">
        <w:rPr>
          <w:rFonts w:ascii="Segoe UI" w:hAnsi="Segoe UI" w:cs="Segoe UI"/>
          <w:sz w:val="21"/>
          <w:szCs w:val="21"/>
        </w:rPr>
        <w:t xml:space="preserve"> includ</w:t>
      </w:r>
      <w:r w:rsidR="00745358">
        <w:rPr>
          <w:rFonts w:ascii="Segoe UI" w:hAnsi="Segoe UI" w:cs="Segoe UI"/>
          <w:sz w:val="21"/>
          <w:szCs w:val="21"/>
        </w:rPr>
        <w:t>ing</w:t>
      </w:r>
      <w:r w:rsidR="009C28E2" w:rsidRPr="002C4ACC">
        <w:rPr>
          <w:rFonts w:ascii="Segoe UI" w:hAnsi="Segoe UI" w:cs="Segoe UI"/>
          <w:sz w:val="21"/>
          <w:szCs w:val="21"/>
        </w:rPr>
        <w:t xml:space="preserve"> any of the results</w:t>
      </w:r>
      <w:r w:rsidR="00745358">
        <w:rPr>
          <w:rFonts w:ascii="Segoe UI" w:hAnsi="Segoe UI" w:cs="Segoe UI"/>
          <w:sz w:val="21"/>
          <w:szCs w:val="21"/>
        </w:rPr>
        <w:t xml:space="preserve"> or</w:t>
      </w:r>
      <w:r w:rsidR="009C28E2" w:rsidRPr="002C4ACC">
        <w:rPr>
          <w:rFonts w:ascii="Segoe UI" w:hAnsi="Segoe UI" w:cs="Segoe UI"/>
          <w:sz w:val="21"/>
          <w:szCs w:val="21"/>
        </w:rPr>
        <w:t xml:space="preserve"> data, produced from their activities</w:t>
      </w:r>
      <w:r w:rsidR="007E3A51">
        <w:rPr>
          <w:rFonts w:ascii="Segoe UI" w:hAnsi="Segoe UI" w:cs="Segoe UI"/>
          <w:sz w:val="21"/>
          <w:szCs w:val="21"/>
        </w:rPr>
        <w:t>,</w:t>
      </w:r>
      <w:r w:rsidR="00745358">
        <w:rPr>
          <w:rFonts w:ascii="Segoe UI" w:hAnsi="Segoe UI" w:cs="Segoe UI"/>
          <w:sz w:val="21"/>
          <w:szCs w:val="21"/>
        </w:rPr>
        <w:t xml:space="preserve"> </w:t>
      </w:r>
      <w:r w:rsidR="00C16464">
        <w:rPr>
          <w:rFonts w:ascii="Segoe UI" w:hAnsi="Segoe UI" w:cs="Segoe UI"/>
          <w:sz w:val="21"/>
          <w:szCs w:val="21"/>
        </w:rPr>
        <w:t xml:space="preserve">form </w:t>
      </w:r>
      <w:r w:rsidR="00745358">
        <w:rPr>
          <w:rFonts w:ascii="Segoe UI" w:hAnsi="Segoe UI" w:cs="Segoe UI"/>
          <w:sz w:val="21"/>
          <w:szCs w:val="21"/>
        </w:rPr>
        <w:t>the basis for this assessment</w:t>
      </w:r>
      <w:r w:rsidR="00940163" w:rsidRPr="002C4ACC">
        <w:rPr>
          <w:rFonts w:ascii="Segoe UI" w:hAnsi="Segoe UI" w:cs="Segoe UI"/>
          <w:sz w:val="21"/>
          <w:szCs w:val="21"/>
        </w:rPr>
        <w:t>?</w:t>
      </w:r>
    </w:p>
    <w:p w14:paraId="3D25F16A" w14:textId="1BC675D0" w:rsidR="009C28E2" w:rsidRPr="002C4ACC" w:rsidRDefault="009C28E2" w:rsidP="00940163">
      <w:pPr>
        <w:pStyle w:val="ListParagraph"/>
        <w:numPr>
          <w:ilvl w:val="0"/>
          <w:numId w:val="6"/>
        </w:numPr>
        <w:rPr>
          <w:rFonts w:ascii="Segoe UI" w:hAnsi="Segoe UI" w:cs="Segoe UI"/>
          <w:sz w:val="21"/>
          <w:szCs w:val="21"/>
        </w:rPr>
      </w:pPr>
      <w:r w:rsidRPr="002C4ACC">
        <w:rPr>
          <w:rFonts w:ascii="Segoe UI" w:hAnsi="Segoe UI" w:cs="Segoe UI"/>
          <w:sz w:val="21"/>
          <w:szCs w:val="21"/>
        </w:rPr>
        <w:t>Is the student intending to use any of the results, including data, produced from their activities for a graduate thesis or dissertation, or f</w:t>
      </w:r>
      <w:r w:rsidR="002C4ACC" w:rsidRPr="002C4ACC">
        <w:rPr>
          <w:rFonts w:ascii="Segoe UI" w:hAnsi="Segoe UI" w:cs="Segoe UI"/>
          <w:sz w:val="21"/>
          <w:szCs w:val="21"/>
        </w:rPr>
        <w:t>or f</w:t>
      </w:r>
      <w:r w:rsidRPr="002C4ACC">
        <w:rPr>
          <w:rFonts w:ascii="Segoe UI" w:hAnsi="Segoe UI" w:cs="Segoe UI"/>
          <w:sz w:val="21"/>
          <w:szCs w:val="21"/>
        </w:rPr>
        <w:t>uture academic research?</w:t>
      </w:r>
    </w:p>
    <w:p w14:paraId="2D94AE85" w14:textId="3B07A8D5" w:rsidR="00BD249F" w:rsidRPr="002C4ACC" w:rsidRDefault="009C28E2" w:rsidP="00300988">
      <w:pPr>
        <w:rPr>
          <w:rFonts w:ascii="Segoe UI" w:hAnsi="Segoe UI" w:cs="Segoe UI"/>
          <w:sz w:val="21"/>
          <w:szCs w:val="21"/>
        </w:rPr>
      </w:pPr>
      <w:r w:rsidRPr="002C4ACC">
        <w:rPr>
          <w:rFonts w:ascii="Segoe UI" w:hAnsi="Segoe UI" w:cs="Segoe UI"/>
          <w:sz w:val="21"/>
          <w:szCs w:val="21"/>
        </w:rPr>
        <w:t>I</w:t>
      </w:r>
      <w:r w:rsidR="004A19F6" w:rsidRPr="002C4ACC">
        <w:rPr>
          <w:rFonts w:ascii="Segoe UI" w:hAnsi="Segoe UI" w:cs="Segoe UI"/>
          <w:sz w:val="21"/>
          <w:szCs w:val="21"/>
        </w:rPr>
        <w:t xml:space="preserve">f the activity being undertaken by the student is being evaluated </w:t>
      </w:r>
      <w:proofErr w:type="spellStart"/>
      <w:r w:rsidR="00E94F1B">
        <w:rPr>
          <w:rFonts w:ascii="Segoe UI" w:hAnsi="Segoe UI" w:cs="Segoe UI"/>
          <w:sz w:val="21"/>
          <w:szCs w:val="21"/>
        </w:rPr>
        <w:t>i</w:t>
      </w:r>
      <w:proofErr w:type="spellEnd"/>
      <w:r w:rsidR="00E94F1B">
        <w:rPr>
          <w:rFonts w:ascii="Segoe UI" w:hAnsi="Segoe UI" w:cs="Segoe UI"/>
          <w:sz w:val="21"/>
          <w:szCs w:val="21"/>
        </w:rPr>
        <w:t xml:space="preserve">) </w:t>
      </w:r>
      <w:r w:rsidR="004A19F6" w:rsidRPr="002C4ACC">
        <w:rPr>
          <w:rFonts w:ascii="Segoe UI" w:hAnsi="Segoe UI" w:cs="Segoe UI"/>
          <w:sz w:val="21"/>
          <w:szCs w:val="21"/>
        </w:rPr>
        <w:t>on the basis that the student completed the activity</w:t>
      </w:r>
      <w:r w:rsidR="00E94F1B">
        <w:rPr>
          <w:rFonts w:ascii="Segoe UI" w:hAnsi="Segoe UI" w:cs="Segoe UI"/>
          <w:sz w:val="21"/>
          <w:szCs w:val="21"/>
        </w:rPr>
        <w:t xml:space="preserve">, ii) </w:t>
      </w:r>
      <w:r w:rsidR="00445A86">
        <w:rPr>
          <w:rFonts w:ascii="Segoe UI" w:hAnsi="Segoe UI" w:cs="Segoe UI"/>
          <w:sz w:val="21"/>
          <w:szCs w:val="21"/>
        </w:rPr>
        <w:t>with regard to</w:t>
      </w:r>
      <w:r w:rsidR="00E94F1B" w:rsidRPr="00E94F1B">
        <w:t xml:space="preserve"> </w:t>
      </w:r>
      <w:r w:rsidR="00E94F1B">
        <w:t>learning outcomes, often based on skills demonstrated</w:t>
      </w:r>
      <w:r w:rsidR="004A19F6" w:rsidRPr="002C4ACC">
        <w:rPr>
          <w:rFonts w:ascii="Segoe UI" w:hAnsi="Segoe UI" w:cs="Segoe UI"/>
          <w:sz w:val="21"/>
          <w:szCs w:val="21"/>
        </w:rPr>
        <w:t xml:space="preserve">, </w:t>
      </w:r>
      <w:r w:rsidR="00E94F1B">
        <w:rPr>
          <w:rFonts w:ascii="Segoe UI" w:hAnsi="Segoe UI" w:cs="Segoe UI"/>
          <w:sz w:val="21"/>
          <w:szCs w:val="21"/>
        </w:rPr>
        <w:t xml:space="preserve">but iii) </w:t>
      </w:r>
      <w:r w:rsidR="004A19F6" w:rsidRPr="002C4ACC">
        <w:rPr>
          <w:rFonts w:ascii="Segoe UI" w:hAnsi="Segoe UI" w:cs="Segoe UI"/>
          <w:sz w:val="21"/>
          <w:szCs w:val="21"/>
        </w:rPr>
        <w:t>without regard to the content of the student’s work output,</w:t>
      </w:r>
      <w:r w:rsidR="00300988" w:rsidRPr="002C4ACC">
        <w:rPr>
          <w:rFonts w:ascii="Segoe UI" w:hAnsi="Segoe UI" w:cs="Segoe UI"/>
          <w:sz w:val="21"/>
          <w:szCs w:val="21"/>
        </w:rPr>
        <w:t xml:space="preserve"> and </w:t>
      </w:r>
      <w:r w:rsidR="00E94F1B">
        <w:rPr>
          <w:rFonts w:ascii="Segoe UI" w:hAnsi="Segoe UI" w:cs="Segoe UI"/>
          <w:sz w:val="21"/>
          <w:szCs w:val="21"/>
        </w:rPr>
        <w:t xml:space="preserve">iv) </w:t>
      </w:r>
      <w:r w:rsidR="00300988" w:rsidRPr="002C4ACC">
        <w:rPr>
          <w:rFonts w:ascii="Segoe UI" w:hAnsi="Segoe UI" w:cs="Segoe UI"/>
          <w:sz w:val="21"/>
          <w:szCs w:val="21"/>
        </w:rPr>
        <w:t xml:space="preserve">the student is not interested in publishing </w:t>
      </w:r>
      <w:r w:rsidR="00745358">
        <w:rPr>
          <w:rFonts w:ascii="Segoe UI" w:hAnsi="Segoe UI" w:cs="Segoe UI"/>
          <w:sz w:val="21"/>
          <w:szCs w:val="21"/>
        </w:rPr>
        <w:t>any</w:t>
      </w:r>
      <w:r w:rsidR="00300988" w:rsidRPr="002C4ACC">
        <w:rPr>
          <w:rFonts w:ascii="Segoe UI" w:hAnsi="Segoe UI" w:cs="Segoe UI"/>
          <w:sz w:val="21"/>
          <w:szCs w:val="21"/>
        </w:rPr>
        <w:t xml:space="preserve"> result</w:t>
      </w:r>
      <w:r w:rsidR="00745358">
        <w:rPr>
          <w:rFonts w:ascii="Segoe UI" w:hAnsi="Segoe UI" w:cs="Segoe UI"/>
          <w:sz w:val="21"/>
          <w:szCs w:val="21"/>
        </w:rPr>
        <w:t>s</w:t>
      </w:r>
      <w:r w:rsidR="00300988" w:rsidRPr="002C4ACC">
        <w:rPr>
          <w:rFonts w:ascii="Segoe UI" w:hAnsi="Segoe UI" w:cs="Segoe UI"/>
          <w:sz w:val="21"/>
          <w:szCs w:val="21"/>
        </w:rPr>
        <w:t xml:space="preserve"> </w:t>
      </w:r>
      <w:r w:rsidR="00745358">
        <w:rPr>
          <w:rFonts w:ascii="Segoe UI" w:hAnsi="Segoe UI" w:cs="Segoe UI"/>
          <w:sz w:val="21"/>
          <w:szCs w:val="21"/>
        </w:rPr>
        <w:t>generated from</w:t>
      </w:r>
      <w:r w:rsidR="00300988" w:rsidRPr="002C4ACC">
        <w:rPr>
          <w:rFonts w:ascii="Segoe UI" w:hAnsi="Segoe UI" w:cs="Segoe UI"/>
          <w:sz w:val="21"/>
          <w:szCs w:val="21"/>
        </w:rPr>
        <w:t xml:space="preserve"> the acti</w:t>
      </w:r>
      <w:r w:rsidR="00FF0076" w:rsidRPr="002C4ACC">
        <w:rPr>
          <w:rFonts w:ascii="Segoe UI" w:hAnsi="Segoe UI" w:cs="Segoe UI"/>
          <w:sz w:val="21"/>
          <w:szCs w:val="21"/>
        </w:rPr>
        <w:t>vity,</w:t>
      </w:r>
      <w:r w:rsidR="004A19F6" w:rsidRPr="002C4ACC">
        <w:rPr>
          <w:rFonts w:ascii="Segoe UI" w:hAnsi="Segoe UI" w:cs="Segoe UI"/>
          <w:sz w:val="21"/>
          <w:szCs w:val="21"/>
        </w:rPr>
        <w:t xml:space="preserve"> </w:t>
      </w:r>
      <w:r w:rsidR="00FF0076" w:rsidRPr="002C4ACC">
        <w:rPr>
          <w:rFonts w:ascii="Segoe UI" w:hAnsi="Segoe UI" w:cs="Segoe UI"/>
          <w:sz w:val="21"/>
          <w:szCs w:val="21"/>
        </w:rPr>
        <w:t xml:space="preserve">the EL activity </w:t>
      </w:r>
      <w:r w:rsidR="004A19F6" w:rsidRPr="002C4ACC">
        <w:rPr>
          <w:rFonts w:ascii="Segoe UI" w:hAnsi="Segoe UI" w:cs="Segoe UI"/>
          <w:sz w:val="21"/>
          <w:szCs w:val="21"/>
        </w:rPr>
        <w:t xml:space="preserve">is likely </w:t>
      </w:r>
      <w:r w:rsidR="00300988" w:rsidRPr="002C4ACC">
        <w:rPr>
          <w:rFonts w:ascii="Segoe UI" w:hAnsi="Segoe UI" w:cs="Segoe UI"/>
          <w:sz w:val="21"/>
          <w:szCs w:val="21"/>
        </w:rPr>
        <w:t>not research</w:t>
      </w:r>
      <w:r w:rsidR="004A19F6" w:rsidRPr="002C4ACC">
        <w:rPr>
          <w:rFonts w:ascii="Segoe UI" w:hAnsi="Segoe UI" w:cs="Segoe UI"/>
          <w:sz w:val="21"/>
          <w:szCs w:val="21"/>
        </w:rPr>
        <w:t xml:space="preserve">. If </w:t>
      </w:r>
      <w:r w:rsidRPr="002C4ACC">
        <w:rPr>
          <w:rFonts w:ascii="Segoe UI" w:hAnsi="Segoe UI" w:cs="Segoe UI"/>
          <w:sz w:val="21"/>
          <w:szCs w:val="21"/>
          <w:lang w:val="en-CA"/>
        </w:rPr>
        <w:t>the answer to one or more of the above questions is yes, then the EL activity can be considered research</w:t>
      </w:r>
      <w:r w:rsidR="00BD249F" w:rsidRPr="002C4ACC">
        <w:rPr>
          <w:rFonts w:ascii="Segoe UI" w:hAnsi="Segoe UI" w:cs="Segoe UI"/>
          <w:sz w:val="21"/>
          <w:szCs w:val="21"/>
          <w:lang w:val="en-CA"/>
        </w:rPr>
        <w:t>.</w:t>
      </w:r>
      <w:r w:rsidRPr="002C4ACC">
        <w:rPr>
          <w:rFonts w:ascii="Segoe UI" w:hAnsi="Segoe UI" w:cs="Segoe UI"/>
          <w:sz w:val="21"/>
          <w:szCs w:val="21"/>
          <w:lang w:val="en-CA"/>
        </w:rPr>
        <w:t xml:space="preserve"> </w:t>
      </w:r>
    </w:p>
    <w:p w14:paraId="188B9FB1" w14:textId="1B1EC949" w:rsidR="00485CC0" w:rsidRPr="002C4ACC" w:rsidRDefault="004A19F6" w:rsidP="002C4ACC">
      <w:pPr>
        <w:rPr>
          <w:rFonts w:ascii="Segoe UI" w:hAnsi="Segoe UI" w:cs="Segoe UI"/>
          <w:sz w:val="21"/>
          <w:szCs w:val="21"/>
        </w:rPr>
      </w:pPr>
      <w:r w:rsidRPr="002C4ACC">
        <w:rPr>
          <w:rFonts w:ascii="Segoe UI" w:hAnsi="Segoe UI" w:cs="Segoe UI"/>
          <w:sz w:val="21"/>
          <w:szCs w:val="21"/>
        </w:rPr>
        <w:t xml:space="preserve">The source of funding for an </w:t>
      </w:r>
      <w:r w:rsidR="009C28E2" w:rsidRPr="002C4ACC">
        <w:rPr>
          <w:rFonts w:ascii="Segoe UI" w:hAnsi="Segoe UI" w:cs="Segoe UI"/>
          <w:sz w:val="21"/>
          <w:szCs w:val="21"/>
        </w:rPr>
        <w:t xml:space="preserve">experiential learning </w:t>
      </w:r>
      <w:r w:rsidRPr="002C4ACC">
        <w:rPr>
          <w:rFonts w:ascii="Segoe UI" w:hAnsi="Segoe UI" w:cs="Segoe UI"/>
          <w:sz w:val="21"/>
          <w:szCs w:val="21"/>
        </w:rPr>
        <w:t xml:space="preserve">activity may also help to determine if it </w:t>
      </w:r>
      <w:r w:rsidR="00C16464">
        <w:rPr>
          <w:rFonts w:ascii="Segoe UI" w:hAnsi="Segoe UI" w:cs="Segoe UI"/>
          <w:sz w:val="21"/>
          <w:szCs w:val="21"/>
        </w:rPr>
        <w:t xml:space="preserve">is </w:t>
      </w:r>
      <w:r w:rsidRPr="002C4ACC">
        <w:rPr>
          <w:rFonts w:ascii="Segoe UI" w:hAnsi="Segoe UI" w:cs="Segoe UI"/>
          <w:sz w:val="21"/>
          <w:szCs w:val="21"/>
        </w:rPr>
        <w:t xml:space="preserve">research. </w:t>
      </w:r>
      <w:r w:rsidR="00485CC0" w:rsidRPr="002C4ACC">
        <w:rPr>
          <w:rFonts w:ascii="Segoe UI" w:hAnsi="Segoe UI" w:cs="Segoe UI"/>
          <w:sz w:val="21"/>
          <w:szCs w:val="21"/>
        </w:rPr>
        <w:t>Here are a few examples:</w:t>
      </w:r>
    </w:p>
    <w:p w14:paraId="311177D1" w14:textId="5675A4FB" w:rsidR="00485CC0" w:rsidRPr="002C4ACC" w:rsidRDefault="004A19F6" w:rsidP="00485CC0">
      <w:pPr>
        <w:pStyle w:val="ListParagraph"/>
        <w:numPr>
          <w:ilvl w:val="0"/>
          <w:numId w:val="5"/>
        </w:numPr>
        <w:rPr>
          <w:rFonts w:ascii="Segoe UI" w:hAnsi="Segoe UI" w:cs="Segoe UI"/>
          <w:sz w:val="21"/>
          <w:szCs w:val="21"/>
        </w:rPr>
      </w:pPr>
      <w:r w:rsidRPr="00AB5A17">
        <w:rPr>
          <w:rFonts w:ascii="Segoe UI" w:hAnsi="Segoe UI" w:cs="Segoe UI"/>
          <w:sz w:val="21"/>
          <w:szCs w:val="21"/>
          <w:u w:val="single"/>
        </w:rPr>
        <w:t>The Natural Sciences and Engineering Research Council (NSERC) Alliance grant program</w:t>
      </w:r>
      <w:r w:rsidRPr="002C4ACC">
        <w:rPr>
          <w:rFonts w:ascii="Segoe UI" w:hAnsi="Segoe UI" w:cs="Segoe UI"/>
          <w:sz w:val="21"/>
          <w:szCs w:val="21"/>
        </w:rPr>
        <w:t xml:space="preserve"> will provide funding and facilitate experiential learning interactions between industry and students</w:t>
      </w:r>
      <w:r w:rsidR="008842E4" w:rsidRPr="002C4ACC">
        <w:rPr>
          <w:rFonts w:ascii="Segoe UI" w:hAnsi="Segoe UI" w:cs="Segoe UI"/>
          <w:sz w:val="21"/>
          <w:szCs w:val="21"/>
        </w:rPr>
        <w:t>.</w:t>
      </w:r>
      <w:r w:rsidRPr="002C4ACC">
        <w:rPr>
          <w:rFonts w:ascii="Segoe UI" w:hAnsi="Segoe UI" w:cs="Segoe UI"/>
          <w:sz w:val="21"/>
          <w:szCs w:val="21"/>
        </w:rPr>
        <w:t xml:space="preserve"> </w:t>
      </w:r>
      <w:r w:rsidR="008842E4" w:rsidRPr="002C4ACC">
        <w:rPr>
          <w:rFonts w:ascii="Segoe UI" w:hAnsi="Segoe UI" w:cs="Segoe UI"/>
          <w:sz w:val="21"/>
          <w:szCs w:val="21"/>
        </w:rPr>
        <w:t>T</w:t>
      </w:r>
      <w:r w:rsidRPr="002C4ACC">
        <w:rPr>
          <w:rFonts w:ascii="Segoe UI" w:hAnsi="Segoe UI" w:cs="Segoe UI"/>
          <w:sz w:val="21"/>
          <w:szCs w:val="21"/>
        </w:rPr>
        <w:t xml:space="preserve">hose interactions are primarily for research purposes and NSERC </w:t>
      </w:r>
      <w:hyperlink r:id="rId8" w:history="1">
        <w:r w:rsidRPr="002C4ACC">
          <w:rPr>
            <w:rStyle w:val="Hyperlink"/>
            <w:rFonts w:ascii="Segoe UI" w:hAnsi="Segoe UI" w:cs="Segoe UI"/>
            <w:sz w:val="21"/>
            <w:szCs w:val="21"/>
          </w:rPr>
          <w:t>mandates</w:t>
        </w:r>
      </w:hyperlink>
      <w:r w:rsidRPr="002C4ACC">
        <w:rPr>
          <w:rFonts w:ascii="Segoe UI" w:hAnsi="Segoe UI" w:cs="Segoe UI"/>
          <w:sz w:val="21"/>
          <w:szCs w:val="21"/>
        </w:rPr>
        <w:t xml:space="preserve"> that the results of the students’ activities cannot be kept secret (i</w:t>
      </w:r>
      <w:r w:rsidR="00485CC0" w:rsidRPr="002C4ACC">
        <w:rPr>
          <w:rFonts w:ascii="Segoe UI" w:hAnsi="Segoe UI" w:cs="Segoe UI"/>
          <w:sz w:val="21"/>
          <w:szCs w:val="21"/>
        </w:rPr>
        <w:t>.</w:t>
      </w:r>
      <w:r w:rsidRPr="002C4ACC">
        <w:rPr>
          <w:rFonts w:ascii="Segoe UI" w:hAnsi="Segoe UI" w:cs="Segoe UI"/>
          <w:sz w:val="21"/>
          <w:szCs w:val="21"/>
        </w:rPr>
        <w:t>e</w:t>
      </w:r>
      <w:r w:rsidR="00485CC0" w:rsidRPr="002C4ACC">
        <w:rPr>
          <w:rFonts w:ascii="Segoe UI" w:hAnsi="Segoe UI" w:cs="Segoe UI"/>
          <w:sz w:val="21"/>
          <w:szCs w:val="21"/>
        </w:rPr>
        <w:t>.,</w:t>
      </w:r>
      <w:r w:rsidRPr="002C4ACC">
        <w:rPr>
          <w:rFonts w:ascii="Segoe UI" w:hAnsi="Segoe UI" w:cs="Segoe UI"/>
          <w:sz w:val="21"/>
          <w:szCs w:val="21"/>
        </w:rPr>
        <w:t xml:space="preserve"> results must be publicly disseminated) and that researchers must retain the right to use the results of the activity for future research and teaching. </w:t>
      </w:r>
    </w:p>
    <w:p w14:paraId="21D80E65" w14:textId="3AD293AD" w:rsidR="00485CC0" w:rsidRPr="002C4ACC" w:rsidRDefault="008842E4" w:rsidP="00485CC0">
      <w:pPr>
        <w:pStyle w:val="ListParagraph"/>
        <w:numPr>
          <w:ilvl w:val="0"/>
          <w:numId w:val="5"/>
        </w:numPr>
        <w:rPr>
          <w:rFonts w:ascii="Segoe UI" w:hAnsi="Segoe UI" w:cs="Segoe UI"/>
          <w:sz w:val="21"/>
          <w:szCs w:val="21"/>
        </w:rPr>
      </w:pPr>
      <w:r w:rsidRPr="00AB5A17">
        <w:rPr>
          <w:rFonts w:ascii="Segoe UI" w:hAnsi="Segoe UI" w:cs="Segoe UI"/>
          <w:sz w:val="21"/>
          <w:szCs w:val="21"/>
          <w:u w:val="single"/>
        </w:rPr>
        <w:t xml:space="preserve">The </w:t>
      </w:r>
      <w:r w:rsidR="004A19F6" w:rsidRPr="00AB5A17">
        <w:rPr>
          <w:rFonts w:ascii="Segoe UI" w:hAnsi="Segoe UI" w:cs="Segoe UI"/>
          <w:sz w:val="21"/>
          <w:szCs w:val="21"/>
          <w:u w:val="single"/>
        </w:rPr>
        <w:t>NSERC Collaborative Research and Training Experience (CREATE) program</w:t>
      </w:r>
      <w:r w:rsidR="004A19F6" w:rsidRPr="002C4ACC">
        <w:rPr>
          <w:rFonts w:ascii="Segoe UI" w:hAnsi="Segoe UI" w:cs="Segoe UI"/>
          <w:sz w:val="21"/>
          <w:szCs w:val="21"/>
        </w:rPr>
        <w:t xml:space="preserve"> facilitates training and mentoring of students. </w:t>
      </w:r>
      <w:r w:rsidRPr="002C4ACC">
        <w:rPr>
          <w:rFonts w:ascii="Segoe UI" w:hAnsi="Segoe UI" w:cs="Segoe UI"/>
          <w:sz w:val="21"/>
          <w:szCs w:val="21"/>
        </w:rPr>
        <w:t>W</w:t>
      </w:r>
      <w:r w:rsidR="004A19F6" w:rsidRPr="002C4ACC">
        <w:rPr>
          <w:rFonts w:ascii="Segoe UI" w:hAnsi="Segoe UI" w:cs="Segoe UI"/>
          <w:sz w:val="21"/>
          <w:szCs w:val="21"/>
        </w:rPr>
        <w:t xml:space="preserve">hile this program does not have the same mandates as the Alliance program, NSERC includes in eligible costs dissemination activities including </w:t>
      </w:r>
      <w:r w:rsidR="004A19F6" w:rsidRPr="002C4ACC">
        <w:rPr>
          <w:rFonts w:ascii="Segoe UI" w:hAnsi="Segoe UI" w:cs="Segoe UI"/>
          <w:sz w:val="21"/>
          <w:szCs w:val="21"/>
        </w:rPr>
        <w:lastRenderedPageBreak/>
        <w:t>publications authored or co-authored by CREATE trainees, suggesting that academic publications and presentations are encouraged if not required</w:t>
      </w:r>
    </w:p>
    <w:p w14:paraId="62A970E9" w14:textId="3B782FEF" w:rsidR="004A19F6" w:rsidRPr="002C4ACC" w:rsidRDefault="004A19F6" w:rsidP="00AB5A17">
      <w:pPr>
        <w:pStyle w:val="ListParagraph"/>
        <w:numPr>
          <w:ilvl w:val="0"/>
          <w:numId w:val="5"/>
        </w:numPr>
        <w:rPr>
          <w:rFonts w:ascii="Segoe UI" w:hAnsi="Segoe UI" w:cs="Segoe UI"/>
          <w:sz w:val="21"/>
          <w:szCs w:val="21"/>
        </w:rPr>
      </w:pPr>
      <w:r w:rsidRPr="00AB5A17">
        <w:rPr>
          <w:rFonts w:ascii="Segoe UI" w:hAnsi="Segoe UI" w:cs="Segoe UI"/>
          <w:sz w:val="21"/>
          <w:szCs w:val="21"/>
          <w:u w:val="single"/>
        </w:rPr>
        <w:t>Mitacs</w:t>
      </w:r>
      <w:r w:rsidRPr="002C4ACC">
        <w:rPr>
          <w:rFonts w:ascii="Segoe UI" w:hAnsi="Segoe UI" w:cs="Segoe UI"/>
          <w:sz w:val="21"/>
          <w:szCs w:val="21"/>
        </w:rPr>
        <w:t xml:space="preserve">, mostly through its Accelerate internship program, while not specifically requiring publication, will generally only fund projects where there is a clear connection between a graduate student’s thesis activities and the internship activities. These student interns also stand to benefit from the opportunity to include the results of their internship activities in their theses as well as other academic publications and presentations. </w:t>
      </w:r>
    </w:p>
    <w:p w14:paraId="598372B1" w14:textId="0C9D51B6" w:rsidR="00BD249F" w:rsidRPr="00AB5A17" w:rsidRDefault="00BD249F" w:rsidP="004A19F6">
      <w:pPr>
        <w:rPr>
          <w:rFonts w:ascii="Segoe UI" w:hAnsi="Segoe UI" w:cs="Segoe UI"/>
          <w:b/>
          <w:bCs/>
          <w:sz w:val="21"/>
          <w:szCs w:val="21"/>
        </w:rPr>
      </w:pPr>
      <w:r w:rsidRPr="00AB5A17">
        <w:rPr>
          <w:rFonts w:ascii="Segoe UI" w:hAnsi="Segoe UI" w:cs="Segoe UI"/>
          <w:b/>
          <w:bCs/>
          <w:sz w:val="21"/>
          <w:szCs w:val="21"/>
        </w:rPr>
        <w:t xml:space="preserve">If </w:t>
      </w:r>
      <w:r w:rsidR="00AB5A17">
        <w:rPr>
          <w:rFonts w:ascii="Segoe UI" w:hAnsi="Segoe UI" w:cs="Segoe UI"/>
          <w:b/>
          <w:bCs/>
          <w:sz w:val="21"/>
          <w:szCs w:val="21"/>
        </w:rPr>
        <w:t>the</w:t>
      </w:r>
      <w:r w:rsidRPr="00AB5A17">
        <w:rPr>
          <w:rFonts w:ascii="Segoe UI" w:hAnsi="Segoe UI" w:cs="Segoe UI"/>
          <w:b/>
          <w:bCs/>
          <w:sz w:val="21"/>
          <w:szCs w:val="21"/>
        </w:rPr>
        <w:t xml:space="preserve"> EL activity is research, what else need</w:t>
      </w:r>
      <w:r w:rsidR="00AB5A17">
        <w:rPr>
          <w:rFonts w:ascii="Segoe UI" w:hAnsi="Segoe UI" w:cs="Segoe UI"/>
          <w:b/>
          <w:bCs/>
          <w:sz w:val="21"/>
          <w:szCs w:val="21"/>
        </w:rPr>
        <w:t>s</w:t>
      </w:r>
      <w:r w:rsidRPr="00AB5A17">
        <w:rPr>
          <w:rFonts w:ascii="Segoe UI" w:hAnsi="Segoe UI" w:cs="Segoe UI"/>
          <w:b/>
          <w:bCs/>
          <w:sz w:val="21"/>
          <w:szCs w:val="21"/>
        </w:rPr>
        <w:t xml:space="preserve"> to </w:t>
      </w:r>
      <w:r w:rsidR="00AB5A17">
        <w:rPr>
          <w:rFonts w:ascii="Segoe UI" w:hAnsi="Segoe UI" w:cs="Segoe UI"/>
          <w:b/>
          <w:bCs/>
          <w:sz w:val="21"/>
          <w:szCs w:val="21"/>
        </w:rPr>
        <w:t xml:space="preserve">be </w:t>
      </w:r>
      <w:r w:rsidRPr="00AB5A17">
        <w:rPr>
          <w:rFonts w:ascii="Segoe UI" w:hAnsi="Segoe UI" w:cs="Segoe UI"/>
          <w:b/>
          <w:bCs/>
          <w:sz w:val="21"/>
          <w:szCs w:val="21"/>
        </w:rPr>
        <w:t>consider</w:t>
      </w:r>
      <w:r w:rsidR="00AB5A17">
        <w:rPr>
          <w:rFonts w:ascii="Segoe UI" w:hAnsi="Segoe UI" w:cs="Segoe UI"/>
          <w:b/>
          <w:bCs/>
          <w:sz w:val="21"/>
          <w:szCs w:val="21"/>
        </w:rPr>
        <w:t>ed</w:t>
      </w:r>
      <w:r w:rsidRPr="00AB5A17">
        <w:rPr>
          <w:rFonts w:ascii="Segoe UI" w:hAnsi="Segoe UI" w:cs="Segoe UI"/>
          <w:b/>
          <w:bCs/>
          <w:sz w:val="21"/>
          <w:szCs w:val="21"/>
        </w:rPr>
        <w:t>?</w:t>
      </w:r>
    </w:p>
    <w:p w14:paraId="097D1BA4" w14:textId="088D0312" w:rsidR="00BD249F" w:rsidRPr="002C4ACC" w:rsidRDefault="004A19F6" w:rsidP="00BD249F">
      <w:pPr>
        <w:rPr>
          <w:rFonts w:ascii="Segoe UI" w:hAnsi="Segoe UI" w:cs="Segoe UI"/>
          <w:sz w:val="21"/>
          <w:szCs w:val="21"/>
        </w:rPr>
      </w:pPr>
      <w:r w:rsidRPr="002C4ACC">
        <w:rPr>
          <w:rFonts w:ascii="Segoe UI" w:hAnsi="Segoe UI" w:cs="Segoe UI"/>
          <w:sz w:val="21"/>
          <w:szCs w:val="21"/>
        </w:rPr>
        <w:t>Where there is an expectation on the part of the student or the faculty member that the activity in question will be treated as research, even in part, it is necessary to clearly communicate this to the external</w:t>
      </w:r>
      <w:r w:rsidR="00BD249F" w:rsidRPr="002C4ACC">
        <w:rPr>
          <w:rFonts w:ascii="Segoe UI" w:hAnsi="Segoe UI" w:cs="Segoe UI"/>
          <w:sz w:val="21"/>
          <w:szCs w:val="21"/>
        </w:rPr>
        <w:t xml:space="preserve"> </w:t>
      </w:r>
      <w:r w:rsidRPr="002C4ACC">
        <w:rPr>
          <w:rFonts w:ascii="Segoe UI" w:hAnsi="Segoe UI" w:cs="Segoe UI"/>
          <w:sz w:val="21"/>
          <w:szCs w:val="21"/>
        </w:rPr>
        <w:t xml:space="preserve">organizations with whom the student will be engaging and to ensure that there is </w:t>
      </w:r>
      <w:r w:rsidR="00BD249F" w:rsidRPr="002C4ACC">
        <w:rPr>
          <w:rFonts w:ascii="Segoe UI" w:hAnsi="Segoe UI" w:cs="Segoe UI"/>
          <w:sz w:val="21"/>
          <w:szCs w:val="21"/>
        </w:rPr>
        <w:t xml:space="preserve">a </w:t>
      </w:r>
      <w:r w:rsidR="00AB5A17">
        <w:rPr>
          <w:rFonts w:ascii="Segoe UI" w:hAnsi="Segoe UI" w:cs="Segoe UI"/>
          <w:sz w:val="21"/>
          <w:szCs w:val="21"/>
        </w:rPr>
        <w:t>shared</w:t>
      </w:r>
      <w:r w:rsidR="00BD249F" w:rsidRPr="002C4ACC">
        <w:rPr>
          <w:rFonts w:ascii="Segoe UI" w:hAnsi="Segoe UI" w:cs="Segoe UI"/>
          <w:sz w:val="21"/>
          <w:szCs w:val="21"/>
        </w:rPr>
        <w:t xml:space="preserve"> understanding and </w:t>
      </w:r>
      <w:r w:rsidRPr="002C4ACC">
        <w:rPr>
          <w:rFonts w:ascii="Segoe UI" w:hAnsi="Segoe UI" w:cs="Segoe UI"/>
          <w:sz w:val="21"/>
          <w:szCs w:val="21"/>
        </w:rPr>
        <w:t xml:space="preserve">appropriate documentation in place with these organizations. </w:t>
      </w:r>
      <w:r w:rsidR="00BD249F" w:rsidRPr="002C4ACC">
        <w:rPr>
          <w:rFonts w:ascii="Segoe UI" w:hAnsi="Segoe UI" w:cs="Segoe UI"/>
          <w:sz w:val="21"/>
          <w:szCs w:val="21"/>
        </w:rPr>
        <w:t xml:space="preserve">Possible </w:t>
      </w:r>
      <w:r w:rsidR="00AB5A17">
        <w:rPr>
          <w:rFonts w:ascii="Segoe UI" w:hAnsi="Segoe UI" w:cs="Segoe UI"/>
          <w:sz w:val="21"/>
          <w:szCs w:val="21"/>
        </w:rPr>
        <w:t>considerations</w:t>
      </w:r>
      <w:r w:rsidR="00BD249F" w:rsidRPr="002C4ACC">
        <w:rPr>
          <w:rFonts w:ascii="Segoe UI" w:hAnsi="Segoe UI" w:cs="Segoe UI"/>
          <w:sz w:val="21"/>
          <w:szCs w:val="21"/>
        </w:rPr>
        <w:t xml:space="preserve"> include: </w:t>
      </w:r>
    </w:p>
    <w:p w14:paraId="1F9A24E4" w14:textId="313F19E0" w:rsidR="00BD249F" w:rsidRPr="002C4ACC" w:rsidRDefault="00BD249F" w:rsidP="00BD249F">
      <w:pPr>
        <w:pStyle w:val="ListParagraph"/>
        <w:numPr>
          <w:ilvl w:val="0"/>
          <w:numId w:val="6"/>
        </w:numPr>
        <w:rPr>
          <w:rFonts w:ascii="Segoe UI" w:hAnsi="Segoe UI" w:cs="Segoe UI"/>
          <w:sz w:val="21"/>
          <w:szCs w:val="21"/>
        </w:rPr>
      </w:pPr>
      <w:r w:rsidRPr="002C4ACC">
        <w:rPr>
          <w:rFonts w:ascii="Segoe UI" w:hAnsi="Segoe UI" w:cs="Segoe UI"/>
          <w:sz w:val="21"/>
          <w:szCs w:val="21"/>
          <w:u w:val="single"/>
        </w:rPr>
        <w:t>Intellectual property (IP)</w:t>
      </w:r>
      <w:r w:rsidRPr="00AB5A17">
        <w:rPr>
          <w:rFonts w:ascii="Segoe UI" w:hAnsi="Segoe UI" w:cs="Segoe UI"/>
          <w:sz w:val="21"/>
          <w:szCs w:val="21"/>
        </w:rPr>
        <w:t xml:space="preserve">: </w:t>
      </w:r>
      <w:r w:rsidRPr="002C4ACC">
        <w:rPr>
          <w:rFonts w:ascii="Segoe UI" w:hAnsi="Segoe UI" w:cs="Segoe UI"/>
          <w:sz w:val="21"/>
          <w:szCs w:val="21"/>
        </w:rPr>
        <w:t xml:space="preserve">IP </w:t>
      </w:r>
      <w:r w:rsidR="003F2449">
        <w:rPr>
          <w:rFonts w:ascii="Segoe UI" w:hAnsi="Segoe UI" w:cs="Segoe UI"/>
          <w:sz w:val="21"/>
          <w:szCs w:val="21"/>
        </w:rPr>
        <w:t xml:space="preserve">terms </w:t>
      </w:r>
      <w:r w:rsidRPr="002C4ACC">
        <w:rPr>
          <w:rFonts w:ascii="Segoe UI" w:hAnsi="Segoe UI" w:cs="Segoe UI"/>
          <w:sz w:val="21"/>
          <w:szCs w:val="21"/>
        </w:rPr>
        <w:t xml:space="preserve">dictate who has the right to </w:t>
      </w:r>
      <w:r w:rsidR="003F2449">
        <w:rPr>
          <w:rFonts w:ascii="Segoe UI" w:hAnsi="Segoe UI" w:cs="Segoe UI"/>
          <w:sz w:val="21"/>
          <w:szCs w:val="21"/>
        </w:rPr>
        <w:t xml:space="preserve">use a student’s work product, including </w:t>
      </w:r>
      <w:r w:rsidRPr="002C4ACC">
        <w:rPr>
          <w:rFonts w:ascii="Segoe UI" w:hAnsi="Segoe UI" w:cs="Segoe UI"/>
          <w:sz w:val="21"/>
          <w:szCs w:val="21"/>
        </w:rPr>
        <w:t xml:space="preserve">data, which could interfere with students’ ability to publish if </w:t>
      </w:r>
      <w:r w:rsidR="003F2449">
        <w:rPr>
          <w:rFonts w:ascii="Segoe UI" w:hAnsi="Segoe UI" w:cs="Segoe UI"/>
          <w:sz w:val="21"/>
          <w:szCs w:val="21"/>
        </w:rPr>
        <w:t>that right</w:t>
      </w:r>
      <w:r w:rsidRPr="002C4ACC">
        <w:rPr>
          <w:rFonts w:ascii="Segoe UI" w:hAnsi="Segoe UI" w:cs="Segoe UI"/>
          <w:sz w:val="21"/>
          <w:szCs w:val="21"/>
        </w:rPr>
        <w:t xml:space="preserve"> falls exclusively to the </w:t>
      </w:r>
      <w:r w:rsidR="00387997">
        <w:rPr>
          <w:rFonts w:ascii="Segoe UI" w:hAnsi="Segoe UI" w:cs="Segoe UI"/>
          <w:sz w:val="21"/>
          <w:szCs w:val="21"/>
        </w:rPr>
        <w:t>external</w:t>
      </w:r>
      <w:r w:rsidRPr="002C4ACC">
        <w:rPr>
          <w:rFonts w:ascii="Segoe UI" w:hAnsi="Segoe UI" w:cs="Segoe UI"/>
          <w:sz w:val="21"/>
          <w:szCs w:val="21"/>
        </w:rPr>
        <w:t xml:space="preserve"> organization.</w:t>
      </w:r>
    </w:p>
    <w:p w14:paraId="006AA599" w14:textId="5398C4E5" w:rsidR="00BD249F" w:rsidRPr="002C4ACC" w:rsidRDefault="00BD249F" w:rsidP="00BD249F">
      <w:pPr>
        <w:pStyle w:val="ListParagraph"/>
        <w:numPr>
          <w:ilvl w:val="0"/>
          <w:numId w:val="6"/>
        </w:numPr>
        <w:rPr>
          <w:rFonts w:ascii="Segoe UI" w:hAnsi="Segoe UI" w:cs="Segoe UI"/>
          <w:sz w:val="21"/>
          <w:szCs w:val="21"/>
        </w:rPr>
      </w:pPr>
      <w:r w:rsidRPr="00AB5A17">
        <w:rPr>
          <w:rFonts w:ascii="Segoe UI" w:hAnsi="Segoe UI" w:cs="Segoe UI"/>
          <w:sz w:val="21"/>
          <w:szCs w:val="21"/>
          <w:u w:val="single"/>
        </w:rPr>
        <w:t>Research agreements</w:t>
      </w:r>
      <w:r w:rsidRPr="002C4ACC">
        <w:rPr>
          <w:rFonts w:ascii="Segoe UI" w:hAnsi="Segoe UI" w:cs="Segoe UI"/>
          <w:sz w:val="21"/>
          <w:szCs w:val="21"/>
        </w:rPr>
        <w:t xml:space="preserve">: </w:t>
      </w:r>
      <w:r w:rsidR="00753D7F">
        <w:rPr>
          <w:rFonts w:ascii="Segoe UI" w:hAnsi="Segoe UI" w:cs="Segoe UI"/>
          <w:sz w:val="21"/>
          <w:szCs w:val="21"/>
        </w:rPr>
        <w:t xml:space="preserve">These provide documentation of the rights and obligations of Queen’s and the students on the one hand and external organizations on the other in relation to a research </w:t>
      </w:r>
      <w:r w:rsidR="00387997">
        <w:rPr>
          <w:rFonts w:ascii="Segoe UI" w:hAnsi="Segoe UI" w:cs="Segoe UI"/>
          <w:sz w:val="21"/>
          <w:szCs w:val="21"/>
        </w:rPr>
        <w:t>activity</w:t>
      </w:r>
      <w:r w:rsidR="00753D7F">
        <w:rPr>
          <w:rFonts w:ascii="Segoe UI" w:hAnsi="Segoe UI" w:cs="Segoe UI"/>
          <w:sz w:val="21"/>
          <w:szCs w:val="21"/>
        </w:rPr>
        <w:t xml:space="preserve">. Items covered include, </w:t>
      </w:r>
      <w:r w:rsidR="00387997">
        <w:rPr>
          <w:rFonts w:ascii="Segoe UI" w:hAnsi="Segoe UI" w:cs="Segoe UI"/>
          <w:sz w:val="21"/>
          <w:szCs w:val="21"/>
        </w:rPr>
        <w:t xml:space="preserve">expected deliverables, </w:t>
      </w:r>
      <w:r w:rsidR="00753D7F">
        <w:rPr>
          <w:rFonts w:ascii="Segoe UI" w:hAnsi="Segoe UI" w:cs="Segoe UI"/>
          <w:sz w:val="21"/>
          <w:szCs w:val="21"/>
        </w:rPr>
        <w:t>confidentiality, publication rights, payment terms</w:t>
      </w:r>
      <w:r w:rsidR="00387997">
        <w:rPr>
          <w:rFonts w:ascii="Segoe UI" w:hAnsi="Segoe UI" w:cs="Segoe UI"/>
          <w:sz w:val="21"/>
          <w:szCs w:val="21"/>
        </w:rPr>
        <w:t xml:space="preserve">, IP terms, liability for injuries and damages arising from the research activities. </w:t>
      </w:r>
    </w:p>
    <w:p w14:paraId="77860F26" w14:textId="26C66A1F" w:rsidR="00BD249F" w:rsidRPr="002C4ACC" w:rsidRDefault="00BD249F" w:rsidP="00BD249F">
      <w:pPr>
        <w:pStyle w:val="ListParagraph"/>
        <w:numPr>
          <w:ilvl w:val="0"/>
          <w:numId w:val="6"/>
        </w:numPr>
        <w:rPr>
          <w:rFonts w:ascii="Segoe UI" w:hAnsi="Segoe UI" w:cs="Segoe UI"/>
          <w:sz w:val="21"/>
          <w:szCs w:val="21"/>
        </w:rPr>
      </w:pPr>
      <w:r w:rsidRPr="00AB5A17">
        <w:rPr>
          <w:rFonts w:ascii="Segoe UI" w:hAnsi="Segoe UI" w:cs="Segoe UI"/>
          <w:sz w:val="21"/>
          <w:szCs w:val="21"/>
          <w:u w:val="single"/>
        </w:rPr>
        <w:t>Ethics review</w:t>
      </w:r>
      <w:r w:rsidRPr="002C4ACC">
        <w:rPr>
          <w:rFonts w:ascii="Segoe UI" w:hAnsi="Segoe UI" w:cs="Segoe UI"/>
          <w:sz w:val="21"/>
          <w:szCs w:val="21"/>
        </w:rPr>
        <w:t xml:space="preserve">: </w:t>
      </w:r>
      <w:r w:rsidR="00D44EF3">
        <w:rPr>
          <w:rFonts w:ascii="Segoe UI" w:hAnsi="Segoe UI" w:cs="Segoe UI"/>
          <w:sz w:val="21"/>
          <w:szCs w:val="21"/>
        </w:rPr>
        <w:t>Where research involves human subject participants or uses data collected from human subjects, research ethics board approval may be required to conduct the research.</w:t>
      </w:r>
    </w:p>
    <w:p w14:paraId="1EE55E2E" w14:textId="14546142" w:rsidR="005D43DC" w:rsidRPr="00FE14EA" w:rsidRDefault="00CA612F" w:rsidP="004A19F6">
      <w:pPr>
        <w:pStyle w:val="ListParagraph"/>
        <w:numPr>
          <w:ilvl w:val="0"/>
          <w:numId w:val="6"/>
        </w:numPr>
        <w:rPr>
          <w:rFonts w:ascii="Segoe UI" w:hAnsi="Segoe UI" w:cs="Segoe UI"/>
          <w:sz w:val="21"/>
          <w:szCs w:val="21"/>
        </w:rPr>
      </w:pPr>
      <w:r w:rsidRPr="00FE14EA">
        <w:rPr>
          <w:rFonts w:ascii="Segoe UI" w:hAnsi="Segoe UI" w:cs="Segoe UI"/>
          <w:sz w:val="21"/>
          <w:szCs w:val="21"/>
          <w:u w:val="single"/>
        </w:rPr>
        <w:t>Environmental Health &amp; Safety</w:t>
      </w:r>
      <w:r w:rsidR="00FE14EA" w:rsidRPr="00FE14EA">
        <w:rPr>
          <w:rFonts w:ascii="Segoe UI" w:hAnsi="Segoe UI" w:cs="Segoe UI"/>
          <w:sz w:val="21"/>
          <w:szCs w:val="21"/>
          <w:u w:val="single"/>
        </w:rPr>
        <w:t xml:space="preserve"> (EH&amp;S)</w:t>
      </w:r>
      <w:r w:rsidRPr="00FE14EA">
        <w:rPr>
          <w:rFonts w:ascii="Segoe UI" w:hAnsi="Segoe UI" w:cs="Segoe UI"/>
          <w:sz w:val="21"/>
          <w:szCs w:val="21"/>
        </w:rPr>
        <w:t xml:space="preserve">: Depending on the nature of the research, additional considerations may need to involve EH&amp;S, such as </w:t>
      </w:r>
      <w:proofErr w:type="gramStart"/>
      <w:r w:rsidRPr="00FE14EA">
        <w:rPr>
          <w:rFonts w:ascii="Segoe UI" w:hAnsi="Segoe UI" w:cs="Segoe UI"/>
          <w:sz w:val="21"/>
          <w:szCs w:val="21"/>
        </w:rPr>
        <w:t>bio-safety</w:t>
      </w:r>
      <w:proofErr w:type="gramEnd"/>
      <w:r w:rsidRPr="00FE14EA">
        <w:rPr>
          <w:rFonts w:ascii="Segoe UI" w:hAnsi="Segoe UI" w:cs="Segoe UI"/>
          <w:sz w:val="21"/>
          <w:szCs w:val="21"/>
        </w:rPr>
        <w:t xml:space="preserve">, export control, </w:t>
      </w:r>
      <w:r w:rsidR="00FE14EA" w:rsidRPr="00FE14EA">
        <w:rPr>
          <w:rFonts w:ascii="Segoe UI" w:hAnsi="Segoe UI" w:cs="Segoe UI"/>
          <w:sz w:val="21"/>
          <w:szCs w:val="21"/>
        </w:rPr>
        <w:t xml:space="preserve">controlled goods, radioactive materials, and off-campus work. </w:t>
      </w:r>
    </w:p>
    <w:p w14:paraId="49A5CE42" w14:textId="0DD0E5B0" w:rsidR="002C4ACC" w:rsidRPr="00AB5A17" w:rsidRDefault="002C4ACC" w:rsidP="002C4ACC">
      <w:pPr>
        <w:rPr>
          <w:rFonts w:ascii="Segoe UI" w:hAnsi="Segoe UI" w:cs="Segoe UI"/>
          <w:b/>
          <w:bCs/>
          <w:sz w:val="21"/>
          <w:szCs w:val="21"/>
        </w:rPr>
      </w:pPr>
      <w:r w:rsidRPr="00AB5A17">
        <w:rPr>
          <w:rFonts w:ascii="Segoe UI" w:hAnsi="Segoe UI" w:cs="Segoe UI"/>
          <w:b/>
          <w:bCs/>
          <w:sz w:val="21"/>
          <w:szCs w:val="21"/>
        </w:rPr>
        <w:t xml:space="preserve">If my EL activity is research, </w:t>
      </w:r>
      <w:r w:rsidR="00AB5A17">
        <w:rPr>
          <w:rFonts w:ascii="Segoe UI" w:hAnsi="Segoe UI" w:cs="Segoe UI"/>
          <w:b/>
          <w:bCs/>
          <w:sz w:val="21"/>
          <w:szCs w:val="21"/>
        </w:rPr>
        <w:t>who</w:t>
      </w:r>
      <w:r w:rsidRPr="00AB5A17">
        <w:rPr>
          <w:rFonts w:ascii="Segoe UI" w:hAnsi="Segoe UI" w:cs="Segoe UI"/>
          <w:b/>
          <w:bCs/>
          <w:sz w:val="21"/>
          <w:szCs w:val="21"/>
        </w:rPr>
        <w:t xml:space="preserve"> </w:t>
      </w:r>
      <w:r w:rsidR="00AB5A17">
        <w:rPr>
          <w:rFonts w:ascii="Segoe UI" w:hAnsi="Segoe UI" w:cs="Segoe UI"/>
          <w:b/>
          <w:bCs/>
          <w:sz w:val="21"/>
          <w:szCs w:val="21"/>
        </w:rPr>
        <w:t>offers support</w:t>
      </w:r>
      <w:r w:rsidRPr="00AB5A17">
        <w:rPr>
          <w:rFonts w:ascii="Segoe UI" w:hAnsi="Segoe UI" w:cs="Segoe UI"/>
          <w:b/>
          <w:bCs/>
          <w:sz w:val="21"/>
          <w:szCs w:val="21"/>
        </w:rPr>
        <w:t>?</w:t>
      </w:r>
    </w:p>
    <w:p w14:paraId="15C56FEB" w14:textId="6B5A7D90" w:rsidR="002C4ACC" w:rsidRPr="00AB5A17" w:rsidRDefault="002C4ACC" w:rsidP="002C4ACC">
      <w:pPr>
        <w:rPr>
          <w:rFonts w:ascii="Segoe UI" w:hAnsi="Segoe UI" w:cs="Segoe UI"/>
          <w:sz w:val="21"/>
          <w:szCs w:val="21"/>
          <w:highlight w:val="yellow"/>
        </w:rPr>
      </w:pPr>
      <w:r w:rsidRPr="00AB5A17">
        <w:rPr>
          <w:rFonts w:ascii="Segoe UI" w:hAnsi="Segoe UI" w:cs="Segoe UI"/>
          <w:sz w:val="21"/>
          <w:szCs w:val="21"/>
        </w:rPr>
        <w:t xml:space="preserve">The EL Hub will refer you to </w:t>
      </w:r>
      <w:r w:rsidR="00B94FB9">
        <w:rPr>
          <w:rFonts w:ascii="Segoe UI" w:hAnsi="Segoe UI" w:cs="Segoe UI"/>
          <w:sz w:val="21"/>
          <w:szCs w:val="21"/>
        </w:rPr>
        <w:t>various units within</w:t>
      </w:r>
      <w:r w:rsidRPr="002C4ACC">
        <w:rPr>
          <w:rFonts w:ascii="Segoe UI" w:hAnsi="Segoe UI" w:cs="Segoe UI"/>
          <w:sz w:val="21"/>
          <w:szCs w:val="21"/>
        </w:rPr>
        <w:t xml:space="preserve"> the </w:t>
      </w:r>
      <w:r w:rsidRPr="00AB5A17">
        <w:rPr>
          <w:rFonts w:ascii="Segoe UI" w:hAnsi="Segoe UI" w:cs="Segoe UI"/>
          <w:sz w:val="21"/>
          <w:szCs w:val="21"/>
        </w:rPr>
        <w:t>V</w:t>
      </w:r>
      <w:r w:rsidRPr="002C4ACC">
        <w:rPr>
          <w:rFonts w:ascii="Segoe UI" w:hAnsi="Segoe UI" w:cs="Segoe UI"/>
          <w:sz w:val="21"/>
          <w:szCs w:val="21"/>
        </w:rPr>
        <w:t>ice-</w:t>
      </w:r>
      <w:r w:rsidRPr="00AB5A17">
        <w:rPr>
          <w:rFonts w:ascii="Segoe UI" w:hAnsi="Segoe UI" w:cs="Segoe UI"/>
          <w:sz w:val="21"/>
          <w:szCs w:val="21"/>
        </w:rPr>
        <w:t>P</w:t>
      </w:r>
      <w:r w:rsidRPr="002C4ACC">
        <w:rPr>
          <w:rFonts w:ascii="Segoe UI" w:hAnsi="Segoe UI" w:cs="Segoe UI"/>
          <w:sz w:val="21"/>
          <w:szCs w:val="21"/>
        </w:rPr>
        <w:t>rincipal</w:t>
      </w:r>
      <w:r w:rsidRPr="00AB5A17">
        <w:rPr>
          <w:rFonts w:ascii="Segoe UI" w:hAnsi="Segoe UI" w:cs="Segoe UI"/>
          <w:sz w:val="21"/>
          <w:szCs w:val="21"/>
        </w:rPr>
        <w:t xml:space="preserve"> Research</w:t>
      </w:r>
      <w:r w:rsidR="00B94FB9">
        <w:rPr>
          <w:rFonts w:ascii="Segoe UI" w:hAnsi="Segoe UI" w:cs="Segoe UI"/>
          <w:sz w:val="21"/>
          <w:szCs w:val="21"/>
        </w:rPr>
        <w:t xml:space="preserve"> portfolio that provide support f</w:t>
      </w:r>
      <w:r w:rsidR="00D44EF3">
        <w:rPr>
          <w:rFonts w:ascii="Segoe UI" w:hAnsi="Segoe UI" w:cs="Segoe UI"/>
          <w:sz w:val="21"/>
          <w:szCs w:val="21"/>
        </w:rPr>
        <w:t>o</w:t>
      </w:r>
      <w:r w:rsidR="00B94FB9">
        <w:rPr>
          <w:rFonts w:ascii="Segoe UI" w:hAnsi="Segoe UI" w:cs="Segoe UI"/>
          <w:sz w:val="21"/>
          <w:szCs w:val="21"/>
        </w:rPr>
        <w:t>r research activities</w:t>
      </w:r>
      <w:r w:rsidRPr="00AB5A17">
        <w:rPr>
          <w:rFonts w:ascii="Segoe UI" w:hAnsi="Segoe UI" w:cs="Segoe UI"/>
          <w:sz w:val="21"/>
          <w:szCs w:val="21"/>
        </w:rPr>
        <w:t xml:space="preserve">. The Research Contracts Unit can offer support </w:t>
      </w:r>
      <w:r w:rsidR="00AB5A17">
        <w:rPr>
          <w:rFonts w:ascii="Segoe UI" w:hAnsi="Segoe UI" w:cs="Segoe UI"/>
          <w:sz w:val="21"/>
          <w:szCs w:val="21"/>
        </w:rPr>
        <w:t>with</w:t>
      </w:r>
      <w:r w:rsidRPr="00AB5A17">
        <w:rPr>
          <w:rFonts w:ascii="Segoe UI" w:hAnsi="Segoe UI" w:cs="Segoe UI"/>
          <w:sz w:val="21"/>
          <w:szCs w:val="21"/>
        </w:rPr>
        <w:t xml:space="preserve"> documentation</w:t>
      </w:r>
      <w:r w:rsidR="00AB5A17">
        <w:rPr>
          <w:rFonts w:ascii="Segoe UI" w:hAnsi="Segoe UI" w:cs="Segoe UI"/>
          <w:sz w:val="21"/>
          <w:szCs w:val="21"/>
        </w:rPr>
        <w:t>.</w:t>
      </w:r>
      <w:r w:rsidRPr="00AB5A17">
        <w:rPr>
          <w:rFonts w:ascii="Segoe UI" w:hAnsi="Segoe UI" w:cs="Segoe UI"/>
          <w:sz w:val="21"/>
          <w:szCs w:val="21"/>
        </w:rPr>
        <w:t xml:space="preserve"> </w:t>
      </w:r>
      <w:r w:rsidR="00995618">
        <w:rPr>
          <w:rFonts w:ascii="Segoe UI" w:hAnsi="Segoe UI" w:cs="Segoe UI"/>
          <w:sz w:val="21"/>
          <w:szCs w:val="21"/>
        </w:rPr>
        <w:t>T</w:t>
      </w:r>
      <w:r w:rsidR="00B94FB9">
        <w:rPr>
          <w:rFonts w:ascii="Segoe UI" w:hAnsi="Segoe UI" w:cs="Segoe UI"/>
          <w:sz w:val="21"/>
          <w:szCs w:val="21"/>
        </w:rPr>
        <w:t xml:space="preserve">he Research Ethics Office </w:t>
      </w:r>
      <w:r w:rsidR="00995618">
        <w:rPr>
          <w:rFonts w:ascii="Segoe UI" w:hAnsi="Segoe UI" w:cs="Segoe UI"/>
          <w:sz w:val="21"/>
          <w:szCs w:val="21"/>
        </w:rPr>
        <w:t xml:space="preserve">can provide guidance, and where required approvals, </w:t>
      </w:r>
      <w:r w:rsidR="00B94FB9">
        <w:rPr>
          <w:rFonts w:ascii="Segoe UI" w:hAnsi="Segoe UI" w:cs="Segoe UI"/>
          <w:sz w:val="21"/>
          <w:szCs w:val="21"/>
        </w:rPr>
        <w:t xml:space="preserve">to ensure that </w:t>
      </w:r>
      <w:r w:rsidR="00995618">
        <w:rPr>
          <w:rFonts w:ascii="Segoe UI" w:hAnsi="Segoe UI" w:cs="Segoe UI"/>
          <w:sz w:val="21"/>
          <w:szCs w:val="21"/>
        </w:rPr>
        <w:t>research involving human subjects or their data</w:t>
      </w:r>
      <w:r w:rsidR="00B94FB9">
        <w:rPr>
          <w:rFonts w:ascii="Segoe UI" w:hAnsi="Segoe UI" w:cs="Segoe UI"/>
          <w:sz w:val="21"/>
          <w:szCs w:val="21"/>
        </w:rPr>
        <w:t xml:space="preserve"> meet</w:t>
      </w:r>
      <w:r w:rsidR="00995618">
        <w:rPr>
          <w:rFonts w:ascii="Segoe UI" w:hAnsi="Segoe UI" w:cs="Segoe UI"/>
          <w:sz w:val="21"/>
          <w:szCs w:val="21"/>
        </w:rPr>
        <w:t>s</w:t>
      </w:r>
      <w:r w:rsidR="00B94FB9">
        <w:rPr>
          <w:rFonts w:ascii="Segoe UI" w:hAnsi="Segoe UI" w:cs="Segoe UI"/>
          <w:sz w:val="21"/>
          <w:szCs w:val="21"/>
        </w:rPr>
        <w:t xml:space="preserve"> all necessary compliance measures for such research. </w:t>
      </w:r>
      <w:r w:rsidR="003F2449">
        <w:rPr>
          <w:rFonts w:ascii="Segoe UI" w:hAnsi="Segoe UI" w:cs="Segoe UI"/>
          <w:sz w:val="21"/>
          <w:szCs w:val="21"/>
        </w:rPr>
        <w:t>The Centre for Advanced Computing also provide support for secure data storage and access solutions for research being conducted at Queen’s.</w:t>
      </w:r>
      <w:r w:rsidR="00B94FB9">
        <w:rPr>
          <w:rFonts w:ascii="Segoe UI" w:hAnsi="Segoe UI" w:cs="Segoe UI"/>
          <w:sz w:val="21"/>
          <w:szCs w:val="21"/>
        </w:rPr>
        <w:t xml:space="preserve"> </w:t>
      </w:r>
    </w:p>
    <w:sectPr w:rsidR="002C4ACC" w:rsidRPr="00AB5A17" w:rsidSect="00080A5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EB4B" w14:textId="77777777" w:rsidR="002C4ACC" w:rsidRDefault="002C4ACC" w:rsidP="006628F5">
      <w:pPr>
        <w:spacing w:after="0" w:line="240" w:lineRule="auto"/>
      </w:pPr>
      <w:r>
        <w:separator/>
      </w:r>
    </w:p>
  </w:endnote>
  <w:endnote w:type="continuationSeparator" w:id="0">
    <w:p w14:paraId="4FA01579" w14:textId="77777777" w:rsidR="002C4ACC" w:rsidRDefault="002C4ACC"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Raleway">
    <w:panose1 w:val="020B0003030101060003"/>
    <w:charset w:val="00"/>
    <w:family w:val="swiss"/>
    <w:pitch w:val="variable"/>
    <w:sig w:usb0="A00000BF" w:usb1="5000005B" w:usb2="00000000" w:usb3="00000000" w:csb0="00000093"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AF64" w14:textId="16B41F77" w:rsidR="002C4ACC" w:rsidRPr="00CC5294" w:rsidRDefault="002C4ACC">
    <w:pPr>
      <w:pStyle w:val="Footer"/>
      <w:jc w:val="right"/>
      <w:rPr>
        <w:rFonts w:ascii="Segoe UI Light" w:hAnsi="Segoe UI Light" w:cs="Segoe UI"/>
        <w:sz w:val="20"/>
      </w:rPr>
    </w:pPr>
    <w:r w:rsidRPr="002C4ACC">
      <w:rPr>
        <w:rFonts w:ascii="Segoe UI Light" w:hAnsi="Segoe UI Light" w:cs="Segoe UI"/>
        <w:noProof/>
        <w:sz w:val="20"/>
      </w:rPr>
      <w:drawing>
        <wp:anchor distT="0" distB="0" distL="114300" distR="114300" simplePos="0" relativeHeight="251662336" behindDoc="1" locked="0" layoutInCell="1" allowOverlap="1" wp14:anchorId="081DB9BA" wp14:editId="776AD8FB">
          <wp:simplePos x="0" y="0"/>
          <wp:positionH relativeFrom="column">
            <wp:posOffset>478465</wp:posOffset>
          </wp:positionH>
          <wp:positionV relativeFrom="paragraph">
            <wp:posOffset>-272577</wp:posOffset>
          </wp:positionV>
          <wp:extent cx="8919845" cy="1311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Pr="002C4ACC">
      <w:rPr>
        <w:rFonts w:ascii="Segoe UI Light" w:hAnsi="Segoe UI Light" w:cs="Segoe UI"/>
        <w:sz w:val="20"/>
      </w:rPr>
      <w:t xml:space="preserve">Research as </w:t>
    </w:r>
    <w:r w:rsidRPr="004A19F6">
      <w:rPr>
        <w:rFonts w:ascii="Segoe UI Light" w:hAnsi="Segoe UI Light" w:cs="Segoe UI"/>
        <w:sz w:val="20"/>
      </w:rPr>
      <w:t xml:space="preserve">Experiential Learning </w:t>
    </w:r>
    <w:r w:rsidRPr="00CC5294">
      <w:rPr>
        <w:rFonts w:ascii="Segoe UI Light" w:hAnsi="Segoe UI Light" w:cs="Segoe UI"/>
        <w:sz w:val="20"/>
      </w:rPr>
      <w:t xml:space="preserve">| </w:t>
    </w:r>
    <w:sdt>
      <w:sdtPr>
        <w:rPr>
          <w:rFonts w:ascii="Segoe UI Light" w:hAnsi="Segoe UI Light" w:cs="Segoe UI"/>
          <w:sz w:val="20"/>
        </w:rPr>
        <w:id w:val="438415815"/>
        <w:docPartObj>
          <w:docPartGallery w:val="Page Numbers (Bottom of Page)"/>
          <w:docPartUnique/>
        </w:docPartObj>
      </w:sdtPr>
      <w:sdtEndPr>
        <w:rPr>
          <w:noProof/>
        </w:rPr>
      </w:sdtEndPr>
      <w:sdtContent>
        <w:r w:rsidRPr="00CC5294">
          <w:rPr>
            <w:rFonts w:ascii="Segoe UI Light" w:hAnsi="Segoe UI Light" w:cs="Segoe UI"/>
            <w:sz w:val="20"/>
          </w:rPr>
          <w:fldChar w:fldCharType="begin"/>
        </w:r>
        <w:r w:rsidRPr="00CC5294">
          <w:rPr>
            <w:rFonts w:ascii="Segoe UI Light" w:hAnsi="Segoe UI Light" w:cs="Segoe UI"/>
            <w:sz w:val="20"/>
          </w:rPr>
          <w:instrText xml:space="preserve"> PAGE   \* MERGEFORMAT </w:instrText>
        </w:r>
        <w:r w:rsidRPr="00CC5294">
          <w:rPr>
            <w:rFonts w:ascii="Segoe UI Light" w:hAnsi="Segoe UI Light" w:cs="Segoe UI"/>
            <w:sz w:val="20"/>
          </w:rPr>
          <w:fldChar w:fldCharType="separate"/>
        </w:r>
        <w:r w:rsidR="007E3A51">
          <w:rPr>
            <w:rFonts w:ascii="Segoe UI Light" w:hAnsi="Segoe UI Light" w:cs="Segoe UI"/>
            <w:noProof/>
            <w:sz w:val="20"/>
          </w:rPr>
          <w:t>2</w:t>
        </w:r>
        <w:r w:rsidRPr="00CC5294">
          <w:rPr>
            <w:rFonts w:ascii="Segoe UI Light" w:hAnsi="Segoe UI Light" w:cs="Segoe UI"/>
            <w:noProof/>
            <w:sz w:val="20"/>
          </w:rPr>
          <w:fldChar w:fldCharType="end"/>
        </w:r>
      </w:sdtContent>
    </w:sdt>
  </w:p>
  <w:p w14:paraId="129D82B9" w14:textId="77777777" w:rsidR="002C4ACC" w:rsidRPr="00CC5294" w:rsidRDefault="002C4ACC">
    <w:pPr>
      <w:pStyle w:val="Footer"/>
      <w:rPr>
        <w:rFonts w:ascii="Segoe UI Light" w:hAnsi="Segoe UI Light"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04EA" w14:textId="399762E6" w:rsidR="002C4ACC" w:rsidRDefault="002C4ACC" w:rsidP="002C4ACC">
    <w:pPr>
      <w:pStyle w:val="Footer"/>
      <w:jc w:val="right"/>
      <w:rPr>
        <w:rFonts w:ascii="Segoe UI Light" w:hAnsi="Segoe UI Light"/>
        <w:noProof/>
        <w:sz w:val="20"/>
      </w:rPr>
    </w:pPr>
    <w:r w:rsidRPr="002C4ACC">
      <w:rPr>
        <w:rFonts w:ascii="Segoe UI Light" w:hAnsi="Segoe UI Light" w:cs="Segoe UI"/>
        <w:sz w:val="20"/>
      </w:rPr>
      <w:t xml:space="preserve">Research as </w:t>
    </w:r>
    <w:r w:rsidRPr="004A19F6">
      <w:rPr>
        <w:rFonts w:ascii="Segoe UI Light" w:hAnsi="Segoe UI Light" w:cs="Segoe UI"/>
        <w:sz w:val="20"/>
      </w:rPr>
      <w:t xml:space="preserve">Experiential Learning </w:t>
    </w:r>
    <w:r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Pr="006C7129">
          <w:rPr>
            <w:rFonts w:ascii="Segoe UI Light" w:hAnsi="Segoe UI Light"/>
            <w:sz w:val="20"/>
          </w:rPr>
          <w:fldChar w:fldCharType="begin"/>
        </w:r>
        <w:r w:rsidRPr="006C7129">
          <w:rPr>
            <w:rFonts w:ascii="Segoe UI Light" w:hAnsi="Segoe UI Light"/>
            <w:sz w:val="20"/>
          </w:rPr>
          <w:instrText xml:space="preserve"> PAGE   \* MERGEFORMAT </w:instrText>
        </w:r>
        <w:r w:rsidRPr="006C7129">
          <w:rPr>
            <w:rFonts w:ascii="Segoe UI Light" w:hAnsi="Segoe UI Light"/>
            <w:sz w:val="20"/>
          </w:rPr>
          <w:fldChar w:fldCharType="separate"/>
        </w:r>
        <w:r w:rsidR="007E3A51">
          <w:rPr>
            <w:rFonts w:ascii="Segoe UI Light" w:hAnsi="Segoe UI Light"/>
            <w:noProof/>
            <w:sz w:val="20"/>
          </w:rPr>
          <w:t>1</w:t>
        </w:r>
        <w:r w:rsidRPr="006C7129">
          <w:rPr>
            <w:rFonts w:ascii="Segoe UI Light" w:hAnsi="Segoe UI Light"/>
            <w:noProof/>
            <w:sz w:val="20"/>
          </w:rPr>
          <w:fldChar w:fldCharType="end"/>
        </w:r>
      </w:sdtContent>
    </w:sdt>
  </w:p>
  <w:p w14:paraId="07BF7A90" w14:textId="77777777" w:rsidR="002C4ACC" w:rsidRPr="002C4ACC" w:rsidRDefault="002C4ACC" w:rsidP="002C4ACC">
    <w:pPr>
      <w:pStyle w:val="Footer"/>
      <w:jc w:val="right"/>
      <w:rPr>
        <w:rFonts w:ascii="Segoe UI Light" w:hAnsi="Segoe UI Ligh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5E8C" w14:textId="77777777" w:rsidR="002C4ACC" w:rsidRDefault="002C4ACC" w:rsidP="006628F5">
      <w:pPr>
        <w:spacing w:after="0" w:line="240" w:lineRule="auto"/>
      </w:pPr>
      <w:r>
        <w:separator/>
      </w:r>
    </w:p>
  </w:footnote>
  <w:footnote w:type="continuationSeparator" w:id="0">
    <w:p w14:paraId="5016E9B6" w14:textId="77777777" w:rsidR="002C4ACC" w:rsidRDefault="002C4ACC"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EB5A" w14:textId="77777777" w:rsidR="002C4ACC" w:rsidRDefault="002C4ACC">
    <w:pPr>
      <w:pStyle w:val="Header"/>
    </w:pPr>
    <w:r w:rsidRPr="006628F5">
      <w:rPr>
        <w:rFonts w:ascii="Myriad Pro" w:hAnsi="Myriad Pro"/>
        <w:noProof/>
        <w:sz w:val="24"/>
      </w:rPr>
      <w:drawing>
        <wp:anchor distT="0" distB="0" distL="114300" distR="114300" simplePos="0" relativeHeight="251660288" behindDoc="0" locked="0" layoutInCell="1" allowOverlap="1" wp14:anchorId="5912FFCC" wp14:editId="228E3BE4">
          <wp:simplePos x="0" y="0"/>
          <wp:positionH relativeFrom="column">
            <wp:posOffset>-3429635</wp:posOffset>
          </wp:positionH>
          <wp:positionV relativeFrom="paragraph">
            <wp:posOffset>-453873</wp:posOffset>
          </wp:positionV>
          <wp:extent cx="8919845" cy="13112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sz w:val="24"/>
      </w:rPr>
      <w:drawing>
        <wp:anchor distT="0" distB="0" distL="114300" distR="114300" simplePos="0" relativeHeight="251659264" behindDoc="0" locked="0" layoutInCell="1" allowOverlap="1" wp14:anchorId="23794CC7" wp14:editId="459C5CAA">
          <wp:simplePos x="0" y="0"/>
          <wp:positionH relativeFrom="column">
            <wp:posOffset>925320</wp:posOffset>
          </wp:positionH>
          <wp:positionV relativeFrom="paragraph">
            <wp:posOffset>-437515</wp:posOffset>
          </wp:positionV>
          <wp:extent cx="5941060" cy="873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9A1"/>
    <w:multiLevelType w:val="hybridMultilevel"/>
    <w:tmpl w:val="C9F0A3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0315A8"/>
    <w:multiLevelType w:val="hybridMultilevel"/>
    <w:tmpl w:val="553E7FB0"/>
    <w:lvl w:ilvl="0" w:tplc="31C6E4D4">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342C81"/>
    <w:multiLevelType w:val="hybridMultilevel"/>
    <w:tmpl w:val="A566A9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4B63ED"/>
    <w:multiLevelType w:val="hybridMultilevel"/>
    <w:tmpl w:val="8FD448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190A1D"/>
    <w:multiLevelType w:val="hybridMultilevel"/>
    <w:tmpl w:val="6F3833C0"/>
    <w:lvl w:ilvl="0" w:tplc="0878517C">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TE3MzK2MDI0NTBV0lEKTi0uzszPAykwrAUAGWF9TywAAAA="/>
  </w:docVars>
  <w:rsids>
    <w:rsidRoot w:val="006628F5"/>
    <w:rsid w:val="00005AF2"/>
    <w:rsid w:val="0007787B"/>
    <w:rsid w:val="00080A5D"/>
    <w:rsid w:val="00186684"/>
    <w:rsid w:val="00193BC5"/>
    <w:rsid w:val="001A1C00"/>
    <w:rsid w:val="00241006"/>
    <w:rsid w:val="00281380"/>
    <w:rsid w:val="00295B23"/>
    <w:rsid w:val="002C4ACC"/>
    <w:rsid w:val="002C6409"/>
    <w:rsid w:val="00300988"/>
    <w:rsid w:val="003250D8"/>
    <w:rsid w:val="00387997"/>
    <w:rsid w:val="003A2690"/>
    <w:rsid w:val="003B1EC6"/>
    <w:rsid w:val="003C2A29"/>
    <w:rsid w:val="003C2E92"/>
    <w:rsid w:val="003F2449"/>
    <w:rsid w:val="00445A86"/>
    <w:rsid w:val="00485CC0"/>
    <w:rsid w:val="004875D3"/>
    <w:rsid w:val="004A19F6"/>
    <w:rsid w:val="004D738B"/>
    <w:rsid w:val="00507F3A"/>
    <w:rsid w:val="00533B02"/>
    <w:rsid w:val="005451A6"/>
    <w:rsid w:val="005D0E2D"/>
    <w:rsid w:val="005D43DC"/>
    <w:rsid w:val="005F5A93"/>
    <w:rsid w:val="006150FB"/>
    <w:rsid w:val="006450F9"/>
    <w:rsid w:val="006628F5"/>
    <w:rsid w:val="00672544"/>
    <w:rsid w:val="006C268D"/>
    <w:rsid w:val="006C50F9"/>
    <w:rsid w:val="006C7129"/>
    <w:rsid w:val="006F37D2"/>
    <w:rsid w:val="006F6A7B"/>
    <w:rsid w:val="00700FEA"/>
    <w:rsid w:val="00703B8F"/>
    <w:rsid w:val="0073233F"/>
    <w:rsid w:val="00745358"/>
    <w:rsid w:val="00752226"/>
    <w:rsid w:val="00753D7F"/>
    <w:rsid w:val="00764C52"/>
    <w:rsid w:val="007751D6"/>
    <w:rsid w:val="00776EE5"/>
    <w:rsid w:val="007E3A51"/>
    <w:rsid w:val="00824CDC"/>
    <w:rsid w:val="008842E4"/>
    <w:rsid w:val="008A2A69"/>
    <w:rsid w:val="00940163"/>
    <w:rsid w:val="00995618"/>
    <w:rsid w:val="009A5762"/>
    <w:rsid w:val="009C28E2"/>
    <w:rsid w:val="009E5457"/>
    <w:rsid w:val="00AB5A17"/>
    <w:rsid w:val="00B068C3"/>
    <w:rsid w:val="00B136F5"/>
    <w:rsid w:val="00B2762F"/>
    <w:rsid w:val="00B54181"/>
    <w:rsid w:val="00B94FB9"/>
    <w:rsid w:val="00BA305A"/>
    <w:rsid w:val="00BD249F"/>
    <w:rsid w:val="00C1209D"/>
    <w:rsid w:val="00C16464"/>
    <w:rsid w:val="00C429BB"/>
    <w:rsid w:val="00C46449"/>
    <w:rsid w:val="00C5130D"/>
    <w:rsid w:val="00C60226"/>
    <w:rsid w:val="00C611E1"/>
    <w:rsid w:val="00C651D2"/>
    <w:rsid w:val="00CA612F"/>
    <w:rsid w:val="00CC5294"/>
    <w:rsid w:val="00CD7E31"/>
    <w:rsid w:val="00CE62E7"/>
    <w:rsid w:val="00D06FCC"/>
    <w:rsid w:val="00D44EF3"/>
    <w:rsid w:val="00D723CF"/>
    <w:rsid w:val="00D80B86"/>
    <w:rsid w:val="00D92B1C"/>
    <w:rsid w:val="00DE4C2D"/>
    <w:rsid w:val="00E12AE4"/>
    <w:rsid w:val="00E1561D"/>
    <w:rsid w:val="00E26EE1"/>
    <w:rsid w:val="00E51DCD"/>
    <w:rsid w:val="00E60B86"/>
    <w:rsid w:val="00E94F1B"/>
    <w:rsid w:val="00F20FB5"/>
    <w:rsid w:val="00F579C8"/>
    <w:rsid w:val="00F758CF"/>
    <w:rsid w:val="00F93648"/>
    <w:rsid w:val="00FE14EA"/>
    <w:rsid w:val="00FF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rPr>
      <w:lang w:val="en-CA"/>
    </w:r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paragraph" w:styleId="CommentSubject">
    <w:name w:val="annotation subject"/>
    <w:basedOn w:val="CommentText"/>
    <w:next w:val="CommentText"/>
    <w:link w:val="CommentSubjectChar"/>
    <w:uiPriority w:val="99"/>
    <w:semiHidden/>
    <w:unhideWhenUsed/>
    <w:rsid w:val="00186684"/>
    <w:rPr>
      <w:b/>
      <w:bCs/>
      <w:lang w:val="en-US"/>
    </w:rPr>
  </w:style>
  <w:style w:type="character" w:customStyle="1" w:styleId="CommentSubjectChar">
    <w:name w:val="Comment Subject Char"/>
    <w:basedOn w:val="CommentTextChar"/>
    <w:link w:val="CommentSubject"/>
    <w:uiPriority w:val="99"/>
    <w:semiHidden/>
    <w:rsid w:val="00186684"/>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NSERC-CRSNG/policies-politiques/ip-pi_eng.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ensu.ca/secretariat/policies/research-policies/research-administration-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7</cp:revision>
  <cp:lastPrinted>2018-08-24T13:38:00Z</cp:lastPrinted>
  <dcterms:created xsi:type="dcterms:W3CDTF">2020-08-19T13:38:00Z</dcterms:created>
  <dcterms:modified xsi:type="dcterms:W3CDTF">2020-09-03T16:19:00Z</dcterms:modified>
</cp:coreProperties>
</file>